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昌吉州木垒蝗虫鼠害测报防治站对昌吉州东四县（市）各类草地病虫鼠害进行科学地常规调查和监测，搞好草地蝗虫鼠害预测预报工作，为各县（市）及时进行治蝗灭鼠提供科学依据。工作项目：蝗虫鼠害调查与监测、草原保护、毒害草的调查及防除、生物治蝗项目的开发推广、治蝗灭鼠技术指导。</w:t>
        <w:br/>
        <w:t>2.部门机构设置及人员构成</w:t>
        <w:br/>
        <w:t>（1）部门机构设置：</w:t>
        <w:br/>
        <w:t xml:space="preserve"> 昌吉州木垒蝗虫鼠害测报防治站单位无下属预算单位，下设2个处室，分别是：办公室、业务科。</w:t>
        <w:br/>
        <w:t>（2）人员构成：截止2021年12月31日，本部门经机构管理部门核定的编制人数9人，实有人数9人；其中：行政编制数0名，事业编制9名，其他人员数0名。年末实有在职人员9人（其中行政编制人员0人，事业编制人员9人），退休职工8人，离休人员0人。</w:t>
        <w:br/>
        <w:t>3.年度重点工作</w:t>
        <w:br/>
        <w:t>在县委的统一领导下，在上级业务部门的指导下，遵照区、州业务部门的要求，结合昌吉州东四县（市）草地生物灾害发生实际，积极开展了昌吉州东四县（市）草地蝗虫、害鼠常规定位点的调查并发出灾情预测信息；开展了昌吉州东四县（市）草地虫、鼠害发生、危害调查，发出灾情信息，并及时安排和参加相关单位开展的草地生物灾害防治工作，做好技术指导，适时开展《醉马草防治研究》实验并开展技术推广工作。</w:t>
        <w:br/>
        <w:t>1.2021年春季以来，根据上年灾情预测和实地调查数据，结合昌吉州东四县（市）草地虫、鼠发育动态，共发布虫害简报7期，防治信息28期，预测和上报草地生物灾害信息15条，有力地保障了防治工作的及时、经济、有效开展。</w:t>
        <w:br/>
        <w:t>2.根据各县（市）草地优势种蝗虫的孵化盛期、三龄盛期、成虫盛期的调查，结合各虫态发育进度，共发出虫害预报7次，及时上报了灾情信息，适时、合理安排了防治。同时，根据9月中旬各县（市）草地优势种蝗虫发生、繁殖情况，结合气候特点，及时预测2022年昌吉州东四县（市）草地优势种蝗虫发生危害趋势，并提出防治建议。</w:t>
        <w:br/>
        <w:t>3.根据昌吉州东四县（市）草地其他生物灾害发生、危害状况，特别是木垒青疙瘩叶甲，四十里井子草地螟发生危害、草地毒害草发生、危害预测，及时掌握灾情动态，准确上报灾情信息，提出合理地防治措施提供了依据。根据3月中旬各县（市）草地生物灾害发生、分布情况，结合气候特点，及时预测2021年昌吉州东四县（市）草地毒害草发生危害趋势，并提出防治建议；据统计，今年年初以来，共发出草原叶甲发生、危害信息4条。草地螟发生、危害信息5条，草地毒害草发生、防治信息6条，天然草地病害发生、危害信息6条，为及时开展防治提供了依据。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141.74万元，其中：人员经费135.72万元，公用经费6.02万元。实际支出141.74万元，其中：人员经费135.72万元，公用经费6.02万元，基本支出预算执行率100%。本单位2021年初项目支出预算资金0万元，追加项目预算3.49万元，实际到位3.49万元，资金到位率100%,项目支出预算执行率100%。预算安排与部门整体目标一致且相符，基本支出及项目支出的预算分配合理。</w:t>
        <w:br/>
        <w:t>3.重点支出保障率</w:t>
        <w:br/>
        <w:t>2021年本单位全年未安排中央及自治区专项资金支出项目我单位本年主要0个重点项目，履行了草地虫害防治资金主要职责。</w:t>
        <w:br/>
        <w:t>本年度预算安排的重点项目支出0万元，项目总支出3.49万元，重点支出保障率为100%。</w:t>
        <w:br/>
        <w:t>（四）部门单位整体支出规模</w:t>
        <w:br/>
        <w:t>1.预算执行情况</w:t>
        <w:br/>
        <w:t>（1）年初预算执行情况</w:t>
        <w:br/>
        <w:t>我单位年初预算数为126.59万元，实际预算执行数145.01万元，预算执行率为114.55%。</w:t>
        <w:br/>
        <w:t>（2）全年预算执行情况</w:t>
        <w:br/>
        <w:t>全年预算数为145.01万元，全年实际支出资金145.01万元，预算执行率为100%。</w:t>
        <w:br/>
        <w:t>2.预算调整情况</w:t>
        <w:br/>
        <w:t>我单位年初批复预算数126.59万元，年中调整数18.42万元，调整后全年预算数145.01万元，预算调整率14.55%。</w:t>
        <w:br/>
        <w:t>3.政府采购执行情况 </w:t>
        <w:br/>
        <w:t>我单位年初政府采购预算数为0万元，实际用于政府采购金额为0.2万元，政府采购执行率为100%。我单位本年度无政府采购的预算。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此次我单位根据《财政支出绩效评价管理暂行办法》（财预〔2020〕10号）等一系列文件要求，评价对象为：2021年度本部门单位所有财政资金支出管理情况，本次部门整体支出评价主要内容为: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昌吉州木垒蝗虫鼠害测报防治站部门单位预算绩效管理工作实施办法》，《昌吉州木垒蝗虫鼠害测报防治站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资金支出按照我内控体系中设定的流程申报审批进行；项目支出属于政府采购的，按照局昌吉州木垒蝗虫鼠害测报防治站部门（单位）《昌吉州木垒蝗虫鼠害测报防治站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2021年本单位基本支出全年预算总额141.74万元，其中：人员经费135.72万元，公用经费6.02万元。实际支出141.74万元，其中：人员经费135.72万元，公用经费6.02万元，基本支出预算执行率100%。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2.3万元，实际支出0.93万元，“三公经费”控制率为100%，其中：因公出国（境）费预算为0万元，实际支出0万元；公务接待费预算为0万元，实际支出0万元；公务用车购置费预算为0万元，实际支出0万元；公务用车运行维护费预算为1.5万元，实际支出0.93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本单位2021年初项目支出预算资金0万元，追加项目预算3.49万元，实际到位3.49万元，资金到位率100%,其中:中央转移支付项目资金0万元，自治区资金0万元，本级资金3.49万元。</w:t>
        <w:br/>
        <w:t>2.专项资金实际使用、管理情况分析</w:t>
        <w:br/>
        <w:t>2021年我单位全年实际完成了1个项目、未完成0个项目。专项资金支出共计3.49万元，占支出总额的29.90%，同比上年0万元增加3.49万元。支出上升的主要原因是增加关于解决测报站大南沟乌孜别克乡草地虫害防治资金。</w:t>
        <w:br/>
        <w:t>其中：关于解决测报站大南沟乌孜别克乡草地虫害防治资金项目3.49万元，实际到位3.49万元，实际执行3.49万元，执行率100%，主要用于对大南沟乌孜别克乡2000亩草地进行虫害防治；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（4）认真组织目验收，确保正常实施。</w:t>
        <w:br/>
        <w:t>专项资金涉及政府采购项目的，按照局《昌吉州木垒蝗虫鼠害测报防治站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袁丽霞任组长，副站长乌鲁合番任副组长，领导小组下设办公室，由财务领导徐文云，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1.项目资金情况分析（本年度所有项目资金）</w:t>
        <w:br/>
        <w:t>2021年我单位实施专项项目共1个，涉及金额共3.49万元，实际到位3.49万元，实际支出3.49万元，其中：中央专项项目0个涉及金额0万元，自治区专项项目0个涉及金额0万元，县、市（区）、地区本级专项项目1个涉及金额3.49万元，具体组织实施情况如下：</w:t>
        <w:br/>
        <w:t>木财预字(2021)297号关于解决测报站大南沟乌孜别克乡草地虫害防治资金项目3.49万元，实际到位3.49万元，为自治区专项项目，该项目经费主要用于对大南沟乌孜别克乡2000亩草地进行虫害防治，实际执行3.49万元，执行率100%，</w:t>
        <w:br/>
        <w:t>我单位专项资金严格按照《昌吉州木垒蝗虫鼠害测报防治站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昌吉州木垒蝗虫鼠害测报防治站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昌吉州木垒蝗虫鼠害测报防治站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昌吉州木垒蝗虫鼠害测报防治站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关于解决测报站大南沟乌孜别克乡草地虫害防治资金项目时，因采用政采云的招标方式进行采购，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关于解决测报站大南沟乌孜别克乡草地虫害防治资金项目已完成，实施进度为100%，达到预期完成质量要求；</w:t>
        <w:br/>
        <w:t>5.项目效益性</w:t>
        <w:br/>
        <w:t>预期目标完成程度：已完成对大南沟乌孜别克乡2000亩草地进行虫害防治。</w:t>
        <w:br/>
        <w:t>项目实施对效益的影响：项目的实施有效减轻虫害对大南沟乌孜别克乡2000亩草地的伤害。</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10.05万元，比上年减少14.97万元，主要原因是资产累计折旧增加，其中：货币资金0万元，比上年减少0万元；财政应返还额度0万元，比上年相比无变化（根据单位实际情况修改）；房屋300平方米0.78万元，比上年减少0万元；车辆1辆20万元，与上年相比无变化（根据单位实际情况修改）；在建工程0万元，与上年持平；办公设备及家具7.61万元，与上年相比无变化。我单位本年无资产处置情况（根据单位实际情况修改），资产配置合理，使用规范，安全完整。</w:t>
        <w:br/>
        <w:t>2.资产管理制度建设</w:t>
        <w:br/>
        <w:t xml:space="preserve"> 根据相关部门和内部控制的要求我单位制定了《木垒县农业农村局资产管理制度制度》，具体规定了资产的增加、减少、转让、出租等相关业务的管理要求。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10.05万元，其中流动资产0万元，固定资产净值10.05万元（其中：土地、房屋及构筑物0.78万元，占固定资产净值的7.76%；通用设备3.33万元，占固定资产净值的33.13%；专用设备0.87万元，占固定资产净值的8.66%；其他4.28万元，占固定资产净值的42.59%，无形资产0.19万元，占固定资产净值的1.89%）。</w:t>
        <w:br/>
        <w:t>本年度流动资产0万元，比上年增加（减少）0万元，原因是：没有流动资产。</w:t>
        <w:br/>
        <w:t>本年度固定资产82.18万元，比上年增加0.96 万元，原因是：县委办公室捐赠保密室电脑打印机0.96万元。</w:t>
        <w:br/>
        <w:t>实际在用固定资产82.18万元，固定资产利用率100%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我昌吉州木垒蝗虫鼠害测报防治站部门单位整体绩效目标共设置一级指标 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数量指标，预期指标草地生物灾害监测和预测预报数量≥60次，实际完成值60次，指标完成率是100%，达到预期目标。</w:t>
        <w:br/>
        <w:t>数量指标，预期指标草原鼠害、病虫害和毒害草监测数量≥3次，实际完成值3次，指标完成率是100%，达到预期目标。</w:t>
        <w:br/>
        <w:t>数量指标，预期指标草原业务相关培训≥4次，实际完成值4次，指标完成率是100%，达到预期目标。</w:t>
        <w:br/>
        <w:t>数量指标共计3个，完成3个，达到预期目标，数量指标完成率100%。</w:t>
        <w:br/>
        <w:t>2.产出质量</w:t>
        <w:br/>
        <w:t>质量指标，预期指标是草原鼠害、病虫害和毒害草防治率≥100%，实际完成值是100%，指标完成率是100%，达到质量提升及标准。</w:t>
        <w:br/>
        <w:t>质量指标，预期指标是草地资源调查统计≥100%，实际完成值是100%，指标完成率是100%，</w:t>
        <w:br/>
        <w:t>质量指标，预期指标是引进优良牧草、饲料作物新品种≥5个，实际完成值是5个，指标完成率是100%，</w:t>
        <w:br/>
        <w:t>质量指标共计3个，完成3个，达到质量提升及标准，质量指标完成率100%。</w:t>
        <w:br/>
        <w:t>3.产出进度</w:t>
        <w:br/>
        <w:t>时效指标，预期指标是	草原鼠害、病虫害和毒害草上报及时率≤1小时，实际完成值是1小时，指标完成率是100%，达到预期目标。</w:t>
        <w:br/>
        <w:t>时效指标共计1个，完成1个，达到预期目标，产出指标完成率100%。</w:t>
        <w:br/>
        <w:t>（二）效益指标完成情况分析</w:t>
        <w:br/>
        <w:t>1.社会效益分析</w:t>
        <w:br/>
        <w:t>社会效益指标，预期指标是保护农牧民生命财产安全，预防灾害事件发生≤7件，实际完成值是7件，指标完成率是100%，达到单位履职能力对社会带来的影响预期目标。</w:t>
        <w:br/>
        <w:t>社会效益指标共计1个，完成1个，达到单位履职能力对社会带来的影响预期目标，社会效益指标完成。</w:t>
        <w:br/>
        <w:t>2.生态效益分析</w:t>
        <w:br/>
        <w:t>生态效益指标，预期指标是提升全县草场优良率≥100%，实际完成值是100%，指标完成率是100%，达到单位履职能力对社会带来的影响预期目标。</w:t>
        <w:br/>
        <w:t>生态效益指标共计1个，完成1个，达到单位履职能力对社会带来的影响预期目标，社会效益指标完成。</w:t>
        <w:br/>
        <w:t>3.可持续影响分析</w:t>
        <w:br/>
        <w:t>可持续影响指标，预期指标是持续增强全县牧民草场保护意识≥1年，实际完成值是1年，指标完成率是100%，达到单位履职能力对社会带来的影响预期目标，实现部门绩效长效机制建设，提高工作效率目标。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	农牧民满意度指标，预期指标是大于等于95%，实际完成值是95%，指标完成率是100%，达到部门（单位）服务对象对部门履职效果的满意度。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w:t>
        <w:b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1、对相关人员加强培训，特别是针对《预算法》《政府会计制度》等学习培训，规范部门预算收支核算，切实提高部门预算收支管理水平。</w:t>
        <w:br/>
        <w:t>2、进一步加强科学规划，严格管理，充分考虑城市功能发展需要，避免重复建设，不断提升城市管理水平。</w:t>
        <w:br/>
        <w:t>3、进一步创新工作方法，提高社会产出效益。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