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（1）学前教育的主要职能：</w:t>
        <w:b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 </w:t>
        <w:br/>
        <w:t>（2）小学教育的主要职能</w:t>
        <w:b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</w:t>
        <w:br/>
        <w:t>①.按照义务教育的有关规定和教学大纲，积极开展各项教学活动。</w:t>
        <w:br/>
        <w:t>②.强化德育工作，培养教育学生的技能、技巧和综合能力，加强学校的内部管理工作。</w:t>
        <w:br/>
        <w:t>③.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</w:t>
        <w:br/>
        <w:t>2.部门机构设置及人员构成</w:t>
        <w:br/>
        <w:t>（1）部门机构设置：</w:t>
        <w:br/>
        <w:t xml:space="preserve"> 木垒县西吉尔镇中心学校是一所义务教育制的完全小学，无下属预算单位，下设4个科室，分别是：教务室、总务室、财务室、德育室.</w:t>
        <w:br/>
        <w:t>（2）人员构成：</w:t>
        <w:br/>
        <w:t>截止2021年12月31日，本部门经机构管理部门核定编制人数10人，实有人数37人，其中：行政编制0名，事业编制37人，其他人员数0名。年末实有在职人员37人（其中：行政编制0名，事业编制37人其他人员数0名，）。退休人员71人，离休0人。</w:t>
        <w:br/>
        <w:t>我单位幼儿园有3个教学班，44名学生；小学部共有6个教学班，90名学生；共计在校学生134人。</w:t>
        <w:br/>
        <w:t>3.年度重点工作</w:t>
        <w:br/>
        <w:t>根据单位年初制定的当年重点工作计划概括描述。</w:t>
        <w:br/>
        <w:t>（1）.以思想政治学习为契机，提高教职工的道德素养、思想政治觉悟。</w:t>
        <w:br/>
        <w:t>（2）.开展“以案促改”教育活动，营造积极向上，无私奉献的工作、育人氛围。</w:t>
        <w:br/>
        <w:t>（3）.树立育人先育己的思想意识，使每一位教职工都要找准自己的育人位置，行为准则，用行践行教育。</w:t>
        <w:br/>
        <w:t>（4）.在学生的教育中，要注重细节，从学生的言行、习惯、学习风气等中不断地发现问题、解决问题。</w:t>
        <w:br/>
        <w:t>（5）.做好学校的公物登记造册、使用、报损工作。</w:t>
        <w:br/>
        <w:t>（6）.做好学校固定资产登记上报工作。</w:t>
        <w:br/>
        <w:t>（7）.继续做好校园环境建设，搞好绿化、美化工作。</w:t>
        <w:br/>
        <w:t>（8）.重点加强学校党建工作</w:t>
        <w:br/>
        <w:t>（9）.按时完成学前和小学教育的各项工作.</w:t>
        <w:br/>
        <w:t>（二）决策过程</w:t>
        <w:br/>
        <w:t>1、学校重大事项的决策形式为校务会议，实行校长负责制，坚持党组织参与重大问题的决策，采用集体议事，并以会议决定形式体现集体意志，不以传阅、会签或个别征求意见等形式代替集体议事和会议决定。</w:t>
        <w:br/>
        <w:t>2、决定学校重大事项的党支部会议，须有法定参会人员的半数以上到会方可举行。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据财预〔2020〕10号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年度部门整体预算资金728.83万元，基本支出预算687.14万元，项目支出预41.69万元。基本支出687.14万元，主要用于1-12月职工工资464.48万元，社保141.72万元，住房公积金50.54万元，对个人和家庭补助支出29.50万元，商品和服务支出0.90万元；</w:t>
        <w:br/>
        <w:t>3.重点支出保障率</w:t>
        <w:br/>
        <w:t>我单位本年主要实施城乡义务教育保障机制等重点项目，履行了义务教育等主要职责。</w:t>
        <w:br/>
        <w:t>本年度预算安排的重点项目支出五项，项目总支出41.69万元，重点支出保障率为100%。</w:t>
        <w:br/>
        <w:t>主要用于：</w:t>
        <w:br/>
        <w:t>（1）昌州财教[2020]56号-关于提前下达2021年城乡义务教育保项目直达资金预算数14.80万元，实际到位14.80万元，实际执行14.80万元，执行率100%，主要用于保障学校日常教育教学的开展，为学生和教师提供正常的学习工作环境；家庭困难学生的生活费补助.</w:t>
        <w:br/>
        <w:t>（2）木财预字（2021）309号关于解决木垒县教充育系统2020年学校领导岗位和教学骨干荣誉津贴项目预算资金2.74万元，实际到位2.74万元，执行率为100%。主要用于补助学校领导和教学骨干。</w:t>
        <w:br/>
        <w:t>（3）木财预字（2021）309号关于解2021年赴南疆支教工作补贴项目预算资金3.88万元，实际到位资金3.88万元，执行率100%，主要用于南疆支教教师生活补助。</w:t>
        <w:br/>
        <w:t>（4）昌州财教[2020]73号-关于提前下达2021年自治区教育补助预算资金（班主任津贴补贴）0.72万元，实际到位资金0.72万元，执行率为100%。主要用于补助义务教育班主任工作补贴资金。昌州财教[2020]73号-关于提前下达2021年自治区教育补助预算资金（班主任津贴补贴）0.72万元，实际到位资金0.72万元，执行率为100%。主要用于补助义务教育班主任工作补贴资金。</w:t>
        <w:br/>
        <w:t>（5）木财预字(2021)149号解决学前三年免费教育补助资金项目预算资金19.55万元，实际到位资金19.55万元，执行率100%，主要用于学前幼儿的生活补助和幼儿园正常教育教学开展支出.</w:t>
        <w:br/>
        <w:t>（四）部门单位整体支出规模</w:t>
        <w:br/>
        <w:t>1.预算执行情况</w:t>
        <w:br/>
        <w:t>（1）年初预算执行情况</w:t>
        <w:br/>
        <w:t>我单位年初预算数为728.83万元，实际预算执行数728.83万元，预算执行率为100%。</w:t>
        <w:br/>
        <w:t>（2）全年预算执行情况</w:t>
        <w:br/>
        <w:t>全年预算数为728.83万元，全年实际支出资金728.83万元，预算执行率为100%。</w:t>
        <w:br/>
        <w:t>2.预算调整情况</w:t>
        <w:br/>
        <w:t>我单位年初批复预算数644.92万元，年中调整数83.91万元，调整后全年预算数728.83万元，预算调整率13.01%。</w:t>
        <w:br/>
        <w:t>3.政府采购执行情况 </w:t>
        <w:br/>
        <w:t>我单位年初政府采购预算数为0万元，实际用于政府采购金额为3.60万元，政府采购执行率为100%。</w:t>
        <w:br/>
        <w:t>（五）评价使用方法和主要内容、涉及范围</w:t>
        <w:br/>
        <w:t>1.整体支出评价使用方法</w:t>
        <w:br/>
        <w:t>财政和部门评价的方法主要包括成本效益分析法、比较法、因素分析法、最低成本法、公众评判法、标杆管理法等。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西吉尔镇中心学校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（一）预算管理情况</w:t>
        <w:br/>
        <w:t>1.管理制度健全性</w:t>
        <w:br/>
        <w:t>本单位为加强预算管理，规范财务行为，已制定《木垒哈萨克自治县西吉尔镇中心学校预算绩效管理工作实施办法》，《木垒哈萨克自治县西吉尔镇中心学校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西吉镇中心学校（单位）《财务审批》相关规定和木垒县西吉尔镇中心学校（单位）《财务支付》规定流程，资金支出按照我内控体系中设定的流程申报审批进行；项目支出属于政府采购的，按照木垒县西吉尔镇中心学校（单位）《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2021年本单位基本支出全年预算总额687.14万元，其中：人员经费686.24万元，公用经费0.90万元。实际支出687.14万元，其中：人员经费686.24万元，公用经费0.90元，基本支出预算执行率100%。</w:t>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</w:t>
        <w:br/>
        <w:t>（三）专项支出管理和使用情况</w:t>
        <w:br/>
        <w:t>1.专项资金安排落实、总投入情况分析</w:t>
        <w:br/>
        <w:t>本单位2021年初项目支出预算资金0万元，追加项目预算41.69万元，实际到位41.69万元，资金到位率100%,其中:中央转移支付项目资金14.80万元，自治区资金7.34万元，本级资金19.55万元。</w:t>
        <w:br/>
        <w:t>2.专项资金实际使用、管理情况分析</w:t>
        <w:br/>
        <w:t>2021年我单位全年实际完成了5个项目、未完成0个项目。专项资金支出共计41.69万元，占支出总额的5.72%，同比上年23.47万元增加18.22万元。支出上升的主要原因本年度下拔南疆支教津贴，学生相对增加保障机制经费增加。</w:t>
        <w:br/>
        <w:t>其中：昌州财教[2020]56号-关于提前下达2021年城乡义务教育保项目直达资金预算数14.80万元，实际到位14.80万元，实际执行14.80万元，执行率100%，主要用于保障学校日常教育教学的开展，为学生和教师提供正常的学习工作环境；家庭困难学生的生活费补助.</w:t>
        <w:br/>
        <w:t>木财预字（2021）309号关于解决木垒县教充育系统2020年学校领导岗位和教学骨干荣誉津贴项目预算资金2.74万元，实际到位2.74万元，执行率为100%。主要用于补助学校领导和教学骨干。</w:t>
        <w:br/>
        <w:t>木财预字（2021）309号关于解2021年赴南疆支教工作补贴项目预算资金3.88万元，实际到位资金3.88万元，执行率100%，主要用于南疆支教教师生活补助。</w:t>
        <w:br/>
        <w:t>昌州财教[2020]73号-关于提前下达2021年自治区教育补助预算资金（班主任津贴补贴）0.72万元，实际到位资金0.72万元，执行率为100%。主要用于补助义务教育班主任工作补贴资金。</w:t>
        <w:br/>
        <w:t>木财预字(2021)149号解决学前三年免费教育补助资金项目预算资金19.55万元，实际到位资金19.55万元，执行率100%，主要用于学前幼儿的生活补助和幼儿园正常教育教学开展支出.</w:t>
        <w:br/>
        <w:t>3.专项资金管理情况</w:t>
        <w:br/>
        <w:t>为了加强资金管理，提高资金效益，本单位制定了专项资金管理制度，坚持一支笔和项目重大开支集体讨论制定，超过三千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制定了《贫困寄宿生生活费补助制度》，《幼儿园伙食补助管理制度》专项资金管理办法，（按实际资金管理办法填写），各项资金使用审批流程均按规定办理。涉及“三重一大”内容，严格按照规定提请党组会审议决定，包括项目资金分配、重大项目确定、大额资金支付等。</w:t>
        <w:br/>
        <w:t>专项资金涉及政府采购项目的，按照上级单位《采购与招标管理办法》（按实际资金管理办法填写）组织人员制定采购计划，按照财政局采购部门批复，进行公开招标、邀请招标等方式进行。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支部书记任组长，副书记任副组长，小组成员由教研、财务、总务等中层组成,主抓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5个，涉及金额共41.69万元，实际到位41.69元，实际支出41.69万元，其中：中央专项项目2个涉及金额14.80万元，自治区专项项目3个涉及金额7.34万元，县、市（区）、地区本级专项项目1个涉及金额19.55万元，具体组织实施情况如下：</w:t>
        <w:br/>
        <w:t>（1）.昌州财教[2020]56号-关于提前下达2021年城乡义务教育保项目直达资金预算数14.80万元，为中央转移支付拔款，实际到位14.80万元，实际执行14.80万元，执行率100%，主要用于保障学校日常教育教学的开展，为学生和教师提供正常的学习工作环境；家庭困难学生的生活费补助.</w:t>
        <w:br/>
        <w:t>（2）.木财预字（2021）309号关于解决木垒县教充育系统2020年学校领导岗位和教学骨干荣誉津贴项目预算资金2.74万元，为自治区资金，实际到位2.74元，执行率为100%。主要用于补助学校领导和教学骨干。</w:t>
        <w:br/>
        <w:t>（3） .木财预字（2021）309号关于解2021年赴南疆支教工作补贴项目预算资金3.88万元，为自治区资金，实际到位资金3.88万元，执行率100%，主要用于南疆支教教师生活补助。</w:t>
        <w:br/>
        <w:t>（4）.昌州财教[2020]73号-关于提前下达2021年自治区教育补助预算资金（班主任津贴补贴）0.72万元，为自治区资金，实际到位资金0.72万元，执行率为100%。主要用于补助义务教育班主任工作补贴资金。</w:t>
        <w:br/>
        <w:t>（5）. 木财预字(2021)149号解决学前三年免费教育补助资金项目19.55万元，，为本级财政资金，实际到位资金19.55万元，执行率100%主要用于学前幼儿的生活补助和幼儿园正常教育教学开展支出.</w:t>
        <w:br/>
        <w:t>我单位专项资金严格按照《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哈萨克自治县西吉尔镇中心学校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哈萨克自治县西吉尔镇中心学校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哈萨克自治县西吉尔镇中心学校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5.项目效益性</w:t>
        <w:br/>
        <w:t>预期目标完成程度：我单位按预定目标完成了年初所设定教育教学工作、学校安全和建设工作，一切工作能按照年初设定的各项工作顺利完成。</w:t>
        <w:br/>
        <w:t>项目实施对效益的影响：项目的实施有效提升了培训人员的爱国主义意识，持续保障了培训工作的顺利开展。为教职工提供良好的工作条件和各族少年儿童在学校健康成长的良好学习环境。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674.62万元，比上年减少261.30万元，主要原因是本年度计提固定资产折旧费用，资产净净值减少较大；房屋XX平方米523.08万元，比上年减少20.83万元；办公设备及家具94.00万元，与上年相比无变化。我单位本年无资产处置情况（根据单位实际情况修改），资产配置合理，使用规范，安全完整。</w:t>
        <w:br/>
        <w:t>2.资产管理制度建设</w:t>
        <w:br/>
        <w:t>建立资产管理台账，对固定资产进行管理，个教研组及后勤要定期对单位资产进行盘点。资产管理人员进行工作交接时，必须保证账目与实物相付，并由负责人审核批准。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 </w:t>
        <w:br/>
        <w:t>（二）固定资产利用率</w:t>
        <w:br/>
        <w:t>2021年我单位资产总额 674.62  万元，其中流动资产   53.80万元，固定资产净值  620.82  万元（其中：土地、房屋及构筑物  524.88 万元，占固定资产净值的84.81%；通用设备  63.74  万元，占固定资产净值的10.30%；专用设备    3.10万元，占固定资产净值的0.5%；家具、用具18.15万元，占固定资产净值的2.93%）。</w:t>
        <w:br/>
        <w:t>本年度流动资产 53.80  万元，比上年（减少）  65.00 万元，原因是：本年度往来帐应收部分回收较多 。</w:t>
        <w:br/>
        <w:t>本年度固定资产原值为884.70万元，固定资产净值  620.82  万元，比上年增加 18.29 万元，原因是：本年度教育局调拔一部分通用资产     。</w:t>
        <w:br/>
        <w:t>实际在用固定资产原值884.70 万元，净值620.82，固定资产利用率100%.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 三个，二级指标七个，三级指标十五个，指标完成情况如下，其中已完成三级指标十五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 xml:space="preserve"> 数量指标，预期指标≥90人，实际完成值90人，指标完成率是100%，达到预期目标。</w:t>
        <w:br/>
        <w:t>数量指标，预期指标≥50人，实际完成值50人，指标完成率是100%，达到预期目标。</w:t>
        <w:br/>
        <w:t>数量指标，预期指标≥6人，实际完成值7人，指标完成率是100%，达到预期目标。</w:t>
        <w:br/>
        <w:t>数量指标，预期指标≥10次，实际完成值10次，指标完成率是100%，达到预期目标。</w:t>
        <w:br/>
        <w:t>数量指标，预期指标≥70次，实际完成值72次，指标完成率是100%，达到预期目标。</w:t>
        <w:br/>
        <w:t>数量指标共计5个，完成5个，达到(或部分达到)预期目标，数量指标完成率100%。</w:t>
        <w:br/>
        <w:t>2.产出质量</w:t>
        <w:br/>
        <w:t>学生升学率指标，预期指标是=100%，实际完成值是100%，指标完成率是100%，达到质量提升及标准。</w:t>
        <w:br/>
        <w:t>学生校园活动参与率指标，预期指标是100%，实际完成值是100%，指标完成率是100%，达到质量提升及标准。</w:t>
        <w:br/>
        <w:t>质量指标共计2个，完成2个，达到2质量提升及标准，质量指标完成率100%。</w:t>
        <w:br/>
        <w:t>3.产出进度</w:t>
        <w:br/>
        <w:t>各类考试完成及时率指标，预期指标是=100%，实际完成值是100%，指标完成率是100%，达到预期目标。</w:t>
        <w:br/>
        <w:t>时效指标共计1个，完成1个，达到预期目标，产出指标完成率100%。</w:t>
        <w:br/>
        <w:t>4.产出成本</w:t>
        <w:br/>
        <w:t>生均公用经费补助指标，预期指标是≤650元/人/年，实际完成值是650元/人/年，指标完成率是100%，达到成本控制及改善目标。</w:t>
        <w:br/>
        <w:t>取暖费补助指标，预期指标是≤180元/生/年，实际完成值是180元/生/年，指标完成率是100%，达到成本控制及改善目标。</w:t>
        <w:br/>
        <w:t>成本指标共计2个，完成2个，达到成本控制及改善目标，成本指标完成率100%。</w:t>
        <w:br/>
        <w:t>（二）效益指标完成情况分析</w:t>
        <w:br/>
        <w:t>1.社会效益分析</w:t>
        <w:br/>
        <w:t>适龄儿童、义务教育覆盖率指标，预期指标是有效保障，实际完成值是得到有效保障，指标完成率是100%，达到单位履职能力对社会带来的影响预期目标。</w:t>
        <w:br/>
        <w:t>提高我校教育教学水平指标，预期指标是稳中有升，实际完成值是稳中有升，指标完成率是100%，达到单位履职能力对社会带来的影响预期目标。</w:t>
        <w:br/>
        <w:t>社会效益指标共计2个，完成2个，达到单位履职能力对社会带来的影响预期目标，社会效益指标完成。</w:t>
        <w:br/>
        <w:t>2.可持续影响分析</w:t>
        <w:br/>
        <w:t>可持续改善理更新办学条件，提高学校竞争力和办学能力，促进学校可持续发展指标，预期指标是≥1年，实际完成值是1年，指标完成率是100%，达到单位履职能力对社会带来的影响预期目标，实现部门绩效长效机制建设，提高工作效率目标。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学生满意度指标，预期指标是大于等于95%，实际完成值是100%，指标完成率是100%，达到部门（单位）服务对象对部门履职效果的满意度。</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整体绩效工作组织管理中存在的问题及原因分析：对绩效管理的认识不到位，对绩效管理指标多样性设计难以把握，绩效管理沟通机制不健全，绩效管理与人力资源管理未能相互配合。1、预算编制工作有待细化。预算编制不够明确和细化，预算编制的合理性需要提高，预算执行力度还要进一步加强。</w:t>
        <w:br/>
        <w:t>2、因单位编制少于实有人数导致经费不足：绩效工资和日常公用经费不足、与实际支出相差较大。</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1、要提高认识，责任落实。要切实加强对整体绩效管理工作的思想认识，削除抵触情绪、畏难情绪，克服压力、困难，推进绩效管理工作深入开展。 </w:t>
        <w:br/>
        <w:t>2、明确部门分工。加强各部门之间合作，有效提高绩效监控管理工作人员的执行能力。</w:t>
        <w:br/>
        <w:t>3、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1、加强预算单位绩效评价系统培训，使预算单位对绩效管理的相关工作具有全面的认识，提高其绩效管理的实际操作能力，为后期绩效管理工作的顺畅运转提供更为有力的保障。</w:t>
        <w:br/>
        <w:t>2、增强预算单位对于预算绩效管理工作的重视，组织绩效全过程工作培训学习，让更多的工作人员参与进来，激发部门单位对实施绩效监控的积极性，将预算绩效全过程应用到项目实施过程中。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