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 xml:space="preserve"> （一）单位基本情况</w:t>
        <w:br/>
        <w:t>1.部门主要职能：</w:t>
        <w:br/>
        <w:t>（1）贯彻执行国家、自治区、自治州有关财政、税收、行政、事业单位国有资产管理的法规、制度和 方针政策；组织拟订自治县财政、行政事业单位国有资产、财产评估、财务会计等方面的制度，并监督实施。</w:t>
        <w:br/>
        <w:t>（2）根据自治县国民经济和社会发展战略，制定自治县财政发展战略和中长期财政规划并组织实施；参与制定有关综合经济政策，提出运用财税政策实施地方经济调控和综合平衡社会财政的建议，对自治县财力进行综合平衡。</w:t>
        <w:br/>
        <w:t>(3）负责编制年度自治县本级预(决）算，代编自治县预决</w:t>
        <w:br/>
        <w:t>算草案并组织执行；审查编制、批复部门预算，受自治县人民政府委托，向自治县人大常委会报告自治县预算及执行情况，向自治县人大常委会报告决算和预算变更事项。</w:t>
        <w:br/>
        <w:t>（4）根据预算安排，拟订财政税收收入计划，并组织实施、</w:t>
        <w:br/>
        <w:t>管理和监督；按管理权限拟订减免税上报事项和对自治县预算影响较大的临时和特殊的地方税减免事项；负责非税性财政收入的征收与管理工作；会同有关部门审查批准行政事业性收费项目并参与标准的制定。</w:t>
        <w:br/>
        <w:t>（5）管理和监督由自治县本级承担的各项财政收入和财政支出；组织和监督自治县财政预算执行；负责地方财政收入入库缴解制度的制定；负责预算外资金的财务管理工作；负责预算外资金收支计划的核定及预算外资金财政专户管理工作；负责农业综合开发项目财务及资金、扶贫贷款贴息资金的管理工作、管理自治县统一发放工资工作。</w:t>
        <w:br/>
        <w:t>(6）拟订和执行需要自治县统一规定的开支标准和支出政策；贯彻执行《企业财务通则》，参与自治县社会保障制度的制定；拟订并执行自治县社会保障资金的财务制度、管理办法、基本建设财务制度；拟订自治县政府采购管理办法，指导、监督、检查自治县政府采购工作。</w:t>
        <w:br/>
        <w:t>（7）管理指导自治县会计工作，加强会计监督，规范会计行为，保障会计资料的真实完整.组织和管理会计人员的业务培训和会计人员从业资格；指导和管理社会审计工作。</w:t>
        <w:br/>
        <w:t>（8）执行自治县国有资本金基础管理的有关规章制度、管理办法；组织查处国有资产流失案件，负责国有资本金的统计、分析、管理和监督财产评估业务；负责企业和行政事业单位国有资产的管理。</w:t>
        <w:br/>
        <w:t>（9）参与研究自治县经济体制改革和企业改革，提出经济社会发展的意见和建议，配合实施经济体制改革和企业改革的各项措施.</w:t>
        <w:br/>
        <w:t>（10）监督财税方针政策、法律、法规的执行情况；检查监督县本级预算收入征收部门征收各项预算收入情况和本级各部门（单位）财务执行情况，检查验证税收征管质量和财税政策、法令制度的执行情况；检查财政支出管理中的重要问题，提出加强财政管理的政策建议。</w:t>
        <w:br/>
        <w:t>（11)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</w:t>
        <w:br/>
        <w:t>2.部门机构设置及人员构成</w:t>
        <w:br/>
        <w:t>（1）部门机构设置：</w:t>
        <w:br/>
        <w:t>木垒县财政局的预算包括：财政局本级预算及下属6家预算单位在内的汇总预算。</w:t>
        <w:br/>
        <w:t>本单位内设8个职能科室，分别是：办公室、综合科、预算科、国资企业科、国库科、政府采购办、乡财局、国库支付中心。</w:t>
        <w:br/>
        <w:t>本单位中，有行政单位1家，参公管理事业单位4家，事业单位2家，纳入财政局2021年部门预算编制范围的二级预算单位包括：乡镇财政管理局、木垒县金融工作办公室（副科级单位）、财政票据管理中心（股级）、政府采购中心（股级）、国库集中支付中心（股级）、基建投资财务审核中心（股级）。</w:t>
        <w:br/>
        <w:t>财政局编制数61，实有人数50人，其中：在职50人，减少7人； 退休38人，减少0人；离休0人。</w:t>
        <w:br/>
        <w:t></w:t>
        <w:br/>
        <w:t>（2）人员构成：截止2021年12月31日，本部门经机构管理部门核定的编制人数61人，实有人数50人；其中：行政编制数38名，事业编制23名，其他人员数0名。年末实有在职人员50人（其中行政编制人员33人，事业编制人员17人），退休职工38人，离休人员0人。</w:t>
        <w:br/>
        <w:t>3.年度重点工作</w:t>
        <w:br/>
        <w:t>3.1发挥财政职能作用，落实“3+1”工作部署</w:t>
        <w:br/>
        <w:t>3.2深化财政管理改革，提升财政管理水平</w:t>
        <w:br/>
        <w:t>3.3深化体制机制改革，加强金融行业监管</w:t>
        <w:br/>
        <w:t>3.4坚持全面从严治党，抓好干部队伍建设</w:t>
        <w:br/>
        <w:t>（二）决策过程</w:t>
        <w:br/>
        <w:t>会前充分讨论。“三重一大”事项决策前，班子成员可通过适当形式对有关议题进行讨论，涉及多个部室的，先做好沟通协调。会议议题要在会前提前告知领导班子成员，便于掌握情况，充分研究思考。</w:t>
        <w:br/>
        <w:t>会中集体决策。决策“三重一大”事项的会议，班子成员应对决策建议逐个明确表示同意、不同意或者缓议的意见，并说明理由。</w:t>
        <w:br/>
        <w:t>会后规范执行。经党组会研究同意后实施的各项决策，由班子成员按分工分别实施。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木垒县财政局文件、依法依规及时完成本单位2021年预算编制工作任务，按照全口径预算原则，部门所有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列。严格控制一般性支出，切实降低行政成本。</w:t>
        <w:br/>
        <w:t>2.分配结果</w:t>
        <w:br/>
        <w:t>我单位基本支出主要用于单位日常工作运转开支,包括人员的工资福利支出、商品和服务支出、对个人和家庭的补助支出等。人员经费的开支主要是按照人事部门工资系统核定的工资额进行发放。2021年批复木垒哈萨克自治县财政局2021年一般公共预算拨款合计1055.11万元，财政拨款为1055.11万元；其中：年初预算安排1055.11万元，年中追加440.82万元，调整率41.78%。较上年减少171.43万元，下降14%。  </w:t>
        <w:br/>
        <w:t>2021年实际整体支出1495.93万元，执行率100%；其中：基本支出1193.84万元，项目支出302.09万元。</w:t>
        <w:br/>
        <w:t>3.重点支出保障率</w:t>
        <w:br/>
        <w:t>我单位本年主要实施了1.2020年乡镇资金监管工作补助资金，非法集资预警平台费用； 2. 阿图什扶贫资金；3访惠聚工作经费等重点项目，履行了主要职责。本年度预算安排的重点项目支出302.09万元，项目总支出302.09万元，重点支出保障率为100%。</w:t>
        <w:br/>
        <w:t>（四）部门单位整体支出规模</w:t>
        <w:br/>
        <w:t>1.预算执行情况</w:t>
        <w:br/>
        <w:t>（1）年初预算执行情况</w:t>
        <w:br/>
        <w:t>我单位年初预算数为1055.11万元，实际预算执行数1055.11万元，预算执行率为100%。</w:t>
        <w:br/>
        <w:t>（2）全年预算执行情况</w:t>
        <w:br/>
        <w:t>全年预算数为1495.53万元，全年实际支出资金1495.93万元，预算执行率为100%。</w:t>
        <w:br/>
        <w:t>2.预算调整情况</w:t>
        <w:br/>
        <w:t>我单位年初批复预算数1055.11万元，年中调整数440.82万元，调整后全年预算数1495.93万元，预算调整率41.78%。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此次我单位根据《财政支出绩效评价管理暂行办法》（财预〔2020〕10号）等一系列文件要求，评价对象为：2021年度木垒县财政局局机关所有财政资金支出管理情况，本次部门整体支出评价主要内容为: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财政局预算绩效管理工作实施办法》，《木垒县财政局财务管理制度》等健全完整的各项管理制度，有效保障了我单位高效的履行工作职能，较好的促进事业发展。</w:t>
        <w:br/>
        <w:t>2.资金使用合规性和安全性</w:t>
        <w:br/>
        <w:t>我局按照财政要求基本支出分月度申报资金使用计划，由财政部门按照进度每月按期拨付，人员支出按照工资计划发放工资；依照财政局财务管理办法的相关规定和财政局行政事业单位资金支付流程，资金支出按照我内控体系中设定的流程申报审批进行；属于政府采购范围的，按照《财政局采购与招标管理办法》组织人员制定采购计划，按照财政局采购部门批复，进行公开招标、邀请招标等方式进行；属于非政府采购的项目，按照“三重一大”制度规定，重大项目支出上党组会研究决定。</w:t>
        <w:br/>
        <w:t>我单位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2021年本单位基本支出全年预算总额1193.84万元，其中：人员经费938.10万元，公用经费71.34万元。实际支出1193.84万元，其中：人员经费938.90万元，公用经费71.34万元，基本支出预算执行率100%。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9.8万元，实际支出5.39万元，“三公经费”控制率为45%，其中：因公出国（境）费预算为0万元，实际支出0万元；公务接待费预算为2.8万元，实际支出1.31万元；公务用车购置费预算为0万元，实际支出0万元；公务用车运行维护费预算为7万元，实际支出4.08万元，公务用车运行维护费控制率41.71%，符合财政部门本年预算要求和相关管理制度要求。</w:t>
        <w:br/>
        <w:t>（三）专项支出管理和使用情况</w:t>
        <w:br/>
        <w:t>1.专项资金安排落实、总投入情况分析</w:t>
        <w:br/>
        <w:t>本单位2021年初项目支出预算资金0万元，追加项目预算302.09万元，实际到位302.09万元，资金到位率100%,其中:中央转移支付项目资金0万元，自治区资金0万元，本级资金302.09万元。</w:t>
        <w:br/>
        <w:t>2.专项资金实际使用、管理情况分析</w:t>
        <w:br/>
        <w:t>2021年我单位全年实际完成了3个项目、未完成0个项目。专项资金支出共计302.09万元，占支出总额的20.20%，同比上年0万元增加302.09万元。支出上升的主要原因是实施了非法集资预警平台、增加了乡镇资金监管工作补助资金、乡镇资金监管工作和金融监管非法集资工作等重点项目支出。</w:t>
        <w:br/>
        <w:t>其中：</w:t>
        <w:br/>
        <w:t>2020年乡镇资金监管工作补助资金、非法集资预警平台费用项目29万元，实际到位29万元，实际执行29万元，执行率100%，主要用于乡镇资金监管工作和金融监管非法集资工作。</w:t>
        <w:br/>
        <w:t>阿图什扶贫资金项目260万元，实际到位260万元，实际执行260万元，执行率100%，主要用于对口帮扶阿图什市。</w:t>
        <w:br/>
        <w:t>访惠聚工作经费项目23.8万元，实际到位13.09万元，实际执行13.9万元，执行率45%，主要用于驻村工作组为民办实事办好事。</w:t>
        <w:br/>
        <w:t>3.专项资金管理情况</w:t>
        <w:br/>
        <w:t>为了加强资金管理，提高资金效益，本单位制定了专项资金管理制度，坚持一支笔和项目重大开支集体讨论制定，超过5000元以上的项目支出报分管领导同意后，再报分管领导例会审议通过，以会议纪要为依据方可支付。所有开支必须有详细明细。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制度》，《专项资金审批制度》，各项资金使用审批流程均按规定办理。涉及“三重一大”内容，严格按照规定提请局党组会审议决定，包括项目资金分配、重大项目确定、大额资金支付等。</w:t>
        <w:br/>
        <w:t>（2）建立各类专项资金专帐，做到有据可依，有据可查。</w:t>
        <w:br/>
        <w:t>（3）制订了各类项目实施方案，确保项目按期实施。</w:t>
        <w:br/>
        <w:t>（4）认真组织各类项目验收，确保项目实施效果。</w:t>
        <w:br/>
        <w:t>专项资金涉及政府采购项目的，按照局《财政局采购与招标管理办法》组织人员制定采购计划，按照财政局采购部门批复，进行公开招标、邀请招标等方式进行。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分管财务工作副局长任副组长，领导小组下设办公室，由分管财务工作副局长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302.09万元，实际到位302.09万元，实际支出302.09万元，其中：中央专项项目0个涉及金额0万元，自治区专项项目0个，涉及金额0万元，县、市（区）、地区本级专项项目3个，涉及金额302.09万元，具体组织实施情况如下：</w:t>
        <w:br/>
        <w:t>1、项目依据：昌州财预（2020）69号-2020年乡镇财政资金监管工作补助资金，非法集资预警平台费用</w:t>
        <w:br/>
        <w:t>项目名称：2020年乡镇资金监管工作补助资金，非法集资预警平台费用</w:t>
        <w:br/>
        <w:t>资金来源：昌吉州财政局拨付项目资金20万元，木垒县财政局拨付9万元，预算数29万元，实际到位29万元，为昌吉州财政资金，该项目经费主要用于2020年乡镇财政资金监管工作和非法集资预警平台费用；实际执行29万元，执行率100%，资金使用无偏差。</w:t>
        <w:br/>
        <w:t>2、项目依据：木财预字（2021）570号支付对口帮扶阿图什人民政府扶贫专项资金，</w:t>
        <w:br/>
        <w:t>项目名称： 阿图什扶贫资金</w:t>
        <w:br/>
        <w:t>资金来源：木垒县人民政府拨付项目资金260万元，该项目经费主要用于2021年对口帮扶阿图什人民政府扶贫专项资金；预算数260万元，实际执行260万元，执行率100%，资金使用无偏差。</w:t>
        <w:br/>
        <w:t>3、项目依据：木财预字(2021)238号组织部关于落实2021年自治区访惠聚工作经费</w:t>
        <w:br/>
        <w:t>项目名称：访惠聚工作经费</w:t>
        <w:br/>
        <w:t>资金来源：木垒县财政局拨付资金，预算数23.8万元，实际执行13.09万元，执行率45%。主要用于驻村工作组为民办实事办好事。</w:t>
        <w:br/>
        <w:t>我单位专项资金严格按照《木垒哈萨克自治县财政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实施工作的组织领导和统筹协调，确保我单位项目实施工作的有序开展和稳步推进，提升项目管理水平，项目前期成立项目工作领导小组，制定较健全的管理制度，包括资金管理等财务管理和项目制度管控措施，健全相关制度，项目由木垒县财政局为项目实施主体组织实施、监督；经过前期的调研分析，专家论证，事前评价，确保项目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财政局随时对专项项目进行监督检查，监督项目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财政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2020年乡镇资金监管工作补助资金，非法集资预警平台费用项目已完成，实施进度为100%，达到预期完成质量要求；</w:t>
        <w:br/>
        <w:t xml:space="preserve"> 阿图什扶贫资金项目已完成，实施进度为100%，达到预期完成质量要求；</w:t>
        <w:br/>
        <w:t>访惠聚工作经费项目已完成，实施进度为45%，未完成原因为厕所革命项目未验收，资金未支付。</w:t>
        <w:br/>
        <w:t>5.项目效益性</w:t>
        <w:br/>
        <w:t>预期目标完成程度：</w:t>
        <w:br/>
        <w:t>我单位按预定目标完成了年初所设定的乡镇资金监管工作、非法集资预警平台建设、阿图什专项扶贫工作，非法集资预警平台建设完成，已投入使用，阿图什专项扶贫资金已支付完成。</w:t>
        <w:br/>
        <w:t>项目实施对效益的影响：项目的实施有效提升了财政局各项业务工作，加强了木垒县非法集资事件预警，对阿图什市扶贫帮困有了一定的作用。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724.64万元，比上年减少51.8万元，主要原因是代管资金州驻村工作组经费已全部支出，房屋3204.03平方米价值845.13万元；车辆3辆价值65.51万元，与上年相比增加一辆，主要原因国资局给金融办划拨一辆车；无在建工程；办公设备及家具391.04万元，与上年相比增加21.16万元，主要原因是购买了电脑和打印机。我单位本年划拨红十字会办公设备1.42万元，划拨给三畦村村委会电脑1.18万元，资产配置合理，使用规范，安全完整。</w:t>
        <w:br/>
        <w:t>2.资产管理制度建设</w:t>
        <w:br/>
        <w:t>我单位依据《行政事业单位资产管理暂行办法》制订了《木垒县财政局资产管理制度》，为切实加强机关财产、财物的管理，减少损耗及不必要的浪费，机关干部职工自觉爱惜、维护机关财产、财物，保障其安全；严格财产、财物保管责任，对因非工作原因造成财产、财物丢失或者损坏的，追究当事人的赔偿责任，对不爱惜机关财产、财物而造成严重浪费的，追究当事人的相关责任；因长年使用后需要淘汰的财产、财物，必须报请办公室，呈主要领导同意后，上报财政局资产科，按程序核销报废。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2021年我单位资产总额724.64万元，其中流动资产8.69 万元，固定资产净值715.96万元（其中：土地、房屋及构筑物535.63万元，占固定资产净值的74.81%；通用设备142.6 万元，占固定资产净值的19.92%；专用设备0.21 万元，占固定资产净值的0.03%）。</w:t>
        <w:br/>
        <w:t>本年度流动资产8.69万元，本年度固定资产715.96 万元。</w:t>
        <w:br/>
        <w:t>实际在用固定资产724.64 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财政局2021年部门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数量指标，财政供养人数，预期指标≥57人，实际完成值57人，指标完成率是100%，达到预期目标。</w:t>
        <w:br/>
        <w:t>数量指标共计1个，完成1个，达到预期目标，数量指标完成率100%。</w:t>
        <w:br/>
        <w:t>2.产出质量</w:t>
        <w:br/>
        <w:t>质量指标，各项支出事项完整、规范、准确率，预期指标是100%，实际完成值是100%，指标完成率是100%，达到质量提升及标准。</w:t>
        <w:br/>
        <w:t>质量指标，国库集中支付率，预期指标是≥80%，实际完成值是80%，指标完成率是100%，达到质量提升及标准。</w:t>
        <w:br/>
        <w:t>质量指标，预决算信息公开率，预期指标是100%，实际完成值是100%，指标完成率是100%，达到质量提升及标准。</w:t>
        <w:br/>
        <w:t>质量指标，部门预算绩效管理水平提升率，预期指标是≥50%，实际完成值是50%，指标完成率是100%，达到质量提升及标准。</w:t>
        <w:br/>
        <w:t>质量指标共计4个，完成4个，达到质量提升及标准，质量指标完成率100%。</w:t>
        <w:br/>
        <w:t>3.产出进度</w:t>
        <w:br/>
        <w:t>时效指标，财政拨款支付及时率，预期指标是100%，实际完成值是100%，指标完成率是100%，达到预期目标。</w:t>
        <w:br/>
        <w:t>时效指标共计1个，完成1个，达到预期目标，产出指标完成率100%。</w:t>
        <w:br/>
        <w:t>4.产出成本</w:t>
        <w:br/>
        <w:t>成本指标，三公经费下降率，预期指标是≤9.8万元，实际完成值是5.39万元，指标完成率是100%，达到成本控制及改善目标。</w:t>
        <w:br/>
        <w:t>成本指标共计1个，完成1个，达到成本控制及改善目标，成本指标完成率100%。</w:t>
        <w:br/>
        <w:t>（二）效益指标完成情况分析</w:t>
        <w:br/>
        <w:t>1.经济效益分析</w:t>
        <w:br/>
        <w:t>无经济效益。</w:t>
        <w:br/>
        <w:t>2.社会效益分析</w:t>
        <w:br/>
        <w:t>提高服务本县人民及各部门的水平，预期指标是显著提高，实际完成值是显著提高，指标完成率是100%，达到单位履职能力对社会带来的影响预期目标。</w:t>
        <w:br/>
        <w:t>社会效益指标共计1个，完成1个，达到单位履职能力对社会带来的影响预期目标，社会效益指标完成。</w:t>
        <w:br/>
        <w:t>3.生态效益分析</w:t>
        <w:br/>
        <w:t>无生态效益。</w:t>
        <w:br/>
        <w:t>4.可持续影响分析</w:t>
        <w:br/>
        <w:t>促进全县经济社会持续健康发展，预期指标是1年，实际完成值是1年，指标完成率是100%，达到单位履职能力对社会带来的影响预期目标，实现部门绩效长效机制建设，提高工作效率目标。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相关部门满意度指标，预期指标是≥90%，实际完成值是90%，指标完成率是100%，达到部门（单位）服务对象对部门履职效果的满意度。</w:t>
        <w:br/>
        <w:t>办事群众满意度指标，预期指标是≥90%，实际完成值是90%，指标完成率是100%，达到服务对象对部门履职效果的满意度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存在的主要问题</w:t>
        <w:br/>
        <w:t>（一）预算绩效工作分工不明确。单位内部预算绩效职责分工不清，工作力量安排不到位，所有项目都是财务科室独自完成项目的绩效申报、监控、自评。财务科缺乏专业人员，缺少业务科室的协调配合，把本该有业务部门承担的绩效工作接了过来，简单地将绩效目标制定、跟踪监控等专业性工作归口于财务人员，没有专人承担绩效管理职责，业务管理与绩效管理脱节，弱化了实施预算绩效管理的最基本的环节。</w:t>
        <w:br/>
        <w:t>（二）绩效管理内容体系和评价标准的设置不科学、绩效目标设置不完整。项目支出的合理性甚至合规性未形成约束，评价体系、评价标准的不科学，使资金失去严格的监管而达不到资金最初的支出目的。</w:t>
        <w:br/>
        <w:t>（三）绩效评价结果未能发挥出真正的作用，应用不够充分。绩效自评的得分普遍都偏高，自评质量比较低，对公共预算绩效目标实现程度及绩效管理情况反映不够准确。只是单纯地将绩效结果当成工作的一个流程，缺乏对绩效评价的重视和深入了解利用。</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</w:t>
        <w:br/>
        <w:t></w:t>
        <w:br/>
        <w:t>（二）建议</w:t>
        <w:b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</w:t>
        <w:br/>
        <w:t>监管，做到监管机制环环相扣，不出现断层，行政单位预算是财政总预算的基础，它是党和国家方针政策和社会发展战略在行政单位预算中的体现，是单位行政正常开展业务活动的重要经济保证。因此，为保证预算编制的质量，在编制预算中，本单位遵循下列原则：合法性原则、完整性原则、真实性原则、稳妥性原则、绩效性原则。</w:t>
        <w:br/>
        <w:t>规范财务运行，加强预算支出管理。严格遵循“现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