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（1）研究拟定自治县农业各产业及农村经济发展中长期规划、农业产业政策、年度工作计划，并组织实施；组织指导监督农业综合执法；参与涉农的财税、价格、收储、金融保险等政策研究。</w:t>
        <w:br/>
        <w:t>（2）统筹推动发展自治县农村社会事业、农村公共服务、农村基础设施和乡村治理；牵头组织改善农村人居环境，统筹指导村庄整治、村容村貌提升，推进美丽乡村建设；指导农村精神文明和优秀农耕文化建设；支持有关调解组织和农村土地承包仲裁委员会依法开展工作；指导、监督减轻农民负担和农村土地承包经营权流转及合同管理工作；负责对农村集体经济组织管理集体资产、农村集体经济审计工作进行指导、协调、监督和管理；指导农民合作经济组织、农业社会化服务体系、新型农业主体建设与发展；参与农村综合改革和有关农村社会事务工作。</w:t>
        <w:br/>
        <w:t>（3）指导乡村特色产业、农产品加工产业、休闲农业和乡镇企业发展工作。负责农产品供求信息、价格信息的收集和分析；提出促进大宗农产品流通的建议，培育、保护农业品牌；组织龙头企业和农产品加工企业开展招商引资和对外经济技术合作工作；组织对国家、区、州、县农业产业化龙头企业的初审报批和监测工作；监测分析农业农村经济运行，发布农业农村经济信息；承担农业统计和农业农村信息化有关工作，建立农业信息搜集、整理和发布制度。</w:t>
        <w:br/>
        <w:t>（4）负责种植业、畜牧业、雨夜地方国有农场、农业机械化等农业各产业的监督管理；指导粮食、棉花等农畜产品生产；组织构建现代化农业产业体系、生产体系、经营体系。</w:t>
        <w:br/>
        <w:t>（5）负责农产品质量安全监督管理。</w:t>
        <w:br/>
        <w:t>（6）组织自治县农业资源区划可持续发展工作。</w:t>
        <w:br/>
        <w:t>（7）负责自治县有关农业生产资料和农业投入品的监督管理。（8）负责畜牧兽医工作。</w:t>
        <w:br/>
        <w:t>（9）负责自治县农业防灾、农作物重大病虫防治工作，监测农业灾情；制定重大动物疫病控制和扑灭计划；指导动植物防疫检疫体系建设，组织监督动植物防疫、检疫及疫情扑灭工作；组织协调实施农业抗灾、防灾和农业保险工作。</w:t>
        <w:br/>
        <w:t>（10）负责农业投资管理。</w:t>
        <w:br/>
        <w:t>（11）承担自治县农业科技体制改革和农业科技创新体系建设。（12）指导农业农村人才工作。</w:t>
        <w:br/>
        <w:t>（13）牵头开展农业对外合作工作。</w:t>
        <w:br/>
        <w:t>（14）完成自治县党委、自治县人民政府交办的其他事项。</w:t>
        <w:br/>
        <w:t>2.部门机构设置及人员构成</w:t>
        <w:br/>
        <w:t>（1）部门机构设置：</w:t>
        <w:br/>
        <w:t>木垒哈萨克自治县农业农村局无下属预算单位，下设5个科室，分别是：办公室（财务室）、生产股（种植业和农药管理、种业管理、畜禽屠宰管理、畜牧、兽医）、产业股（发展办、农产品质量安全、市场与信息化）、项目股（农田建设管理）、农村社会事业促进股、农业机械化管理股。</w:t>
        <w:br/>
        <w:t>木垒哈萨克自治县农业农村局（含木垒县农村能源站、木垒县农业综合行政执法大队、木垒县农机技术推广站）</w:t>
        <w:br/>
        <w:t>（2）人员构成：截止2021年12月31日，本部门经机构管理部门核定的编制人数63人，实有人数47人；其中：行政编制数49名，事业编制14名，其他人员数0名。年末实有在职人员47人（其中行政编制人员35人，事业编制人员12人），退休职工70人，离休人员0人。</w:t>
        <w:br/>
        <w:t>3.年度重点工作</w:t>
        <w:br/>
        <w:t>（一）着力抓好农牧业生产保供</w:t>
        <w:br/>
        <w:t>1.农业生产稳步推进。</w:t>
        <w:br/>
        <w:t>2.畜牧业生产稳定向好。</w:t>
        <w:br/>
        <w:t>3.积极推进农业机械化转型升级。</w:t>
        <w:br/>
        <w:t>（二）不断构建乡村产业体系，努力推动一二三产业融合发展</w:t>
        <w:br/>
        <w:t>1.加强农产品产销对接。</w:t>
        <w:br/>
        <w:t>2.培育新型经营主体。</w:t>
        <w:br/>
        <w:t>3.创建乡村特色品牌。</w:t>
        <w:br/>
        <w:t>4.积极申报休闲农业精品农庄。</w:t>
        <w:br/>
        <w:t>（三）深入推进农村改革，不断激发农业农村发展活动</w:t>
        <w:br/>
        <w:t>1.深化农村土地制度改革。</w:t>
        <w:br/>
        <w:t>2.深化农村集体产权制度改革。</w:t>
        <w:br/>
        <w:t>（四）全面推进脱贫攻坚与乡村振兴有效衔接</w:t>
        <w:br/>
        <w:t>1.坚持高位推动。</w:t>
        <w:br/>
        <w:t>2.强化人才支撑。</w:t>
        <w:br/>
        <w:t>3.持续改善环境。</w:t>
        <w:br/>
        <w:t>4.降低各类返贫风险。</w:t>
        <w:br/>
        <w:t>5.巩固脱贫攻坚成果后评估工作。</w:t>
        <w:br/>
        <w:t>（二）决策过程</w:t>
        <w:br/>
        <w:t>本年度我单位开展的工作、项目等事项的均由本单位按照我局按照制度要求，由局办公室组织召开党组会议，由局党委、审议决定各项工作、项目的实施，根据上级文件的要求，进行各项工作的展开及各项目的顺利实施。</w:t>
        <w:br/>
        <w:t>（三）项目资金分配</w:t>
        <w:br/>
        <w:t>1.部门（单位）预算编制及分配依据</w:t>
        <w:br/>
        <w:t>我局牢固树立勤俭节约和“优支出、保刚需、改机制、促发展、惠民生”的要求，强化主体责任意识，按照“编早、编细、编实”的要求，加强领导，精心组织，打牢基础，增进协调，依据财政文件、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2021年本单位基本支出全年预算总额1063.5万元，其中：人员经费1026.75万元，公用经费36.75万元。实际支出1063.50万元，其中：人员经费1026.75万元，公用经费36.75万元，基本支出预算执行率100%；项目支出全年预算总额11188.13万元，实际支出11188.13万元，项目支出预算执行率100%。预算安排与部门整体目标一致且相符，基本支出及项目支出的预算分配合理。</w:t>
        <w:br/>
        <w:t>3.重点支出保障率</w:t>
        <w:br/>
        <w:t>我单位按照财政要求基本支出分月度申报资金使用计划，由财政部门按照进度每月按期拨付，人员支出按照工资计划发放工资，缴纳社保及住房公积金等日常事务，我单位本年实施了驴产业、马产业、农村人居环境、动物防疫等重大项目，履行了畜牧兽医工作、农业投资管理、承担自治县农业科技体制改革和农业科技创新体系建设、指导农业农村人才工作、牵头开展农业对外合作工主要职责。</w:t>
        <w:br/>
        <w:t>本年度预算安排的重点项目11个，重点支出11188.13万元，重点支出保障率为100%。</w:t>
        <w:br/>
        <w:t>（四）部门单位整体支出规模</w:t>
        <w:br/>
        <w:t>1.预算执行情况</w:t>
        <w:br/>
        <w:t>（1）年初预算执行情况</w:t>
        <w:br/>
        <w:t>我单位年初预算数为1040.19万元，实际预算执行数1040.19万元，预算执行率为100%。</w:t>
        <w:br/>
        <w:t>（2）全年预算执行情况</w:t>
        <w:br/>
        <w:t>全年预算数为12251.63万元，全年实际支出资金12251.63万元，预算执行率为100%。</w:t>
        <w:br/>
        <w:t>2.预算调整情况</w:t>
        <w:br/>
        <w:t>我单位年初批复预算数1040.19万元，年中调整数11211.44万元，调整后全年预算数12251.63万元，预算调整率1077.83%。</w:t>
        <w:br/>
        <w:t>3.政府采购执行情况 </w:t>
        <w:br/>
        <w:t>我单位年初政府采购预算数为16.61万元，实际用于政府采购金额为16.61万元，政府采购执行率为100%。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此次我单位根据《财政支出绩效评价管理暂行办法》（财预〔2020〕10号）等一系列文件要求，评价对象为：2021年度木垒县农业农村局所有财政资金支出管理情况，本次部门整体支出评价主要内容为: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农业农村局预算绩效管理工作实施办法》，《木垒县农业农村局财务管理制度》等健全完整的各项管理制度，有效保障了我单位高效的履行工作职能，较好的促进事业发展。</w:t>
        <w:br/>
        <w:t>2.资金使用合规性和安全性</w:t>
        <w:br/>
        <w:t>木垒县农业农村局按照财政要求基本支出分月度申报资金使用计划，由财政部门按照进度每月按期拨付，人员支出按照工资计划发放工资；依照木垒县农业农村局《木垒县农业农村局预算管理制度》相关规定和《木垒县农业农村局财务制度》规定流程，资金支出按照我内控体系中设定的流程申报审批进行；项目支出属于政府采购的，按照木垒县农业农村局《木垒县农业农村局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2021年本单位基本支出全年预算总额1063.50万元，其中：人员经费1026.75万元，公用经费36.75万元。实际支出1063.50万元，其中：人员经费1026.75万元，公用经费36.75万元，基本支出预算执行率100%。</w:t>
        <w:br/>
        <w:t>基本支出主要用于单位日常工作运转开支,包括人员的工资福利支出、商品和服务支出、对个人和家庭的补助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12.45万元，实际支出7.2万元，“三公经费”控制率为42%，其中：因公出国（境）费预算为0万元，实际支出0万元；公务接待费预算为2.38万元，实际支出0.84万元；公务用车购置费预算为0万元，实际支出0万元；公务用车运行维护费预算为10.17万元，实际支出6.36万元，公务用车运行维护费控制率48%，符合财政部门本年预算要求和相关管理制度要求。</w:t>
        <w:br/>
        <w:t>（三）专项支出管理和使用情况</w:t>
        <w:br/>
        <w:t>1.专项资金安排落实</w:t>
        <w:br/>
        <w:t>本单位2021年初项目支出预算资金0万元，追加项目预算11188.13万元，实际到位11188.13万元，资金到位率100%,其中:中央转移支付项目资金32.69万元，自治区资金11062.64万元，本级资金92.8万元。</w:t>
        <w:br/>
        <w:t>2.专项资金实际使用、管理情况分析</w:t>
        <w:br/>
        <w:t>2021年我单位全年实际完成了11个项目、未完成0个项目。专项资金支出共计11188.13万元，占支出总额的91.31%，同比上年7629.15万元增加4622.48万元。支出上升主要原因是增加以下项目。</w:t>
        <w:br/>
        <w:t>木财预字(2021)125号解决组织部分配2019年人才发展专项资金预算数10万元，实际到位10万元，为木垒县本级资金，主要用于农村实训基地建设，实际执行10万元，执行率100%；</w:t>
        <w:br/>
        <w:t>木财预字(2021）435号关于解决农业农村局新牧种业资金预算数92.8万元，实际到位92.8万元，为木垒县本级资金，主要用于种子机械化装卸设备购置，实际执行92.8万元，执行率100%；</w:t>
        <w:br/>
        <w:t>昌州财农【2020】77号---提前下达2021年自治区动物防疫等补助经费预算的通知预算数91万元，实际到位91万元，为自治区资金，主要用于动物防疫工作，实际执行91万元，执行率100%；</w:t>
        <w:br/>
        <w:t>昌州财农【2021】6号---关于下达2021年支持巩固脱贫攻坚成果同乡村振兴有效衔接地方政府债券资金(第一批)分配方案的通知预算数900万元，实际到位900万元，为自治区资金，主要用于乡村振兴人居环境整治项目，修建道路等，实际执行900万元，执行率100%；</w:t>
        <w:br/>
        <w:t>昌州财农【2020】56号---提前下达2021年中央财政专项扶贫资金预算的通知预算数9.69万元，到位资金9.69万元，为中央转移支付资金，主要用于乡村振兴人居环境整治项目配套资金支付监理费等支出，实际执行9.69万元，执行率100%；</w:t>
        <w:br/>
        <w:t>昌州财农【2021】10号---下达2021年中央财政衔接推进乡村振兴补助资金预算主23万元，到位资金23万元，为中央转移支付资金，主要用于乡村振兴人居环境整治项目配套资金支付监理费等支出，实际执行23万元，执行率23万元；</w:t>
        <w:br/>
        <w:t>昌州财预【2021】21号---2021年自治区第三批地方政府债券转贷资金预算数3000万元，到位资金3000万元，为自治区资金，主要用于农村人居环境治理项目修建污水处理管道、道路建设等，实际执行3000万元，执行率100%；</w:t>
        <w:br/>
        <w:t xml:space="preserve"> 木财预字(2021)369号关于解决农业农村局核减项目资金预算数 21.2万元，到位资金21.2万元，为县本级资金，主要用于畜牧合作社贷款贴息及补助资金，实际执行21.2万元，执行率100%；</w:t>
        <w:br/>
        <w:t>昌州财预【2021】34号---2021年自治区第三批地方政府债券转贷资金预算数5000万元，实际到位5000万元，为自治区资金，主要用于马产业园项目建设，实际执行5000万元，执行率100%；</w:t>
        <w:br/>
        <w:t xml:space="preserve"> 昌州财预【2021】34号---2021年自治区第五批地方政府债券转贷资金预算数 2000万元，实际到位资金2000万元，为自治区资金，主要用于白杨河产业园项目建设，实际执行2000万元，执行率100%，；</w:t>
        <w:br/>
        <w:t>木财预字(2021)238号组织部关于落实2021年自治区“访惠聚”工作专项经费预算数40.4万元，实际到位40.4万元，为自治区资金，主要用于“访惠聚”驻村工作组工作经费及人员补助，实际执行40.4万元，执行率100%。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木垒县农业农村局专项资金管理办法》，各项资金使用审批流程均按规定办理。涉及“三重一大”内容，严格按照规定提请局党组会审议决定，包括项目资金分配、重大项目确定、大额资金支付等。</w:t>
        <w:br/>
        <w:t>（2）建立木垒县农业农村局专项资金专帐，做到有据可依，有据可查。</w:t>
        <w:br/>
        <w:t>（3）制订了项目实施方案，确保项目顺利实施。</w:t>
        <w:br/>
        <w:t>（4）认真组织项目验收，确保项目资金的安全使用及项目的完成，保证项目资金确实落到实处，充分发挥作用。</w:t>
        <w:br/>
        <w:t>专项资金涉及政府采购项目的，按照局《木垒县农业农村局采购与招标管理办法》（按实际资金管理办法填写）组织人员制定采购计划，按照财政局采购部门批复，进行公开招标、邀请招标等方式进行。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郭万武任组长，局长任赵亮副组长，领导小组下设办公室，由财务领导秦红星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11个，涉及金额共11188.13万元，实际到位11188.13万元，实际支出11188.13万元，其中：中央专项项目2个涉及金额32.69万元，自治区专项项目8个涉及金额1062.64万元，县、市（区）、地区本级专项项目1个涉及金额92.8万元，具体组织实施情况如下：</w:t>
        <w:br/>
        <w:t>木财预字(2021)125号解决组织部分配2019年人才发展专项资金预算数10万元，实际到位10万元，为木垒县本级资金，主要用于农村实训基地建设，实际执行10万元，执行率100%；</w:t>
        <w:br/>
        <w:t>木财预字(2021）435号关于新牧种业资金预算数92.8万元，实际到位92.8万元，为木垒县本级资金，主要用于种子机械化装卸设备购置，实际执行92.8万元，执行率100%；</w:t>
        <w:br/>
        <w:t>昌州财农【2020】77号提前下达2021年自治区动物防疫等补助经费预算的通知预算数91万元，实际到位91万元，为自治区资金，主要用于动物防疫工作，实际执行91万元，执行率100%；</w:t>
        <w:br/>
        <w:t>昌州财农【2021】6号关于下达2021年支持巩固脱贫攻坚成果同乡村振兴有效衔接地方政府债券资金通知预算数900万元，实际到位900万元，为自治区资金，主要用于乡村振兴人居环境整治项目，修建道路等，实际执行900万元，执行率100%；</w:t>
        <w:br/>
        <w:t>昌州财农【2020】56号提前下达2021年中央财政专项扶贫资金预算的通知预算数9.69万元，到位资金9.69万元，为中央转移支付资金，用于乡村振兴人居环境整治项目配套资金，实际执行9.69万元，执行率100%；</w:t>
        <w:br/>
        <w:t>昌州财农【2021】10号下达2021年中央财政衔接推进乡村振兴补助资金预算主23万元，到位资金23万元，为中央转移支付资金，主要用于乡村振兴人居环境整治项目配套资金支付监理费等支出，实际执行23万元，执行率23万元；</w:t>
        <w:br/>
        <w:t>昌州财预【2021】21号2021年自治区第三批地方政府债券转贷资金预算数3000万元，到位资金3000万元，为自治区资金，主要用于农村人居环境治理项目修建污水处理管道、道路建设等，实际执行3000万元，执行率100%；</w:t>
        <w:br/>
        <w:t xml:space="preserve"> 木财预字(2021)369号关于解决农业农村局项目资金预算数 21.2万元，到位资金21.2万元，为县本级资金，主要用于畜牧合作社贷款贴息及补助资金，实际执行21.2万元，执行率100%；</w:t>
        <w:br/>
        <w:t>昌州财预【2021】34号2021年自治区地方政府债券转贷资金预算数5000万元，实际到位5000万元，为自治区资金，主要用于马产业园项目建设，实际执行5000万元，执行率100%；</w:t>
        <w:br/>
        <w:t xml:space="preserve"> 昌州财预【2021】34号2021年自治区第五批地方政府债券转贷资金预算数 2000万元，实际到位资金2000万元，为自治区资金，主要用于白杨河产业园项目建设，实际执行2000万元，执行率100%，；</w:t>
        <w:br/>
        <w:t>木财预字(2021)238号组织部关于落实2021年自治区“访惠聚”工作经费预算数40.4万元，实际到位40.4万元，为自治区资金，主要用于“访惠聚”驻村工作组工作经费及人员补助，实际执行40.4万元，执行率100%。</w:t>
        <w:br/>
        <w:t>我单位专项资金严格按照《木垒县农业农村局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农业农村局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农业农村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农业农村局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2019年人才发展项目已完成，实施进度为100%，达到预期完成质量要求。</w:t>
        <w:br/>
        <w:t>农业农村局新牧种业项目已完成，实施进度为100%，达到预期完成质量要求。</w:t>
        <w:br/>
        <w:t>2021年自治区动物防疫等补助经费项目已完成，实施进度为100%，达到预期完成质量要求。</w:t>
        <w:br/>
        <w:t>2021年支持巩固脱贫攻坚成果同乡村振兴有效衔接地方政府债券资金(第一批)分配方案的通知人居环境整治项目已完成，实施进度为100%，达到预期完成质量要求。</w:t>
        <w:br/>
        <w:t>2021年中央财政专项扶贫资金预算的通知人居环境整治项目已完成，实施进度为100%，达到预期完成质量要求。</w:t>
        <w:br/>
        <w:t>2021年中央财政衔接推进乡村振兴补助资金人居环境整治项目已完成，实施进度为100%，达到预期完成质量要求。</w:t>
        <w:br/>
        <w:t>2021年自治区第三批地方政府债券转贷资金人居环境治理项目已完成，实施进度为100%，达到预期完成质量要求。</w:t>
        <w:br/>
        <w:t>农业农村局核减项目资金畜牧业合作社及贷款贴息项目已完成，实施进度为100%，达到预期完成质量要求。</w:t>
        <w:br/>
        <w:t>2021年自治区第三批地方政府债券转贷资金马产业园项目已完成，实施进度为100%，达到预期完成质量要求。</w:t>
        <w:br/>
        <w:t xml:space="preserve"> 2021年自治区第五批地方政府债券转贷资金白杨河产业园项目已完成，实施进度为100%，达到预期完成质量要求。</w:t>
        <w:br/>
        <w:t>组织部关于落实2021年自治区“访惠聚”工作专项项目已完成，实施进度为100%，达到预期完成质量要求。</w:t>
        <w:br/>
        <w:t>5.项目效益性</w:t>
        <w:br/>
        <w:t>预期目标完成程度：完成2021年木垒县农业农村局全年设定目标，动物防疫控制达到70%；打造休闲观光点1个；州级农民合作社示范社2个；高标准农田建设1.5万亩。</w:t>
        <w:br/>
        <w:t>项目实施对效益的影响：项目实施改善了农村人居环境，提升了农业企业生产能力，增加了农牧民收入。</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1720.95万元，比上年减少64.38万元，主要原因是货币资金减少，其中：货币资金0万元；财政应返还额度0万元，比上年相比想减少；房屋10302.83平方米1601.59万元，与上年相比无变化；车辆7辆182.25万元，与上年相比增加1辆24.98万元；在建工程0万元，与上年持平；办公设备及家具54.13万元，与上年相比增加16.1万元。我单位本年度资产处置115.86万元，按照木垒县资产管理相关规定处置；资产配置合理，使用规范，安全完整。</w:t>
        <w:br/>
        <w:t>2.资产管理制度建设</w:t>
        <w:br/>
        <w:t xml:space="preserve">    根据相关部门和内部控制的要求我单位制定了《木垒县农业农村局资产管理制度制度》，具体规定了资产的增加、减少、转让、出租等相关业务的管理要求。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</w:t>
        <w:br/>
        <w:t>（二）固定资产利用率</w:t>
        <w:br/>
        <w:t>2021年我单位资产总额1720.95万元，其中流动资产131.09万元（其中其他应收款净额131.09万元），固定资产净值1589.86万元（其中：土地、房屋及构筑物1520.99万元，占固定资产净值的95.66%；通用设备24万元，占固定资产净值的1.51%；专用设备2.60 万元，占固定资产净值的0.17%；其他37.39万元，占固定资产净值的2.35%；无形资产4.88万元，占固定资产净值的0.31%。</w:t>
        <w:br/>
        <w:t>本年度流动资产131.09万元，比上年增加1.54万元，原因是： 财政代管资金增加。</w:t>
        <w:br/>
        <w:t>本年度固定资产2187.50万元，比上年增加58.91万元，原因是：购买办公设备1.67万元，机构改革后增加资产57.24万元。</w:t>
        <w:br/>
        <w:t>实际在用固定资产2187.50万元，固定资产利用率100%。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木垒县农业农村局整体绩效目标共设置一级指标3个，二级指标9个，三级指标23个，指标完成情况如下，其中已完成三级指标23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指标1完成粮食播种面积，预期指标值≥90万亩，指标完成值90万亩，指标完成率100%；</w:t>
        <w:br/>
        <w:t>指标2：建立农家肥和野生绿肥示范点和农药化肥减量增效示范区，预期指标值≥1个万亩，指标完成值1万亩，指标完成率100%；</w:t>
        <w:br/>
        <w:t>指标3：高素质农民培训，预期指标值≥214人，指标完成值214人，指标完成率100%；</w:t>
        <w:br/>
        <w:t>指标4：培育打造具有历史、地域、民俗特点的休闲观光农业示范点，预期指标值≥1个，指标完成值1个，指标完成率100%；</w:t>
        <w:br/>
        <w:t>指标5：申报绿色产品，预期指标值≥3个，指标完成值3个，指标完成率100%；</w:t>
        <w:br/>
        <w:t>指标6：农业产业化联合体，预期指标值≥1家，指标完成值1家，指标完成率100%；</w:t>
        <w:br/>
        <w:t>指标7：州级农民专业合作社示范社，预期指标值≥2家，指标完成值2家，指标完成率100%；</w:t>
        <w:br/>
        <w:t>指标8：完成高标准农田建设数，预期指标值≥1.5万亩，指标完成值1.5万亩，指标完成率100%；</w:t>
        <w:br/>
        <w:t>数量指标共计8个，完成8个，达到(或部分达到)预期目标，数量指标完成率100%。</w:t>
        <w:br/>
        <w:t>2.产出质量</w:t>
        <w:br/>
        <w:t>指标1：重大动物疫病免疫抗体合格率，预期指标值≥70%，指标完成值70%，指标完成率100%；</w:t>
        <w:br/>
        <w:t>指标2：农作物良种覆盖率，预期指标值≥97%，指标完成值97%，指标完成率100%；</w:t>
        <w:br/>
        <w:t>指标3：种植业综合机械化水平覆盖率，预期指标值≥96%，指标完成值96%，指标完成率100%；</w:t>
        <w:br/>
        <w:t>指标4：农田废旧地膜回收率，预期指标值≥80%，指标完成值80%，指标完成率100%；</w:t>
        <w:br/>
        <w:t>指标5：确保不发生重大农产品、重大畜禽水产品质量安全事故。预期指标值≤0次，指标完成值0次，指标完成率100%；</w:t>
        <w:br/>
        <w:t>质量指标共计5个，完成5个，达到质量提升及标准，质量指标完成率100%。</w:t>
        <w:br/>
        <w:t>3.产出进度</w:t>
        <w:br/>
        <w:t>指标1：各项工作完成事项时限，预期指标值2021年，指标完成值2021年，指标完成率100%；</w:t>
        <w:br/>
        <w:t>时效指标共计1个，完成1个，达到预期目标，产出指标完成率100%。</w:t>
        <w:br/>
        <w:t>4.产出成本</w:t>
        <w:br/>
        <w:t>指标1：三公经费下降率，预期指标值≥20%，指标完成值20%，指标完成率100%；</w:t>
        <w:br/>
        <w:t>成本指标共计1个，完成1个，达到成本控制及改善目标，成本指标完成率100%。</w:t>
        <w:br/>
        <w:t>（二）效益指标完成情况分析</w:t>
        <w:br/>
        <w:t>1.经济效益分析</w:t>
        <w:br/>
        <w:t>指标1：通过扶持乡村特色产业、农产品加工企业等举措对实现农产品产值增值、增收的作用，预期指标值较大，指标完成值较大，指标完成率100%；</w:t>
        <w:br/>
        <w:t>经济效益指标共计1个，完成1个，达到成本控制及改善目标，成本指标完成率100%。</w:t>
        <w:br/>
        <w:t>2.社会效益分析</w:t>
        <w:br/>
        <w:t>指标1： 提高服务本县“三农”的水平。预期指标值≥20%，指标完成值显著提高，指标完成率100%；</w:t>
        <w:br/>
        <w:t>指标2：通过种植结构调整的各项举措，增加农作物的产量提高经济效益的作用，预期指标值较大，指标完成值较大，指标完成率100%；</w:t>
        <w:br/>
        <w:t>指标3：检测检验农产品质量，为社会公众提高安全保障，预期指标值有效保障，指标完成值有效保障，指标完成率100%；</w:t>
        <w:br/>
        <w:t>指标4：动物防疫防控工作的开展对保障公共卫生安全、肉品安全的作用，预期指标值有效保障，指标完成值有效保障，指标完成率100%；</w:t>
        <w:br/>
        <w:t>社会效益指标共计4个，完成4个，达到单位履职能力对社会带来的影响预期目标，社会效益指标完成。</w:t>
        <w:br/>
        <w:t>3.生态效益分析</w:t>
        <w:br/>
        <w:t>无。</w:t>
        <w:br/>
        <w:t>4.可持续影响分析</w:t>
        <w:br/>
        <w:t>指标1：促进全县农业农村经济社会持续健康发展，预期指标值长期，指标完成值长期，指标完成率100%；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指标1：相关部门满意度，预期指标值≥95%，指标完成值95%，指标完成率100%；</w:t>
        <w:br/>
        <w:t>指标2：农牧民满意度，预期指标值≥95%，指标完成值95%，指标完成率100%；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2、因单位编制少于实有人数导致经费不足：绩效工资和日常公用经费不足、与实际支出相差较大。</w:t>
        <w:br/>
        <w:t>3、公用经费控制有一定难度，基本为刚性支出。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（二）建议</w:t>
        <w:br/>
        <w:t>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