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木垒县市场监督管理局的主要职能是主要负责市场综合监督管理和知识产权管理。负责市场主体统一登记注册。负责市场监管和知识产权综合执法工作。配合上级部门开展反垄断执法。负责集贸市场和个体工商户安全生产管理。负责宏观质量管理。负责产品质量安全监督管理。负责特种设备安全监督管理。负责食品安全监督管理综合协调。负责食品安全监督管理。负责统一管理标准化、计量、检验检测、认证认可工作。负责促进知识产权运用，负责保护知识产权。负责药品、医疗器械和化妆品安全监督管理。负责药品、化妆品不良反应和医疗器械不良事件监测工作。负责本部门科技与信息化建设、新闻宣传。承担自治县食品安全委员会的具体工作。完成自治县党委、自治县人民政府交办的其他任务。</w:t>
        <w:br/>
        <w:t>2.部门机构设置及人员构成</w:t>
        <w:br/>
        <w:t>（1）部门机构设置：</w:t>
        <w:br/>
        <w:t>木垒县市场监督管理局无下属预算单位，下设9个股室，分别是：办公室、应急管理与信用监管股、知识产权广告价格监管股、行政审批股、食品生产经营监管股、药品化妆品医疗器械监管股、市场执法稽查股、标准计量质量监管股、特种设备安全监察股。</w:t>
        <w:br/>
        <w:t>截止2021年12月31日，本部门经机构管理部门核定的编制人数52人，实有人数48人；其中：行政编制数23名，事业编制25名，无其他人员。年末实有在职人员48人（其中行政编制人员23人，事业编制人员25人），退休职工34人，离休人员0人。</w:t>
        <w:br/>
        <w:t></w:t>
        <w:br/>
        <w:t>（2）人员构成：截止2021年12月31日，本部门经机构管理部门核定的编制人数52人，实有人数48人；其中：行政编制数23名，事业编制25名，无其他人员。。年末实有在职人员48人（其中行政编制人员23人，事业编制人员25人），退休职工34人，离休人员0人。</w:t>
        <w:br/>
        <w:t>3.年度重点工作</w:t>
        <w:br/>
        <w:t>（1）强化疫情防控，维护社会稳定。</w:t>
        <w:br/>
        <w:t>（2）加强市场监管，规范市场秩序。</w:t>
        <w:br/>
        <w:t>（3）做好“四大安全”工作，守住市场安全底线。</w:t>
        <w:br/>
        <w:t>（二）决策过程</w:t>
        <w:br/>
        <w:t>为履行公共财政职能,实现财务管理目标,通过规范业务流程,制定并实施科学合理的控制程序和方法,对财务风险进行有效识别、控制和监督的制度体系。内部控制建设成为加强权力运行制约和监督、加强党风廉政建设、预防腐败、预防营私舞弊重要手段,落实好权责一致、有效制衡,体现分事行权、分岗设权、分级授权的要求,形成财政决策、执行、监督既相互协调又相互制约的良好局面。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据财政局相关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2021年自治区“访惠聚”工作专项经费年度资金总额  16.64万元，为访惠聚工作经费，为认真落实区州县党委、人民政府深化“访惠聚”驻村工作的部署要求，表彰先进、弘扬正气、鼓舞斗志、激励各级党组织和广大党员干部对标结表、履职尽责，有效保障木垒县市场监督管理局驻马场窝子村“访惠聚”工作队2021年度“访惠聚”工作正常推进。</w:t>
        <w:br/>
        <w:t>本单位项目资金分配的情况与绩效目标的一致，分析分配结果的合理。</w:t>
        <w:br/>
        <w:t>3.重点支出保障率</w:t>
        <w:br/>
        <w:t>我单位本年主要实施指导市场主体的注册登记工作，建立市场主体信息公示和共享机制，依法公示和共享有关信息，加强信用监管，推动市场主体信用体系建设。指导市场监管综合执法队伍整合和建设，推动实行统一的市场监管。组织查处重大违法案件，规范市场监管行政执法行为。</w:t>
        <w:br/>
        <w:t>自治区“访惠聚”工作专项经费重点项目，履行“访惠聚”驻村工作的部署要求主要职责。本年度预算安排的重点项目支出11.6万元，项目总支出16.64万元，重点支出保障率为100%。</w:t>
        <w:br/>
        <w:t>（四）部门单位整体支出规模</w:t>
        <w:br/>
        <w:t>1.预算执行情况</w:t>
        <w:br/>
        <w:t>（1）年初预算执行情况</w:t>
        <w:br/>
        <w:t>我单位年初预算数为784.93万元，实际预算执行数784.93万元，预算执行率为100%。</w:t>
        <w:br/>
        <w:t>（2）全年预算执行情况</w:t>
        <w:br/>
        <w:t>全年预算数为834.23万元，全年实际支出资金834.23万元，预算执行率为100%。</w:t>
        <w:br/>
        <w:t>2.预算调整情况</w:t>
        <w:br/>
        <w:t>我单位年初批复预算数790.89万元，年中调整数43.34万元，调整后全年预算数784.93万元，预算调整率5.48%。</w:t>
        <w:br/>
        <w:t>3.政府采购执行情况 </w:t>
        <w:br/>
        <w:t>我单位年初政府采购预算数为9.61万元，实际用于政府采购金额为9.61万元，政府采购执行率为100%。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本次评价主要采取比较法，对整体支出及项目支出情况及建设后的产出及效果与项目实施计划目标进行比较，分析预计目标的完成程度。</w:t>
        <w:br/>
        <w:t>2.评价对象及主要内容</w:t>
        <w:br/>
        <w:t>此次我单位根据《财政支出绩效评价管理暂行办法》（财预〔2020〕10号）等一系列文件要求，对所有财政资金支出管理情况，本次部门整体支出评价主要内容为: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市场监督管理局财务管理制度》、《木垒县市场监督管理局党组议事规则》、“三重一大”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按照《关于印发&lt;新疆维吾尔自治区2021-2022年度政府集中采购目录及标准&gt;的通知，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人民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2021年本单位基本支出全年预算总额814.46万元，其中：人员经费727.25万元，公用经费87.21万元。实际支出814.46万元，其中：人员经费727.25万元，公用经费87.21万元，基本支出预算执行率100%。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尤其是“三公"经费严格控制在预算指标内。接待费的报销附有接待公函、接待清单、接待明细等，车辆运行开支由办公室统一安排调配使用。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23万元，实际支出7.37万元，“三公经费”控制率为100%，其中：因公出国（境）费预算为0万元，实际支出0万元；公务接待费预算为8万元，实际支出1.2万元；公务用车购置费预算为0万元，实际支出0万元；公务用车运行维护费预算为23万元，实际支出6.17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本单位2021年初项目支出预算资金0万元，追加项目预算19.78万元，实际到位19.78万元，资金到位率100%,其中:中央转移支付项目资金0万元，自治区资金19.78万元，本级资金0万元。</w:t>
        <w:br/>
        <w:t>2.专项资金实际使用、管理情况分析</w:t>
        <w:br/>
        <w:t>本单位2021年全年实际完成了1个项目，未完成0个项目，专项资金支出共计19.78万元，占总支出的100%，同比上年0万元增加19.78万元，支出上升原因：项目新增,主要是“访惠聚”工作经费及人员生活补助、抽检。</w:t>
        <w:br/>
        <w:t>3.专项资金管理情况</w:t>
        <w:br/>
        <w:t>为了加强资金管理，提高资金效益，本单位制定了专项资金管理制度，坚持一支笔和项目重大开支集体讨论制定，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涉及“三重一大”内容，严格按照规定提请局党组会审议决定，包括项目资金分配、重大项目确定、大额资金支付等。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预算依据《关于印发自治区2020年县级基本财力保障测算范围和标准的通知》文件进行编制，预算分配依据《关于下达2021年木垒县部门批复的通知》（木财字〔2021〕24号人大批复文件执行。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木垒县市场监督管理局依据《中华人民共和国食品安全法》、《中华人民共和国产品质量法》、《中华人民共和国行政处罚法》等，依法开展市场监督管理，切实维护木垒县市场和谐稳定，促进当地经济繁荣发展。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2个，涉及金额共19.78万元，实际到位19.78万元，实际支出19.78万元，其中：中央专项项目0个涉及金额XX万元，自治区专项项目2个涉及金额19.78万元，县、市（区）、地区本级专项项目0个涉及金额0万元，具体组织实施情况如下：</w:t>
        <w:br/>
        <w:t>根据木县民办发〔2018〕27号《关于认真做好“访惠聚”驻村（社区）工作县派工作队经费保障的通知》，切实做好经费保障工作。项目资金主要用于2021年“访惠聚”工作经费支出，主要用于“访惠聚”驻村工作等费用的支出及人员生活补助。年初计划项目预算金额11.6万元，实际支出16.64万元，产生偏差的主要原因是自治区提高了对驻村工作人员生活补助，由原来的750元/月/人，提高到1800元/月/人。</w:t>
        <w:br/>
        <w:t>我单位专项资金严格按照《木垒县市场监督管理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市场监督管理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项目，确保项目按计划实施和正常运转，保证各项目标和指标如期完成，发挥长期效益。</w:t>
        <w:br/>
        <w:t>项目监管情况：木垒县市场监督管理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市场监督管理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“访惠聚”驻村工作经费项目已完成，实施进度为100%，达到预期完成质量要求；</w:t>
        <w:br/>
        <w:t>5.项目效益性</w:t>
        <w:br/>
        <w:t>预期目标完成程度：</w:t>
        <w:br/>
        <w:t>全力做好新时代“访民情、惠民生、聚民心”驻村工作，按照区、州、县委工作要求，马场窝子村“访惠聚”驻村工作队主动担当，积极作为，落实落细各项工作要求，充分发挥“访惠聚”驻村工作队作用，圆满完成了2021年度工作目标任务，达到预期目的。</w:t>
        <w:br/>
        <w:t>项目实施对效益的影响：项目的实施有效带动马场窝子村各项发展提升率。</w:t>
        <w:br/>
        <w:t>完成年度抽检任务，杜绝假冒伪劣产品，确保市场秩序正常。</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1.资产基本情况</w:t>
        <w:br/>
        <w:t>我单位2021年资产合计数为918.27万元，比上年减少140.75元，主要原因是出售原质监局办公楼120.2万、报废4辆车40.44万元，增加办公用复印机等19.89万元，资产配置合理，使用规范，安全完整。</w:t>
        <w:br/>
        <w:t>2.资产管理制度建设</w:t>
        <w:br/>
        <w:t xml:space="preserve">    从资产的购置、验收、使用、转让等各环节加强制度建设。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2021年我单位资产总额918.27万元，其中流动资产0万元，固定资产净值436.63万元（其中：土地、房屋及构筑物    349.57万元，占固定资产净值的80.1%；通用设备75.9万元，占固定资产净值的17.3%；专用设备0.37万元，占固定资产净值的0.1%；家具、用具、装具等10.79万元，占固定资产净值的2.5%）。</w:t>
        <w:br/>
        <w:t>本年度流动资产0万元，比上年增加0万元，原因无流动资产。</w:t>
        <w:br/>
        <w:t>本年度固定资产918.27万元，比上年减少140.75万元，原因是：出售原质监局办公楼120.2万、报废4辆车40.44万元，增加办公用复印机等19.89万元。</w:t>
        <w:br/>
        <w:t>实际在用固定资产918.27万元，固定资产利用率100%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市场监督管理局部门单位整体绩效目标共设置一级指标3个，二级指标7个，15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指标1：市场主体登记数量预期指标≥300户,指标完成值935户，指标完成率100%；</w:t>
        <w:br/>
        <w:t>指标2：食品抽检批次预期指标≥165批次，指标完成值165批次，指标完成率100%</w:t>
        <w:br/>
        <w:t>指标3：药品、医疗器械、化妆品日常监管检查次数预期指标≥36批次，指标完成值36批次，指标完成率100%；</w:t>
        <w:br/>
        <w:t>指标4：核发《食品经营许可证》预期指标≥50户，指标完成值215户，指标完成率100%；</w:t>
        <w:br/>
        <w:t>数量指标共计4个，完成4个，达到(或部分达到)预期目标，数量指标完成率100%。</w:t>
        <w:br/>
        <w:t>2.产出质量</w:t>
        <w:br/>
        <w:t>指标1：完成全县注册登记事项预期指标≥95%，指标完成值95%，指标完成率50%；</w:t>
        <w:br/>
        <w:t>指标2：市场主体登记覆盖率预期指标≥95%，指标完成值:95%，指标完成率50%；</w:t>
        <w:br/>
        <w:t>指标3：食品抽检合格率预期指标≥90%，指标完成值90%，指标完成50%；</w:t>
        <w:br/>
        <w:t>指标4：药械安全监管、检查覆盖率预期指标≥95%，指标完成值95%，指标完成率50%；</w:t>
        <w:br/>
        <w:t>质量指标共计4个，完成4个，达到质量提升及标准，质量指标完成率100%。</w:t>
        <w:br/>
        <w:t>3.产出进度</w:t>
        <w:br/>
        <w:t>指标1：市场主体注册登记受理完时限预期指标≤3天，指标完成值3天，指标完成率100%；</w:t>
        <w:br/>
        <w:t>指标2：消费投诉作出是否受理决定工作时限预期指标≤7天，指标完成值7天，指标完成率100%；</w:t>
        <w:br/>
        <w:t>时效指标共计2个，完成2个，达到预期目标，产出指标完成率100%。</w:t>
        <w:br/>
        <w:t>4.产出成本</w:t>
        <w:br/>
        <w:t>指标1：执法车辆维护运行费用预期指标≤2万元/辆，指标实际值0.9万元/辆，指标完成率50%；</w:t>
        <w:br/>
        <w:t>成本指标共计1个，完成1个，达到成本控制及改善目标，成本指标完成率100%。</w:t>
        <w:br/>
        <w:t>（二）效益指标完成情况分析</w:t>
        <w:br/>
        <w:t>1.社会效益分析</w:t>
        <w:br/>
        <w:t>指标1：以新的发展理念推动全县经济社会高质量发展，指标完成率100%；</w:t>
        <w:br/>
        <w:t>社会效益指标共计1个，完成1个，达到单位履职能力对社会带来的影响预期目标，社会效益指标完成。</w:t>
        <w:br/>
        <w:t>2.可持续影响分析</w:t>
        <w:br/>
        <w:t>指标1：促进食品生产企业健康有序发展，指标完成率100%；</w:t>
        <w:br/>
        <w:t>指标2：保护消费者群益有效保护，指标完成率50%。可持续影响指标共计2个，完成2个，达到预期目标，</w:t>
        <w:br/>
        <w:t>可持续影响指标完成。</w:t>
        <w:br/>
        <w:t>（三）满意度指标完成情况分析</w:t>
        <w:br/>
        <w:t>我单位按计划完成部门整体全年工作目标，通过开展满意度调查抽样问卷统计满意度指标完成情况，具体如下：</w:t>
        <w:br/>
        <w:t>公众满意度预期指标≧90%，实际完成90%，指标完成率100%；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持续抓好“四大安全”，牢固树立安全生产理念，扎实稳妥推进食品、药品、特种设备、工业产品等部分行政许可权限委托下放后的后续管理,坚持“放管结合”,确保行政许可接得住、管得好。</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1.进一步加强机构设置和队伍建设。</w:t>
        <w:br/>
        <w:t>按照中央、自治区、昌吉州及木垒县的要求，加快形成“政府主导，财政主抓，部门执行，社会参与”的预算绩效监控工作机制。建议尽快成立县一级预算绩效监控工作领导小组，领导部门单位的预算绩效监控工作。</w:t>
        <w:br/>
        <w:t>2.加大宣传力度，强化绩效理念。</w:t>
        <w:br/>
        <w:t>通过各种培训的方式，广泛宣传预算绩效监控政策，大力倡导绩效监控理念，使各部门工作人员都能够了解支持预算绩效监控工作。</w:t>
        <w:br/>
        <w:t>3.发挥各部门在预算绩效监控中的主体作用。</w:t>
        <w:br/>
        <w:t>建立部门预算责任制度，强化部门的预算编制和执行主体责任，形成“谁干事谁花钱、谁花钱谁担责”的制度，从预算编制到执行，执行到监控，相关部门都要切实负起责任。</w:t>
        <w:br/>
        <w:t>4.加强业务培训。</w:t>
        <w:br/>
        <w:t>加大预算绩效监控基础理论和实务操作统一培训力度，对各预算资金使用部门进行辅导和培训，加强理论研究，对绩效评价的范围、方法、技术手段进行探索和研究，形成理论和实践互为促进的良好局面。</w:t>
        <w:br/>
        <w:t>5.按照全国和区、州市场监管工作会议部署,坚持以党的建设为统领，坚持新发展理念，围绕“创新引领、能力提升”工作主题,持续深化“放管服”改革，全面加强事中事后监管,统筹推进常态化疫情防控和服务经济社会高质量发展,奋力开创我县市场监管事业新局面。</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