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1.部门主要职能</w:t>
        <w:br/>
        <w:t>木垒哈萨克自治县文化体育广播电视和旅游局负责本县文化、体育、广播电视、文物保护、旅游工作的管理，其主要职责是：　（一）拟定文化、体育、广播电视和旅游政策措施、规章制度，并组织实施。</w:t>
        <w:br/>
        <w:t>（二）统筹文化、体育、广播电视和旅游事业、产业振兴发展，指导、协调、推动文化、体育、广播电视和旅游产业发展，制定发展规划、产业政策并组织实施，结合乡村振兴战略，推进文化和旅游扶贫。</w:t>
        <w:br/>
        <w:t>（三）管理全县重大文化、体育和旅游活动，指导全县重点文化、体育、广播电视和旅游设施建设；组织文化和旅游整体形象推广；统筹文化和旅游区管理，推进全域旅游建设；指导文化、体育、广播电视和旅游科技创新发展。  （四）管理全县文艺事业，指导艺术创作生产、传播推广及艺术研究、评论，推动各门类艺术、各艺术品种繁荣发展；（五）管理公共文化事业，指导群众文化工作。综合管理县公共图书馆事业，指导图书文献资源的建设，开发和利用；组织实施文化信息资源共享工程建设和古籍保护工作（六）管理全县非物质文化遗产保护工作，推动非物质文化遗产的保护、传承、普及、弘扬和振兴，传承和弘扬中华优秀传统文化。（七）管理、指导全县体育发展，负责推行全民健身计划，推动国民体质监测和社会体育指导工作队伍制度建设。（八）指导统筹文物工作。负责文物保护管理、宣传教育、抢救维修、协调配合考古发掘等工作。指导博物馆和革命文物工作。（九）负责全县文化市场综合执法工作，贯彻落实文化和旅游市场综合执法工作标准与规范；组织查处全县文化、体育、旅游、文物、广播电视等市场的违法行为，维护市场秩序。</w:t>
        <w:br/>
        <w:t>2.部门机构设置及人员构成</w:t>
        <w:br/>
        <w:t>（1）部门机构设置：</w:t>
        <w:br/>
        <w:t>本单位无下属预算单位，下设5个处室，分别是：综合办公室、文化体育股、广播电视股、旅游股、文物保护股。（2）人员构成：截止2021年12月31日，本部门经机构管理部门核定的编制人数32人，其中：行政编制数7名，事业编制23名，行政工勤编制数2名。年末实有在职人员25人（其中行政编制人员7人，事业编制人员18人），退休职工27人。    </w:t>
        <w:br/>
        <w:t>3.年度重点工作</w:t>
        <w:br/>
        <w:t>（1）有序推进文旅项目建设。</w:t>
        <w:br/>
        <w:t>(2)不断提升公共文化服务。做好基层文化设施普查，提升公共文化服务效能。使“三馆一站”免费开放有序进行，积极开展各类群众活动，开展各类文艺、图书、讲解员、非遗培训班。积极组织群众体育活动，增强文物及文化遗产保护力度，认真做好广播电视维护和保障。</w:t>
        <w:br/>
        <w:t>(3)巩固提升全域旅游发展，提升旅游服务质量全方位推进旅游宣传营销，强化文化旅游执法。</w:t>
        <w:br/>
        <w:t>（二）决策过程</w:t>
        <w:br/>
        <w:t>本年度我单位开展的各项工作、项目等事项均按照上级文件精神及单位制定的相关制度要求，由局办公室组织召开党组会议研究审议决定各项工作及项目的实施，在各项目实施前，严格按照该项目文件要求办理项目实施前期相关手续、对需招投标的项目严格按照招投标程序进行招投标，需办理政府采购的项目严格按照政府采购法及相关程序进行办理后按照时间节点签订相关合同，在项目实施过程中，监理及专业人员对实施项目质量进行严格把关监督，项目实施完工后组织专业人员及单位成立的项目领导小组对各项目进行验收及聘请专业人员对项目进行审计，确保项目资金的安全使用及各项目的顺利实施。</w:t>
        <w:br/>
        <w:t>（三）项目资金分配</w:t>
        <w:br/>
        <w:t>1.部门（单位）预算编制及分配依据</w:t>
        <w:br/>
        <w:t>我单位牢固树立勤俭节约和“优支出、保刚需、改机制、促发展、惠民生”的要求，强化主体责任意识，按照“编早、编细、编实”的要求，加强领导，精心组织，打牢基础，增进协调，依据财政局会议及相关文件精神、依法依规及时完成本部门和单位2021年预算编制工作任务，按照综合预算原则，部门所有收入全部列入部门预算，包括财政拨款收入、上级补助收入、非税收入等。基本支出严格按编制内实有在职人数编制人员经费，公用经费按照单位分类分档标准以及关于规范公务支出管理的有关文件要求，根据单位实际开支水平编制并细化预算、据实编列。严格控制一般性支出，切实降低行政成本。</w:t>
        <w:br/>
        <w:t>2.分配结果</w:t>
        <w:br/>
        <w:t>2021年度我单位整体预算资金444.79万元，其中：基本支出预算444.79万元，项目支出预算0万元。与上报的部门单位整体支出绩效目标申报表一致且相符，预算的各项支出合理规范，无擅自调项、扩项、缩项、拆借、挪用、挤占和随意扣压资金等情况。</w:t>
        <w:br/>
        <w:t>3.重点支出保障率</w:t>
        <w:br/>
        <w:t>本单位2021年主要实施了13个项目，分别是：2021年度自治区野外文物保护看护人员专项补助项目；2021年广播电视村村通运行维护聘用人员经费；南部山区基础设施建设项目资金;胡杨林鸣沙山基础设施建设项目资金、2021年本级体育彩票公益金支持体育事业专项资金（东城中心村篮球场建设项目）；组织部关于落实2021年自治区“访惠聚”访惠聚工作专项经费；昌州财教2020年9号村村通运行维护专项资金；木垒县叶勒森沙漠景区建设项目林草占地植被恢复费资金；大江公司景区经营权及投资；全域旅游宣传广告经费；天山木垒中国农业公园景区运营收入等项目，履行了完善木垒县旅游基础设施、支持体育事业、木垒县旅游宣传、村村通运行维护、文物保护等工作职责。</w:t>
        <w:br/>
        <w:t>本年度预算安排的重点项目支出16357.9万元，项目总支出16357.9万元，重点支出保障率为100%。</w:t>
        <w:br/>
        <w:t>（四）部门单位整体支出规模</w:t>
        <w:br/>
        <w:t>1.预算执行情况</w:t>
        <w:br/>
        <w:t>（1）年初预算执行情况</w:t>
        <w:br/>
        <w:t>我单位年初预算数为444.79万元，实际预算执行数444.79万元，预算执行率为100%。</w:t>
        <w:br/>
        <w:t>（2）全年预算执行情况</w:t>
        <w:br/>
        <w:t>全年预算数为17095.08万元，全年实际支出资金17095.08万元，预算执行率为100%。</w:t>
        <w:br/>
        <w:t>　2.预算调整情况</w:t>
        <w:br/>
        <w:t>我单位年初批复预算数444.79万元，年中调整数16650.29万元，调整后全年预算数17095.08万元，预算调整率3743.40%。</w:t>
        <w:br/>
        <w:t>3.政府采购执行情况 </w:t>
        <w:br/>
        <w:t>我单位年初政府采购预算数为31.37万元，实际用于政府采购金额为31.37万元，政府采购执行率为100%。</w:t>
        <w:br/>
        <w:t>（五）评价使用方法和主要内容、涉及范围</w:t>
        <w:br/>
        <w:t>1.整体支出评价使用方法</w:t>
        <w:br/>
        <w:t>财政和部门评价的方法主要包括成本效益分析法、比较法、因素分析法、最低成本法、公众评判法、标杆管理法等。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　2.评价对象及主要内容</w:t>
        <w:br/>
        <w:t>此次我单位根据《财政支出绩效评价管理暂行办法》（财预〔2020〕10号）等一系列文件要求，评价对象为：2021年度我单位所有财政资金支出管理情况，本次部门整体支出评价主要内容为：　一是部门单位整体管理及使用情况，具体涉及预算管理、基本支出和专项支出的管理及使用情况；　二是部门单位整体支出绩效情况，具体为：　①绩效目标的设定情况。重点评价绩效目标设立的充分性、明确性、合理性以及细化程度。　②资金投入和使用情况。重点评价资金分配过程、投入方式、资金到位、预算执行和结果。　③为实现绩效目标制定的制度、采取的措施等。包括项目管理制度、财务管理制度、资产管理制度和绩效跟踪管理措施等。　④绩效目标的实现程度和效果。绩效目标的实现程度包括产出数量、产出质量、产出时效和产出成本。效果包括经济效益、社会效益、生态效益、可持续影响以及服务对象满意度等。　三是部门单位专项组织实施情况，具体涉及专项组织情况分析和相关管理情况；　四是资产管理情况，具体涉及资产管理规范性和资产变动情况。</w:t>
        <w:br/>
        <w:t>3.涉及的范围本次评价范围：对本单位整体支出从年度总体绩效目标、产出指标、效益指标、满意度指标等方面进行了全方位、多角度综合评价分析。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木垒县文化体育广播电视和旅游局预算绩效管理工作实施办法》，《木垒县文化体育广播电视和旅游局财务管理制度》等健全完整的各项管理制度，有效保障了我单位高效的履行工作职能，较好的促进事业发展。</w:t>
        <w:br/>
        <w:t>2.资金使用合规性和安全性</w:t>
        <w:br/>
        <w:t>我单位按照财政要求基本支出分月度申报资金使用计划，由财政部门按照进度每月按期拨付，人员支出按照工资计划发放工资；依照我单位制定的《木垒县文化体育广播电视和旅游局预算管理制度》相关规定和《木垒县文化体育广播电视和旅游局财务制度》规定流程，资金支出按照内控体系中设定的流程申报审批进行；项目支出属于政府采购，按照单位制定《文化体育广播电视和旅游局采购与招标管理办法》组织人员制定采购计划，按照财政局采购部门批复，进行公开招标、邀请招标等方式进行；属于非政府采购项目，按照“三重一大”制度规定，重大项目支出上党组会研究决定。</w:t>
        <w:br/>
        <w:t>部门预算资金使用符合国家法规和财务管理制度；有完整的审批程序和手续，符合项目预算批复或合同规定的用途；不存在截留、挤占、挪用、虚列支出等情况，确保预算资金规范运行。</w:t>
        <w:br/>
        <w:t>3.预决算信息公开性</w:t>
        <w:br/>
        <w:t>按照木垒哈萨克自治县财政局预决算信息公开工作要求，我单位在木垒县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582.33万元，其中：人员经费403.51万元，公用经费178.8万元。实际支出582.33万元，其中：人员经费403.51万元，公用经费178.82万元，基本支出预算执行率100%。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14.35万元，实际支出5.28万元，“三公经费”控制率为63%，其中：因公出国（境）费预算为0万元，实际支出0万元；公务接待费预算为3.45万元，实际支出0万元；公务用车购置费预算为0万元，实际支出0万元；公务用车运行维护费预算为10.90万元，实际支出5.28万元，公务用车运行维护费控制率52%，符合财政部门本年预算要求和相关管理制度要求。</w:t>
        <w:br/>
        <w:t>（三）专项支出管理和使用情况</w:t>
        <w:br/>
        <w:t>1.专项资金安排落实、总投入情况分析。本单位2021年初项目支出预算资金0万元，追加项目预算16357.90万元，实际到位16357.90万元，资金到位率100%,其中:中央转移支付项目资金0万元，自治区资金16069.75万元，本级资金288.15万元。</w:t>
        <w:br/>
        <w:t>2.专项资金实际使用、管理情况分析　2021年我单位全年实际完成了13个项目、未完成0个项目。专项资金支出共计16357.90万元，占支出总额的95%，同比上年6387.60万元增加9970.30万元。支出上升的主要原因是项目增加。其中：昌州财教（2020）60号-2021年度自治区野外文物保护看护人员专项补助项目19.20万元，实际到位19.20万元，为自治区资金，实际执行19.20万元，执行率100%，主要用于野外文物保护看护人员专项补助；昌州财教(2020)66号-2021年广播电视村村通运行维护聘用人员经费14.52万元，实际到位14.52万元，为自治区资金，实际执行14.52万元，执行率100%，主要用于发放村村通运行维护聘用人员工资；昌州财预（2021）34号-2021年自治区第五批地方政府债券转贷资金（南部山区基础设施建设项目资金）8000万元，实际到位8000万元，为自治区资金，实际执行8000万元，执行率100%，主要用于天山木垒中国农业公园送电项目，天山木垒中国农业公园娱乐体验项目（单轨滑道、彩虹滑道、传送魔毯等），新建停车场8000平米，新改建旅游厕所5座,实施了集预定、投诉、大数据平台等功能为一体的木垒县智慧旅游项目等.涉及照壁山乡、西吉尔镇、东城镇、照壁山乡等乡镇；昌州财预（2021）34号-2021年自治区第五批地方政府债券转贷资金（胡杨林鸣沙山基础设施建设项目资金）实际到位8000万元，为自治区资金，实际执行8000万元，执行率100%，主要用于建设1731平方米的胡杨艺术公社建设项目、1318平方米的胡杨驿站建设项目，胡杨驿站供水项目、胡杨林、鸣沙山、坎儿井景区的基础设施建设、叶勒森沙漠景区体验娱乐项目及12辆沙漠地形车采购、叶勒森沙漠景区雪花民宿、餐饮广场、集中沐浴设施采购等。昌州财教（2021）23号-2021年本级体育彩票公益金支持体育事业专项资金（东城中心村篮球场建设项目）14.95万元，实际到位14.95万元，为自治区资金，实际执行14.95万元，执行100%，主要用于修建东城中心村篮球场；昌州财综（2021）1号-拨付2020年即开型体育彩票公益金返还资金）4.33万元，实际到位4.33万元，为自治区资金，实际执行4.33万元，执行率100%，主要用于体育设施维修及自助开展全民健身活动、培训社会指导员等支出；木财预字（2021）238号-组织部关于落实2021年自治区“访惠聚”访惠聚工作专项经费16.75万元，实际到位16.75万元，为自治区资金，实际执行16.75万元，执行率100%，主要用于访惠聚工作为民办实事及工作人员生活补助等支出；木财预字（2021）344号---解决核减昌州财教2020年9号村村通运行维护专项资金18.99万元，实际到位18.99万元，为木垒县本级资金，实际执行18.99万元，执行率100%，主要用于村村通大喇叭运行维护相关费用支出　木财预字（2021）93号-木垒县叶勒森沙漠景区建设项目林草占地植被恢复费资金105.22万元，实际到位105.22万元，为木垒县本级资金，实际执行100.16万元，执行率95%，原因是木垒县叶勒森沙漠景区建设项目林草占地植被恢复费需缴纳100.16万元，剩余5.06万元年底财政已做调减，主要用于缴纳木垒县叶勒森沙漠景区建设项目林草占地植被恢复费；木财预字（2021）595号-关于解决文广局应付工程款（全口径系统欠款）资金40万元，实际到位40万元，为木垒县本级资金，实际执行40万元，执行率100%，主要用于还文广局应付工程款（全口径系统欠款）；木财预字（2021）251--号大江公司景区经营权及投资权借款资金73万元，实际到位73万元，为木垒县本级资金，实际执行73万元，执行率100%，主要用于主要用于归还大江公司景区经营权和投资权借款支出；木财预字（2021）88号---全域旅游宣传广告经费30万元，实际到位30万元，为木垒县本级资金，实际执行30万元，执行率100%，主要用于制作旅游宣传广告牌等；木财预字（2021）54号-天山木垒中国农业公园景区运营收入26万元，实际到位26万元，为木垒县本级资金，实际执行26万元，执行率100%，主要用于景区聘用人员工资、日常运行维护维修、宣传营销等支出；</w:t>
        <w:br/>
        <w:t>3.专项资金管理情况。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为规范专项资金使用，提高专项资金使用效益，我单位主要采取四项措施。一是制订专项资金管理制度；二是各专项资金建立了专帐；三是制订了项目实施方案；四是认真组织项目验收。切实确保专项资金都做到了专款专用。其中：（1）制定了《木垒县文化体育广播电视和旅游局专项资金管理办法》，各项资金使用审批流程均按规定办理。涉及“三重一大”内容，严格按照规定提请局党组会审议决定，包括项目资金分配、重大项目确定、大额资金支付等。（2）建立木垒县文化体育广播电视和旅游局专项资金专帐，做到有据可依，有据可查。（3）制订了项目实施方案，确保项目顺利实施。（4）认真组织项目项目验收，确保项目资金安全使用及保质保量完成，保证项目资金发挥效益。专项资金涉及政府采购项目的，按照《木垒县文化体育广播电视和旅游局采购与招标管理办法》组织相关人员制定采购计划，按照财政局采购部门批复，进行公开招标、邀请招标等方式进行。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　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1、前期准备工作。本单位在项目实施和资金使用分配中，结合本地实际情况，对项目制订工作方案，明确时间节点，开展项目规划设计、部署工作，认真落实项目任务。</w:t>
        <w:br/>
        <w:t>2、组织实施过程，为了管好用好各项资金，本单位成立了绩效工作领导小组，党组书记张慧俊任组长，局长张玉堂任副组长，领导小组下设办公室，由分管财务的副局长瓦尔斯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到全员参与，任何人不能置身事外，做到“人人有事做、事事有人管”。在项目实施和管理过程中，根据职能制定工作要点和实施方案，力求项目建设科学与规范。</w:t>
        <w:br/>
        <w:t>（二）专项管理情况分析</w:t>
        <w:br/>
        <w:t>1.项目资金情况分析。2021年我单位实施专项项目共13个，涉及金额共16357.90万元，实际到位16357.90万元，实际支出16357.90万元，其中：中央专项项目0个涉及金额0万元，自治区专项项目7个涉及金额16069.75万元，县、市（区）、地区本级专项项目6个涉及金额288.15万元，具体组织实施情况如下：昌州财教（2020）60号-2021年度自治区野外文物保护看护人员专项补助项目19.20万元，实际到位19.20万元，为自治区资金，实际执行19.20万元，执行率100%，主要用于野外文物保护看护人员专项补助；昌州财教(2020)66号-2021年广播电视村村通运行维护聘用人员经费14.52万元，实际到位14.52万元，为自治区资金，实际执行14.52万元，执行率100%，主要用于发放村村通运行维护聘用人员工资；昌州财预（2021）34号-2021年自治区第五批地方政府债券转贷资金（南部山区基础设施建设项目资金）8000万元，实际到位8000万元，为自治区资金，实际执行8000万元，执行率100%，主要用于天山木垒中国农业公园送电项目，天山木垒中国农业公园娱乐体验项目（单轨滑道、彩虹滑道、传送魔毯等），新建停车场8000平米，新改建旅游厕所5座,实施了集预定、投诉、大数据平台等功能为一体的木垒县智慧旅游项目等.涉及照壁山乡、西吉尔镇、东城镇、照壁山乡等乡镇；昌州财预（2021）34号-2021年自治区第五批地方政府债券转贷资金（胡杨林鸣沙山基础设施建设项目资金）实际到位8000万元，为自治区资金，实际执行8000万元，执行率100%，主要用于建设1731平方米的胡杨艺术公社建设项目、1318平方米的胡杨驿站建设项目，胡杨驿站供水项目、胡杨林、鸣沙山、坎儿井景区的基础设施建设、叶勒森沙漠景区体验娱乐项目及12辆沙漠地形车采购、叶勒森沙漠景区雪花民宿、餐饮广场、集中沐浴设施采购等。昌州财教（2021）23号-2021年本级体育彩票公益金支持体育事业专项资金（东城中心村篮球场建设项目）14.95万元，实际到位14.95万元，为自治区资金，实际执行14.95万元，执行率100%，主要用于修建东城中心村篮球场；昌州财综（2021）1号-2021年即开型体育彩票公益金返还资金4.33万元，实际到位4.33万元，为自治区资金，实际执行4.33万元，执行率100%，主要用于体育设施维修及自助开展全民健身活动、培训社会指导员等支出；木财预字（2021）238号-组织部关于落实2021年自治区“访惠聚”访惠聚工作专项经费16.75万元，实际到位16.75万元，为自治区资金，实际执行16.75万元，执行率100%，主要用于访惠聚工作为民办实事及工作人员生活补助等支出；木财预字（2021）344号-解决核减昌州财教2020年9号村村通运行维护专项资金18.99万元，实际到位18.99万元，为木垒县本级资金，实际执行18.99万元，执行率100%，主要用于村村通大喇叭运行维护相关费用支出；木财预字（2021）93号-木垒县叶勒森沙漠景区建设项目林草占地植被恢复费资金105.22万元，实际到位105.22万元，为木垒县本级资金，实际执行100.16万元，执行率95%，原因是木垒县叶勒森沙漠景区建设项目林草占地植被恢复费需缴纳100.16万元，剩余5.06万元年底财政已做调减，主要用于缴纳木垒县叶勒森沙漠景区建设项目林草占地植被恢复费；木财预字（2021）595号-关于解决文广局应付工程款（全口径系统欠款）资金40万元，实际到位40万元，为木垒县本级资金，实际执行40万元，执行率100%，主要用于还文广局应付工程（全口径系统欠款）；木财预字（2021）251-号大江公司景区经营权及投资权借款资金73万元，实际到位73万元，为木垒县本级资金，实际执行73万元，执行率100%，主要用于主要用于归还大江公司景区经营权和投资权借款支出；木财预字（2021）88号-全域旅游宣传广告经费30万元，实际到位30万元，为木垒县本级资金，实际执行30万元，执行率100%，主要用于制作旅游宣传广告牌等；木财预字（2021）54号-天山木垒中国农业公园景区运营收入26万元，实际到位26万元，为木垒县本级资金，实际执行26万元，执行率100%，主要用于景区聘用人员工资、日常运行维护维修、宣传营销等支出；</w:t>
        <w:br/>
        <w:t>我单位专项资金严格按照《木垒县文化体育广播电视和旅游局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2.项目实施情况，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确保项目技术方案科学合理可行；确保目标实现的合规性、公平性和透明性、项目预期效益的可实现性。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项目监管情况：我单位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成本控制情况：我单位在其职权范围内，明确项目职责分工和成本控制要求，对各种影响成本的因素和条件采取的一系列预防和调节措施，严格按照相关的专项资金管理办法，实行多重审批控制专项经费的支出，科学地组织实施成本控制。成本节约情况：我单位根据实际情况做出项目合理预算，支出严格控制在预算范围内，严格控制成本，本着节约成本、防止资源浪费的原则将项目成效最大化。</w:t>
        <w:br/>
        <w:t>4.项目效率性分析。项目实施进度：项目实施紧扣各个环节，逐步推进，及时与职能部门跟踪项目进展，加强项目督办，充分调动职能部门的积极性，加大项目投入工作的力度，加快项目实施进度。项目完成质量：项目严格按照年度预期目标执行，项目完成质量达标。具体实施情况如下：2021年度自治区野外文物保护看护人员专项补助项目已完成，实施进度为100%；2021年广播电视村村通运行维护聘用人员经费项目已完成，实施进度为100%；2021年自治区第五批地方政府债券转贷资金（南部山区及胡杨林鸣沙山基础设施建设项目资金项目资金）项目已完成，实施进度为100%；2021年本级体育彩票公益金支持体育事业专项资金（东城中心村篮球场建设项目）项目已完成，实施进度为100%；2021年即开型体育彩票公益金返还资金项目已完成，实施进度为100%；2021年自治区“访惠聚”访惠聚工作专项经费项目已完成，实施进度为100%；解决文广局应付工程款（全口径系统欠款）项目已完成，实施进度为100%；大江公司景区经营权及投资权借款资金项目已完成，实施进度为100%；木垒县叶勒森沙漠景区建设项目林草占地植被恢复费资金项目已完成，实施进度为100%；解决核减昌州财教2020年9号村村通运行维护专项资金项目已完成，实施进度为100%，全部项目达到预期完成质量要求；</w:t>
        <w:br/>
        <w:t>5.项目效益性，预期目标完成程度：2021年，文旅局推动文化旅游融合发展，强化文化设施建设，推进全域旅游，大力提升旅游服务水平，提高公共文化服务体系建设，抓好各类体育赛事，强化全民健身意识，完成了“村村通”、“户户通”设备检修维护任务，完成了其他各项工作。</w:t>
        <w:br/>
        <w:t>项目实施对效益的影响：项目的实施完善了基础设施，改善了景区环境，带动当地景区客流，满足游客需求，促进文旅产业更好发展。</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　1.资产基本情况</w:t>
        <w:br/>
        <w:t>我单位2021年资产总额为2254.56万元，其中：货币资金86.65万元，比上年增加47.14万元，原因是增加福建援疆补助资金；财政应返还额度0万元，比上年相比无变化；固定资产总额为2167.91万元，比上年减少40.64万元，分别是：房屋5023平方米1135.10万元，比上年相比无变化；车辆6辆130.47万元，与上年减少4辆39.14万元，原因是依据昌管公车（2021）248号处置报废2辆车，划拨2辆；在建工程0万元，与上年持平；办公设备及家具902.34万元，与上年减少1.5万元，原因是依据原始票据划拨给融媒体中心。资产配置合理，使用规范，安全完整。</w:t>
        <w:br/>
        <w:t>2、资产管理制度建设</w:t>
        <w:br/>
        <w:t>我单位资产管理工作严格按照资产管理相关规定对资产进行管理。制定了《木垒县文化体育广播电视和旅游局资产管理制度》，安排专人每年对资产进行登记，及时对资产进行梳理。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</w:t>
        <w:br/>
        <w:t>（二）固定资产利用率</w:t>
        <w:br/>
        <w:t>2021年我单位资产净值2090.05万元，其中流动资产净值787.50万元（其中其他应收款净值787.50万元）；固定资产净值1300.62万元（其中：土地、房屋及构筑物979.97万元，占固定资产净值的75.35%；通用设备146.94万元，占固定资产净值的11.30%；专用设备37.77万元，占固定资产净值的2.90%；家具用具设备135.94，占固定资产净值的10.45%；无形资产净值1.93万元。</w:t>
        <w:br/>
        <w:t>本年度流动资产787.50万元，比上年减少316.51万元，原因是：财政代管资金减少。</w:t>
        <w:br/>
        <w:t>本年度固定资产2167.91万元，比上年减少40.64万元，原因是：依据昌管公车（2021）248号处置报废2辆车，划拨2辆车总计39.14万元及依据原始票据划拨给融媒体中心办公设备1.5万元。    </w:t>
        <w:br/>
        <w:t>实际在用固定资产2167.91万元，固定资产利用率100%。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　我单位整体绩效目标共设置一级指标3个，二级指标8个，三级指标14个，指标完成情况如下，其中已完成三级指标14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指标1：送文化下乡数≥10场次，实际开展10场次，完成率100%。</w:t>
        <w:br/>
        <w:t>指标2：接待旅游总人次≥220万3人次，实际接待220万人次，完成率100%。</w:t>
        <w:br/>
        <w:t>指标3：开展艺术类免费培训班期数≥12期，实际开展12期，完成率100% 。</w:t>
        <w:br/>
        <w:t>指标4：开展群众文化活动场次≥120场，实际开展120场次，完成率100%。</w:t>
        <w:br/>
        <w:t>数量指标共计4个，完成4个，达到预期目标，数量指标完成率100%。</w:t>
        <w:br/>
        <w:t>2.产出质量</w:t>
        <w:br/>
        <w:t>指标1：艺术下基层完成率≥100%，实际完成值100%，指标完成率100%。达到质量提升及标准.</w:t>
        <w:br/>
        <w:t>指标2：文化馆、图书馆、博物馆正常运转率100%，实际完成值100%，指标完成率100%。达到质量提升及标。</w:t>
        <w:br/>
        <w:t>质量指标共计2个，完成2个，达到质量提升及标准，质量指标完成率100%。</w:t>
        <w:br/>
        <w:t>3.产出进度</w:t>
        <w:br/>
        <w:t>指标1：文化馆、图书馆、博物馆免费开放天数≥290天，实际完成值290天，指标完成率100%。达到预期目标。</w:t>
        <w:br/>
        <w:t>时效指标共计1个，完成1个，达到预期目标，产出指标完成率100%。</w:t>
        <w:br/>
        <w:t>4.产出成本</w:t>
        <w:br/>
        <w:t>指标1：文化馆、图书馆、博物馆≤40万元，实际完成值40万元，指标完成率100%。达到成本控制及改善目标。</w:t>
        <w:br/>
        <w:t>成本指标共计1个，完成1个，达到成本控制及改善目标，成本指标完成率100%。</w:t>
        <w:br/>
        <w:t>（二）效益指标完成情况分析</w:t>
        <w:br/>
        <w:t>1.经济效益分析</w:t>
        <w:br/>
        <w:t>指标1：实现旅游总收入≥13亿元，实际完成值13亿元，指标完成率100%。达到单位履职能力对社会带来的影响预期目标。</w:t>
        <w:br/>
        <w:t>经济效益指标共计1个，完成1个，达到单位履职能力对社会带来的影响预期目标，经济效益指标完成。</w:t>
        <w:br/>
        <w:t>2.社会效益分析</w:t>
        <w:br/>
        <w:t>指标1：提供文物保护及旅游等就业岗位≥30人，实际完成值30人，指标完成率100%。达到单位履职能力对社会带来的影响预期目标。</w:t>
        <w:br/>
        <w:t>指标2：加强公共文化服务体系建设成效明显，完成率100%。达到单位履职能力对社会带来的影响预期目标。</w:t>
        <w:br/>
        <w:t>社会效益指标共计2个，完成2个，达到单位履职能力对社会带来的影响预期目标，社会效益指标完成。</w:t>
        <w:br/>
        <w:t>3.生态效益分析</w:t>
        <w:br/>
        <w:t>无。</w:t>
        <w:br/>
        <w:t>4.可持续影响分析</w:t>
        <w:br/>
        <w:t>指标1：以新的发展理念推动文化旅游事业高质量发展，指标完成率100%。达到单位履职能力对社会带来的影响预期目标，实现部门绩效长效机制建设，提高工作效率目标。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指标1：游客满意度≥95%，实际完成值95%，指标完成率100%。</w:t>
        <w:br/>
        <w:t>指标2：群众满意度≥95%，实际完成值95%，指标完成率100%。</w:t>
        <w:br/>
        <w:t>满意度指标共计2个，完成2个，达到部门（单位）服务对象对部门履职效果的满意度，服务对象满意度指标完成。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1、预算编制工作有待细化。预算编制的合理性需要提高，预算执行力度还要进一步加强。</w:t>
        <w:br/>
        <w:t>2、我单位没有设置专门的预算绩效管理部门，只是由财务科负责，人员数量较少，专业能力较弱，现有工作人员的业务水平还不能满足绩效管理工作要求，业务素质急需提高。</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1、发挥我单位在各预算绩效监控中的主体作用。着力推动绩效运行监控与部门内部控制管理相结合，发现问题及时纠正，确保绩效监控结果的客观性和准确性。</w:t>
        <w:br/>
        <w:t>2、加强资金使用管理。严格按照执行资金批准的使用计划和批复资料，认真执行资金管理和财务管理制度，严格执行国家有关财务规章制度规定的开支范围及开支标准，确保资金用到实处，发挥效益。加强理论研究，对绩效评价的范围、方法、技术手段进行探索和研究，形成理论和实践互为促进的良好局面。</w:t>
        <w:br/>
        <w:t>（二）建议</w:t>
        <w:br/>
        <w:t>1、细化预算编制工作，认真做好预算的编制。进一步加强单位内部机构各科室的预算管理意识，严格按照预算编制的相关制度和要求进行预算编制。</w:t>
        <w:br/>
        <w:t>2、对相关人员加强培训，特别是针对《预算法》《行政事业单位会计制度》等学习培训，规范部门预算收支核算，切实提高部门预算收支管理水平。</w:t>
        <w:br/>
        <w:t>3、进一步完善内部管理制度，提升管理效能，更好地履行应有的职能。保证单位各项工作顺利完成。</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