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1、研究和指导党组织特别是党的基层组织建设，探索新的经济组织中党组织的设置和活动方式；协调、规划和指导党员教育工作，主管党员的管理和发展工作；组织新时期党的建设的理论研究。</w:t>
        <w:br/>
        <w:t>2、提出乡（镇）和县级各部委办局及其它列入县委管理的领导班子调整、配备的意见和建议；负责县委管理干部的考察和办理任免、工资、待遇、退(离)休审批手续；指导领导班子的思想作风建设；负责全县各部委办局科级干部的备案审查和宏观管理工作。 </w:t>
        <w:br/>
        <w:t>3、研究制定全县干部队伍建设的有关政策，组织落实培养选拔中、青年干部工作。 </w:t>
        <w:br/>
        <w:t>4、研究、指导和组织实施党的组织制度和干部人事制度的改革，制定或参与制定并贯彻执行组织、干部、人事工作的重要政策和制度。</w:t>
        <w:br/>
        <w:t>5、负责组织实施《党政领导干部选拔任用工作条例》，按照干部管理权限对干部选拔任用工作和贯彻执行条例情况进行监督检查，受理有关干部选拔任用工作的举报、申诉，制止、纠正违反条例的行为，并对有关责任人提出处理意见或者处理建议。</w:t>
        <w:br/>
        <w:t xml:space="preserve"> 6、主管全县干部教育培训工作，制定干部教育的政策和规划；组织全县干部和一定层次的中青年干部以及组织部门负责人的教育培训；指导、协调、检查乡科级干部的教育培训工作；研究、探索与全县干部队伍建设相适应的干部教育培训制度，指导干部教育培训基地、师资队伍建设。</w:t>
        <w:br/>
        <w:t>7、调查了解知识分子工作情况，参与制定知识分子政策，检查贯彻执行知识分子政策情况；负责优秀专家和拔尖人才的选拔管理，联系和组织部分优秀专家与拔尖人才开展有关活动。</w:t>
        <w:br/>
        <w:t>8、负责全县县党委机关、人大机关、政协机关、审判机关、检察机关、各民主党派机关和工商联机关公务员的综合管理工作；负责上述机关所属事业单位和全县县人民团体、社会团体参照公务员法管理的审核报批和工作人员的参照管理工作。</w:t>
        <w:br/>
        <w:t>9、负责全县退（离）休干部的宏观管理，管理县老干部工作局。</w:t>
        <w:br/>
        <w:t>10、负责援疆干部的有关工作。</w:t>
        <w:br/>
        <w:t>11、负责全县人才队伍建设宏观管理，研究拟定并协调落实人才队伍建设规划；拟定或协调有关部门拟定全县人才工作有关政策、规定；组织协调全县人才工作；负责县人才工作领导小组办公室的日常工作。</w:t>
        <w:br/>
        <w:t xml:space="preserve"> 12、完成县委交办的其它工作</w:t>
        <w:br/>
        <w:t>2.部门机构设置及人员构成</w:t>
        <w:br/>
        <w:t>（1）部门机构设置：</w:t>
        <w:br/>
        <w:t>（1）木垒县委组织部内设6个职能科室，分别是：办公室（信息调研室）、组织一室（党的代表联络办）、组织二室（基础党建）、干部室（干部监督）、公务员室、人才工作室（干部培训室 、援疆工作室）</w:t>
        <w:br/>
        <w:t>（2）木垒县委组织部有行政单位1家，参公管理事业单位1家，事业单位3家：木垒哈萨克自治县党员教育中心（参公管理事业副科级单位）；木垒哈萨克自治县基层党建指导服务中心（股级）；木垒哈萨克自治县组织部信息管理中心（股级）；干部综合考核评价信息服务心（县委直属正科级事业单位，归口自治县党委组织部管理）。</w:t>
        <w:br/>
        <w:t>木垒县委组织部编制数39个，实有人数40人，其中：在职38人，退休2人，离休0人。</w:t>
        <w:br/>
        <w:t>3.年度重点工作</w:t>
        <w:br/>
        <w:t>一、加强理论武装，做好党员干部教育培训工作</w:t>
        <w:br/>
        <w:t>二、突出好干部标准和民族地区干部政治标准，加强各级领导班子和干部队伍建设。</w:t>
        <w:br/>
        <w:t>三、夯实基层基础，着力推进基层组织建设高质量发展</w:t>
        <w:br/>
        <w:t>四、以加强人才队伍建设为重点，进一步深化党管人才体制机制建设和人才援疆工作</w:t>
        <w:br/>
        <w:t>（二）决策过程</w:t>
        <w:br/>
        <w:t>会前充分讨论。“三重一大”事项决策前，部委会成员可通过适当形式对有关议题进行讨论，涉及多个部室的，先做好沟通协调。会议议题要在会前提前告知部委会成员，便于掌握情况，充分研究思考。</w:t>
        <w:br/>
        <w:t>会中集体决策。决策“三重一大”事项的会议，部委会成员应对决策建议逐个明确表示同意、不同意或者缓议的意见，并说明理由。</w:t>
        <w:br/>
        <w:t>会后规范执行。经党组会研究同意后实施的各项决策，由部委会成员按分工分别实施。</w:t>
        <w:br/>
        <w:t>（三）项目资金分配</w:t>
        <w:br/>
        <w:t>1.部门（单位）预算编制及分配依据</w:t>
        <w:br/>
        <w:t>我单位预算依据《关于印发自治区2022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据木垒县财政局文件、依法依规及时完成本单位2021年预算编制工作任务，按照全口径预算原则，部门所有收入全部列入部门预算，包括财政拨款收入、上级补助收入、非税收入等。基本支出严格按编制内实有在职人数编制人员经费。公用经费按照单位分类分档标准以及关于规范公务支出管理的有关文件要求，根据单位实际开支水平编制并细化预算、据实编列。严格控制一般性支出，切实降低行政成本。</w:t>
        <w:br/>
        <w:t>2.分配结果</w:t>
        <w:br/>
        <w:t>我单位基本支出主要用于单位日常工作运转开支,包括人员的工资福利支出、商品和服务支出、对个人和家庭的补助支出等。人员经费的开支主要是按照组织人事部门核定的工资额进行发放。2021年批复木垒县委组织部2021年一般公共预算拨款合计510.82万元，财政拨款为510.82万元；其中：年初预算安排510.82万元，年中追加496.74万元，调整率97.24%。</w:t>
        <w:br/>
        <w:t>2021年实际整体支出1007.56万元，执行率100%；其中：基本支出632.37万元，项目支出375.19万元。</w:t>
        <w:br/>
        <w:t>我单位按照财政要求基本支出分月度申报资金使用计划，由财政部门按照进度每月按时拨付，与绩效目标保持一致。财政预算编制、分配依据充分的条件下，切实做好“先定目标再编预算”，确保率预算分配合理性。</w:t>
        <w:br/>
        <w:t>3.重点支出保障率</w:t>
        <w:br/>
        <w:t>我单位本年主要实施了人才公寓项目；专家楼管理项目；访惠聚工作经费等重点项目，履行了主要职责。本年度预算安排的重点项目支出375.19万元，项目总支出375.19万元，重点支出保障率为100%。</w:t>
        <w:br/>
        <w:t>（四）部门单位整体支出规模</w:t>
        <w:br/>
        <w:t>1.预算执行情况</w:t>
        <w:br/>
        <w:t>（1）年初预算执行情况</w:t>
        <w:br/>
        <w:t>我单位年初预算数为510.82万元，实际预算执行数510.82万元，预算执行率为100%。</w:t>
        <w:br/>
        <w:t>（2）全年预算执行情况</w:t>
        <w:br/>
        <w:t>全年预算数为1007.56万元，全年实际支出资金1007.56万元，预算执行率为100%。</w:t>
        <w:br/>
        <w:t>2.预算调整情况</w:t>
        <w:br/>
        <w:t>我单位年初批复预算数510.82万元，年中调整数496.74万元，调整后全年预算数1007.56万元，预算调整率97.24%。</w:t>
        <w:br/>
        <w:t>3.政府采购执行情况 </w:t>
        <w:br/>
        <w:t>我单位本年初政府采购预算0万元，实际政府采购数为112.41万元，政府采购执行率100%。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此次我单位根据《财政支出绩效评价管理暂行办法》（财预〔2020〕10号）等一系列文件要求，评价对象为：2021年度木垒县委组织部所有财政资金支出管理情况，本次部门整体支出评价主要内容为: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本单位为加强预算管理，规范财务行为，已制定《预算绩效管理工作实施办法》，《财务管理制度》等健全完整的各项管理制度，有效保障了我单位高效的履行工作职能，较好的促进事业发展。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财务管理办法的相关规定和行政事业单位资金支付流程，资金支出按照我内控体系中设定的流程申报审批进行；属于政府采购范围的，按照《采购与招标管理办法》组织人员制定采购计划，按照财政局采购部门批复，在政采云系统进行采购；属于非政府采购的项目，按照“三重一大”制度规定，重大项目支出上部委会研究决定。</w:t>
        <w:br/>
        <w:t>我单位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哈萨克自治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2021年本单位基本支出全年预算总额632.37万元，其中：人员经费576.84万元，公用经费55.53万元。实际支出632.37万元，其中：人员经费576.84万元，公用经费55.53万元，基本支出预算执行率100%。</w:t>
        <w:br/>
        <w:t>基本支出主要用于单位日常工作运转开支,包括人员的工资福利支出、商品和服务支出、对个人和家庭的补助支出、对企事业单位的补贴及其他资本性支出等。人员经费的开支主要是按照组织人事部门核定的工资额进行发放,公用经费按照厉行节约的原则规范资金使用流程, 尤其是“三公"经费严格控制在预算指标内。接待费的报销必须附有接待公函、接待清单、接待明细,车辆运行开支由办公室统一安排调配使用。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三公经费”只减不增。2021年“三公经费”预算为14万元，实际支出14万元，“三公经费”控制率为100%，其中：因公出国（境）费预算为0万元，实际支出0万元；公务接待费预算为4万元，实际支出4万元；公务用车购置费预算为0万元，实际支出0万元；公务用车运行维护费预算为10万元，实际支出10万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本单位2021年初项目支出预算资金0万元，追加项目预算375.19万元，实际到位375.19万元，资金到位率100%,其中:中央转移支付项目资金0万元，自治区资金108.89万元，本级资金266.30万元。</w:t>
        <w:br/>
        <w:t>2.专项资金实际使用、管理情况分析</w:t>
        <w:br/>
        <w:t>2021年我单位全年实际完成了11个项目、未完成0个项目。专项资金支出共计375.19万元，占支出总额的100%，。</w:t>
        <w:br/>
        <w:t>其中：中共木垒哈萨克自治县委员会组织部自治区“访惠聚”驻村工作2018-2020年度表彰项目。项目费用6万元，实际到位6万元，实际执行6万元，执行率100%，主要用于表彰奖励30名“访惠聚”驻村工作优秀队员。</w:t>
        <w:br/>
        <w:t>其中：中共木垒哈萨克自治县委员会组织部自治州“访惠聚”驻村工作2018-2020年度表彰项目。项目费用8.58万元，实际到位8.58万元，实际执行8.47万元，执行率98.71%，该项目主要用于表彰奖励56名“访惠聚”驻村工作优秀队员；资金使用偏差率1.29%，主要原因是奖牌证书制作成本费用降低，节约资金0.11万元。</w:t>
        <w:br/>
        <w:t>其中：中共木垒哈萨克自治县委员会组织部“人才</w:t>
        <w:br/>
        <w:t>公寓”建设项目。项目费用94.3万元，实际到位94.3万元，实际执行74.36万元，执行率78.85%。该项目主要用于打造人才公寓“拎包入住”标准，资金使用偏差率21.15%，主要原因是住建局先期已对6套公寓进行了样板房的装修建设，因此在项目实施过程中，节约资金19.94万元。</w:t>
        <w:br/>
        <w:t>其中：中共木垒哈萨克自治县委员会组织部“访惠聚”工作队经费。项目费用24万元，实际到位24万元，实际执行24万元，执行率100%，项目经费主要用于保证工作队的工作正常开展，为民办实事好事落实所需资金。</w:t>
        <w:br/>
        <w:t>其中：中共木垒哈萨克自县委员会组织部专家楼管理项目。项目费用35万元，实际到位35万元，实际执行35万元，执行率100%，主要用于依托胡杨宾馆管理专家楼的日常运转，保障了专家楼的正常运转。</w:t>
        <w:br/>
        <w:t>其中：木垒河杰出贡献奖金项目费用95万元，实际到位95万元，实际执行95万元，执行率100%。</w:t>
        <w:br/>
        <w:t>其中：2021年春节慰问费项目费用17.03万元，实际到位17.03万元，实际执行17.03万元，执行率100%。</w:t>
        <w:br/>
        <w:t>其中：援疆干部医疗费项目费用9.4万元，实际到位9.4万元，实际执行9.4万元，执行率100%。</w:t>
        <w:br/>
        <w:t>其中：换届工作经费项目费用30万元，实际到位30万元，实际执行30万元，执行率100%。</w:t>
        <w:br/>
        <w:t>其中：访惠聚个人补助项目费用60.93万元，实际到位60.93万元，实际执行60.93万元，执行率100%。</w:t>
        <w:br/>
        <w:t>其中：2020年州财政结算专项补助资金15万元，实际到位15万元，实际执行15万元，执行率100%。</w:t>
        <w:br/>
        <w:t></w:t>
        <w:br/>
        <w:t>3.专项资金管理情况</w:t>
        <w:br/>
        <w:t>为了加强资金管理，提高资金效益，本单位制定了专项资金管理制度，坚持一支笔和项目重大开支集体讨论制定，超过5000元以上的项目支出报分管领导同意后，再报部委会审议通过，以会议纪要为依据方可支付。所有开支必须有详细明细。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制度》，《专项资金审批制度》，各项资金使用审批流程均按规定办理。涉及“三重一大”内容，严格按照规定提请部委会审议决定，包括项目资金分配、重大项目确定、大额资金支付等。</w:t>
        <w:br/>
        <w:t>（2）建立各类专项资金专帐，做到有据可依，有据可查。</w:t>
        <w:br/>
        <w:t>（3）制订了各类项目实施方案，确保项目按期实施。</w:t>
        <w:br/>
        <w:t>（4）认真组织各类项目验收，确保项目实施效果。</w:t>
        <w:br/>
        <w:t>专项资金涉及政府采购项目的，按照《采购与招标管理办法》组织人员制定采购计划，按照财政局采购部门批复，进行公开招标、邀请招标等方式进行。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部长任组长，分管财务工作副部长任副组长，领导小组下设办公室，由分管财务工作副部长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11个，涉及金额共375.19万元，实际到位375.19万元，实际支出375.19万元，其中：中央专项项目0个涉及金额0万元，自治区专项项目5个涉及金额108.89万元，县、市（区）、地区本级专项项目6个，涉及金额266.30万元，具体组织实施情况如下：</w:t>
        <w:br/>
        <w:t>1、项目依据：昌州财行【2020】51号---下达自治区“访惠聚”驻村工作2018、2019年度表彰资金。</w:t>
        <w:br/>
        <w:t>项目名称：中共木垒哈萨克自治县委员会组织部自治区“访惠聚”驻村工作2018-2020年度表彰项目。</w:t>
        <w:br/>
        <w:t>资金来源：昌吉州财政局拨付项目资金6万元，预算数6万元，实际到位6万元，为自治区专项财政资金，该项目主要用于表彰奖励30名“访惠聚”驻村工作优秀队员；实际执行6万元，执行率100%，资金使用无偏差。</w:t>
        <w:br/>
        <w:t>2、项目依据：昌州财行【2020】52号---2018年、2019年州级“访惠聚”表彰奖励经费。</w:t>
        <w:br/>
        <w:t>项目名称： 中共木垒哈萨克自治县委员会组织部自治州“访惠聚”驻村工作2018-2020年度表彰项目。</w:t>
        <w:br/>
        <w:t>资金来源：昌吉州财政局拨付项目资金8.58万元，预算数8.58万元，实际到位8.58万元，为自治区专项财政资金，该项目主要用于表彰奖励56名“访惠聚”驻村工作优秀队员；实际执行8.47万元，执行率98.71%，资金使用偏差率1.29%，主要原因是奖牌证书制作成本费用降低，节约资金0.11万元。</w:t>
        <w:br/>
        <w:t>3、项目依据：昌州财行【2021】1号---2020年昌吉州“人才”公寓建设项目补助资金。</w:t>
        <w:br/>
        <w:t>项目名称：中共木垒哈萨克自治县委员会组织部“人才公寓”建设项目。</w:t>
        <w:br/>
        <w:t>资金来源：昌吉州财政局拨付项目资金94.3万元，预算数94.3万元，实际到位94.3万元，为自治区专项财政资金，执行率78.85%。资金使用偏差率21.15%，主要原因是住建局先期已对6套公寓进行了样板房的装修建设，因此在项目实施过程中，节约资金19.94万元。</w:t>
        <w:br/>
        <w:t>4、项目依据：木财预字(2021)238号组织部关于落实2021年自治区“访惠聚”工作专项经费为民办实事。</w:t>
        <w:br/>
        <w:t>项目名称：中共木垒哈萨克自治县委员会组织部“访惠聚”工作队经费。</w:t>
        <w:br/>
        <w:t>资金来源：木垒县财政局拨付项目资金24万元，预算数24万元，实际执行24万元，执行率100%，项目经费主要用于保证工作队的工作正常开展，为民办实事好事落实所需资金。</w:t>
        <w:br/>
        <w:t>5、项目依据：木财预字(2021)162号解决专家楼相关费用。</w:t>
        <w:br/>
        <w:t>项目名称：中共木垒哈萨克自县委员会组织部专家楼管理项目。</w:t>
        <w:br/>
        <w:t>资金来源：木垒县财政局拨付项目资金35万元，预算数35万元，实际执行35万元，执行率100%，项目经费主要用于依托胡杨宾馆管理专家楼的日常运转，保障了专家楼的正常运转。</w:t>
        <w:br/>
        <w:t>6、项目依据：木财预字(2021)01209号组织部关于解决自治县陈琼等7名专家顾问“木垒县杰出贡献奖金.</w:t>
        <w:br/>
        <w:t>项目名称：木垒河杰出贡献奖金项目费用</w:t>
        <w:br/>
        <w:t>资金来源：木垒县财政局拨付项目资金95万元，预算数95万元，实际执行95万元，执行率100%，项目经费主要用于木垒河杰出贡献奖金。</w:t>
        <w:br/>
        <w:t>7、项目依据：木财预字(2021)28号解决2021年春节慰问相关经费</w:t>
        <w:br/>
        <w:t>项目名称：2021年春节慰问相关经费</w:t>
        <w:br/>
        <w:t>资金来源：木垒县财政局拨付项目资金17.03万元，预算数17.03万元，实际执行17.03万元，执行率100%，项目经费主要用于2021年春节慰问费。</w:t>
        <w:br/>
        <w:t>8、项目依据：昌州财行【2020】34号---拨付2020年度援疆干部医疗费</w:t>
        <w:br/>
        <w:t>项目名称：2020年度援疆干部医疗费</w:t>
        <w:br/>
        <w:t>资金来源：木垒县财政局拨付项目资金9.4万元，预算数9.4万元，实际执行9.4万元，执行率100%，项目经费主要用于援疆干部医疗费。</w:t>
        <w:br/>
        <w:t>9、项目依据：木财预字(2021)207号解决2021年换届工作经费</w:t>
        <w:br/>
        <w:t>项目名称：解决2021年换届工作经费</w:t>
        <w:br/>
        <w:t>资金来源：木垒县财政局拨付项目资金30万元，预算数30万元，实际执行30万元，执行率100%，项目经费主要用于换届工作经费项目费用。</w:t>
        <w:br/>
        <w:t>10、项目依据：木财预字(2021)69号 昌州财预【2021】23号---关于下达2021年“访惠聚”工作经费的通知个人补助</w:t>
        <w:br/>
        <w:t>项目名称：2021年“访惠聚”工作经费的通知个人补助</w:t>
        <w:br/>
        <w:t>资金来源：木垒县财政局拨付项目资金60.93万元，预算数60.93万元，实际执行60.93万元，执行率100%，项目经费主要用于访惠聚个人补助项目费用。</w:t>
        <w:br/>
        <w:t>11、项目依据：昌州财预【2020】64号---2020年自治州财政结算专项补助资金（第四批）项目明细表</w:t>
        <w:br/>
        <w:t>项目名称：2020年州财政结算专项补助资金</w:t>
        <w:br/>
        <w:t>资金来源：木垒县财政局拨付项目资金15万元，预算数15万元，实际执行153万元，执行率100%，项目经费主要用于办公经费支出。</w:t>
        <w:br/>
        <w:t>我单位专项资金严格按照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实施工作的组织领导和统筹协调，确保我单位项目实施工作的有序开展和稳步推进，提升项目管理水平，项目前期成立项目工作领导小组，制定较健全的管理制度，包括资金管理等财务管理和项目制度管控措施，健全相关制度，项目由木垒县委组织部为项目实施主体组织实施、监督；经过前期的调研分析，专家论证，事前评价，确保项目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财政局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财政局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中共木垒哈萨克自治县委员会组织部自治区“访惠聚”驻村工作2018-2020年度表彰项目已完成，实施进度为100%，达到预期完成质量要求；</w:t>
        <w:br/>
        <w:t>中共木垒哈萨克自治县委员会组织部自治州“访惠聚”驻村工作2018-2020年度表彰项目已完成，实施进度为100%，达到预期完成质量要求；</w:t>
        <w:br/>
        <w:t>中共木垒哈萨克自治县委员会组织部“人才公寓”建设</w:t>
        <w:br/>
        <w:t>项目已完成，实施进度为100%，达到预期完成质量要求；</w:t>
        <w:br/>
        <w:t>中共木垒哈萨克自治县委员会组织部“访惠聚”工作队经费项目已完成，实施进度为100%，达到预期完成质量要求；</w:t>
        <w:br/>
        <w:t>中共木垒哈萨克自县委员会组织部专家楼管理项目已完成，实施进度为100%，达到预期完成质量要求；</w:t>
        <w:br/>
        <w:t>5.项目效益性</w:t>
        <w:br/>
        <w:t>预期目标完成程度：</w:t>
        <w:br/>
        <w:t>我单位按预定目标完成了年初所设定的各项工作。</w:t>
        <w:br/>
        <w:t>项目实施对效益的影响：项目的实施有效提升了木垒县委组织部各项业务工作，特别是对人才发展起到了一定的作用。</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</w:t>
        <w:br/>
        <w:t>（一）资产管理规范性</w:t>
        <w:br/>
        <w:t>1.资产基本情况</w:t>
        <w:br/>
        <w:t>我单位2021年资产合计数为508.44万元。其中：土地、房屋及构筑物价值1.08万元；车辆4辆价值0万元；无在建工程；办公设备及家具231.39万元；流动资产275.97万元，资产配置合理，使用规范，安全完整。</w:t>
        <w:br/>
        <w:t>2.资产管理制度建设</w:t>
        <w:br/>
        <w:t>为切实加强机关财产、财物的管理，减少损耗及不必要的浪费，机关干部职工自觉爱惜、维护机关财产、财物，保障其安全；严格财产、财物保管责任，对因非工作原因造成财产、财物丢失或者损坏的，追究当事人的赔偿责任，对不爱惜机关财产、财物而造成严重浪费的，追究当事人的相关责任；因长年使用后需要淘汰的财产、财物，必须报请办公室，呈主要领导同意后，上报财政局资产科，按程序核销报废。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508.44万元，其中流动资产275.97万元，固定资产净值232.47万元（其中：土地、房屋及构筑物1.08万元，占固定资产净值的0.47%；通用设备91.51万元，占固定资产净值的39.36%；家具用具装具及动植物139.88 万元，占固定资产净值的60.17%）。</w:t>
        <w:br/>
        <w:t>本年度流动资产275.97万元，本年度固定资产502.83万元。</w:t>
        <w:br/>
        <w:t>实际在用固定资产502.83 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木垒县委组织部整体绩效目标共设置一级指标3个，二级指标7个，三级指标15个，指标完成情况如下，其中已完成三级指标15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数量指标，开展基层组织业务培训，预期指标≥93场次，实际完成值93人，指标完成率是100%，达到预期目标。</w:t>
        <w:br/>
        <w:t>数量指标，基层组织建设经费村个数，预期指标＝59个，实际完成值59个，指标完成率是100%，达到预期目标。</w:t>
        <w:br/>
        <w:t>数量指标，基层组织建设经费社区个数，预期指标＝7个，实际完成值7个，指标完成率是100%，达到预期目标。</w:t>
        <w:br/>
        <w:t>数量指标共计3个，完成3个，达到预期目标，数量指标完成率100%。</w:t>
        <w:br/>
        <w:t>2.产出质量</w:t>
        <w:br/>
        <w:t>质量指标，办公自动化覆盖率，预期指标是≥95%实际完成值是100%，指标完成率是100%，达到质量提升及标准。</w:t>
        <w:br/>
        <w:t>质量指标，政府采购率，预期指标是＝100%，实际完成值是100%，指标完成率是100%，达到质量提升及标准。</w:t>
        <w:br/>
        <w:t>质量指标，党建智能管理系统操作培训率，预期指标是100%，实际完成值是100%，指标完成率是100%，达到质量提升及标准。</w:t>
        <w:br/>
        <w:t>质量指标共计3个，完成3个，达到质量提升及标准，质量指标完成率100%。</w:t>
        <w:br/>
        <w:t>3.产出进度</w:t>
        <w:br/>
        <w:t>时效指标，工作完成及时率，预期指标是≥95%，实际完成值是100%，指标完成率是100%，达到预期目标。</w:t>
        <w:br/>
        <w:t>时效指标共计1个，完成1个，达到预期目标，产出指标完成率100%。</w:t>
        <w:br/>
        <w:t>4.产出成本</w:t>
        <w:br/>
        <w:t>成本指标，单位购置碎纸机成本，预期指标是≤1000元/套，实际完成值是800元/套，指标完成率是100%，达到成本控制及改善目标。</w:t>
        <w:br/>
        <w:t>成本指标，单位购置一体打印机成本，预期指标是≤300元/套，实际完成值是2680元/套，指标完成率是100%，达到成本控制及改善目标。</w:t>
        <w:br/>
        <w:t>成本指标共计2个，完成2个，达到成本控制及改善目标，成本指标完成率100%。</w:t>
        <w:br/>
        <w:t>（二）效益指标完成情况分析</w:t>
        <w:br/>
        <w:t>1.经济效益分析</w:t>
        <w:br/>
        <w:t>无经济效益。</w:t>
        <w:br/>
        <w:t>2.社会效益分析</w:t>
        <w:br/>
        <w:t>提高我县村干部人员业务水平，预期指标是显著提高，实际完成值是显著提高，指标完成率是100%，达到单位履职能力对社会带来的影响预期目标。</w:t>
        <w:br/>
        <w:t>保障我县基层组织正常运转，预期指标是效果明显，实际完成值是效果明显，指标完成率是100%，达到单位履职能力对社会带来的影响预期目标。</w:t>
        <w:br/>
        <w:t>社会效益指标共计2个，完成2个，达到单位履职能力对社会带来的影响预期目标，社会效益指标完成。</w:t>
        <w:br/>
        <w:t>3.生态效益分析</w:t>
        <w:br/>
        <w:t>无生态效益。</w:t>
        <w:br/>
        <w:t>4.可持续影响分析</w:t>
        <w:br/>
        <w:t>持续提高服务基层党组织的水平，预期指标是1年，实际完成值是1年，指标完成率是100%，达到单位履职能力对社会带来的影响预期目标，实现部门绩效长效机制建设，提高工作效率目标。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服务群众满意度指标，预期指标是大于等于95%，实际完成值是95%，指标完成率是100%，达到部门（单位）服务对象对部门履职效果的满意度。</w:t>
        <w:br/>
        <w:t>村干部满意度指标，预期指标是≥95%，实际完成值是95%，指标完成率是100%，达到服务对象对部门履职效果的满意度</w:t>
        <w:br/>
        <w:t>村（社区）满意度指标，预期指标是≥95%，实际完成值是95%，指标完成率是100%，达到服务对象对部门履职效果的满意度</w:t>
        <w:br/>
        <w:t>满意度指标共计3个，完成3个，达到部门（单位）服务对象对部门履职效果的满意度，服务对象满意度指标完成。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六、存在的主要问题</w:t>
        <w:br/>
        <w:t>（一）预算绩效工作分工不明确。单位内部预算绩效职责分工不清，工作力量安排不到位，所有项目都是财务人员独自完成项目的绩效申报、监控、自评。财务室缺乏专业人员，缺少业务科室的协调配合，把本该有业务部门承担的绩效工作接了过来，简单地将绩效目标制定、跟踪监控等专业性工作归口于财务人员，没有专人承担绩效管理职责，业务管理与绩效管理脱节，弱化了实施预算绩效管理的最基本的环节。</w:t>
        <w:br/>
        <w:t>（二）绩效管理内容体系和评价标准的设置不科学、绩效目标设置不完整。项目支出的合理性甚至合规性未形成约束，评价体系、评价标准的不科学，使资金失去严格的监管而达不到资金最初的支出目的。</w:t>
        <w:br/>
        <w:t>（三）绩效评价结果未能发挥出真正的作用，应用不够充分。绩效自评的得分普遍都偏高，自评质量比较低，对公共预算绩效目标实现程度及绩效管理情况反映不够准确。只是单纯地将绩效结果当成工作的一个流程，缺乏对绩效评价的重视和深入了解利用。</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七、改进措施和建议</w:t>
        <w:br/>
        <w:t>（一）改进措施</w:t>
        <w:br/>
        <w:t>强化项目单位对资金绩效实现情况的责任约束，对专项资金偏离预算绩效目标的支出，及时采取有效措施予以纠正，让资金管理人、使用人皆知“自家的钱怎么花的，花得怎么样，存在什么责任”，进一步规范专项资金使用绩效。</w:t>
        <w:br/>
        <w:t>加强财政资金使用效益跟踪“回头看”，反馈各业务科室针对资金绩效运行状况，及时预控、查找资金使用和管理过程中的薄弱环节，提出纠偏措施；对本年度尚未启用的预算资金、沉淀的结余资金给予及时收回，加快资金拨付进度，确保后续绩效目标的有效实现提供有力支撑。</w:t>
        <w:br/>
        <w:t></w:t>
        <w:br/>
        <w:t>（二）建议</w:t>
        <w:br/>
        <w:t>细化预算编制工作，认真做好预算的编制。要进一步加强预算管理意识，严格按照预算编制的相关制度和要求，公用经费根据单位的年度工作重点和项目专项工作规划，本着“勤俭节约、保障运转”的原则进行预算的编制，编制范围尽可能的全面，进一步提高预算编制的完整性、科学性、合理性。</w:t>
        <w:br/>
        <w:t>监管，做到监管机制环环相扣，不出现断层，行政单位预算是财政总预算的基础，它是党和国家方针政策和社会发展战略在行政单位预算中的体现，是单位行政正常开展业务活动的重要经济保证。因此，为保证预算编制的质量，在编制预算中，本单位遵循下列原则：合法性原则、完整性原则、真实性原则、稳妥性原则、绩效性原则。</w:t>
        <w:br/>
        <w:t>规范财务运行，加强预算支出管理。严格遵循“现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