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39D1E" w14:textId="77777777" w:rsidR="00102DFF" w:rsidRPr="004B5F31" w:rsidRDefault="0091457F">
      <w:pPr>
        <w:spacing w:line="540" w:lineRule="exact"/>
        <w:jc w:val="left"/>
        <w:rPr>
          <w:rFonts w:ascii="仿宋" w:eastAsia="仿宋" w:hAnsi="仿宋" w:cs="宋体"/>
          <w:kern w:val="0"/>
          <w:sz w:val="32"/>
          <w:szCs w:val="32"/>
        </w:rPr>
      </w:pPr>
      <w:r w:rsidRPr="004B5F31">
        <w:rPr>
          <w:rFonts w:ascii="仿宋" w:eastAsia="仿宋" w:hAnsi="仿宋" w:cs="宋体" w:hint="eastAsia"/>
          <w:kern w:val="0"/>
          <w:sz w:val="32"/>
          <w:szCs w:val="32"/>
        </w:rPr>
        <w:t>附件2：</w:t>
      </w:r>
    </w:p>
    <w:p w14:paraId="57FF4E54" w14:textId="77777777" w:rsidR="00102DFF" w:rsidRPr="004B5F31" w:rsidRDefault="00102DFF">
      <w:pPr>
        <w:spacing w:line="540" w:lineRule="exact"/>
        <w:jc w:val="center"/>
        <w:rPr>
          <w:rFonts w:ascii="华文中宋" w:eastAsia="华文中宋" w:hAnsi="华文中宋" w:cs="宋体"/>
          <w:b/>
          <w:kern w:val="0"/>
          <w:sz w:val="52"/>
          <w:szCs w:val="52"/>
        </w:rPr>
      </w:pPr>
    </w:p>
    <w:p w14:paraId="786CE2D3" w14:textId="77777777" w:rsidR="00102DFF" w:rsidRPr="004B5F31" w:rsidRDefault="00102DFF">
      <w:pPr>
        <w:spacing w:line="540" w:lineRule="exact"/>
        <w:jc w:val="center"/>
        <w:rPr>
          <w:rFonts w:ascii="华文中宋" w:eastAsia="华文中宋" w:hAnsi="华文中宋" w:cs="宋体"/>
          <w:b/>
          <w:kern w:val="0"/>
          <w:sz w:val="52"/>
          <w:szCs w:val="52"/>
        </w:rPr>
      </w:pPr>
    </w:p>
    <w:p w14:paraId="0446B197" w14:textId="77777777" w:rsidR="00102DFF" w:rsidRPr="004B5F31" w:rsidRDefault="00102DFF">
      <w:pPr>
        <w:spacing w:line="540" w:lineRule="exact"/>
        <w:jc w:val="center"/>
        <w:rPr>
          <w:rFonts w:ascii="华文中宋" w:eastAsia="华文中宋" w:hAnsi="华文中宋" w:cs="宋体"/>
          <w:b/>
          <w:kern w:val="0"/>
          <w:sz w:val="52"/>
          <w:szCs w:val="52"/>
        </w:rPr>
      </w:pPr>
    </w:p>
    <w:p w14:paraId="2717A7ED" w14:textId="77777777" w:rsidR="00102DFF" w:rsidRPr="004B5F31" w:rsidRDefault="00102DFF">
      <w:pPr>
        <w:spacing w:line="540" w:lineRule="exact"/>
        <w:jc w:val="center"/>
        <w:rPr>
          <w:rFonts w:ascii="华文中宋" w:eastAsia="华文中宋" w:hAnsi="华文中宋" w:cs="宋体"/>
          <w:b/>
          <w:kern w:val="0"/>
          <w:sz w:val="52"/>
          <w:szCs w:val="52"/>
        </w:rPr>
      </w:pPr>
    </w:p>
    <w:p w14:paraId="5192002B" w14:textId="77777777" w:rsidR="00102DFF" w:rsidRPr="004B5F31" w:rsidRDefault="00102DFF">
      <w:pPr>
        <w:spacing w:line="540" w:lineRule="exact"/>
        <w:jc w:val="center"/>
        <w:rPr>
          <w:rFonts w:ascii="华文中宋" w:eastAsia="华文中宋" w:hAnsi="华文中宋" w:cs="宋体"/>
          <w:b/>
          <w:kern w:val="0"/>
          <w:sz w:val="52"/>
          <w:szCs w:val="52"/>
        </w:rPr>
      </w:pPr>
    </w:p>
    <w:p w14:paraId="691D5FFD" w14:textId="77777777" w:rsidR="00102DFF" w:rsidRPr="004B5F31" w:rsidRDefault="00102DFF">
      <w:pPr>
        <w:spacing w:line="540" w:lineRule="exact"/>
        <w:jc w:val="center"/>
        <w:rPr>
          <w:rFonts w:ascii="华文中宋" w:eastAsia="华文中宋" w:hAnsi="华文中宋" w:cs="宋体"/>
          <w:b/>
          <w:kern w:val="0"/>
          <w:sz w:val="52"/>
          <w:szCs w:val="52"/>
        </w:rPr>
      </w:pPr>
    </w:p>
    <w:p w14:paraId="26F85C1B" w14:textId="77777777" w:rsidR="00102DFF" w:rsidRPr="004B5F31" w:rsidRDefault="0091457F">
      <w:pPr>
        <w:spacing w:line="540" w:lineRule="exact"/>
        <w:jc w:val="center"/>
        <w:rPr>
          <w:rFonts w:ascii="方正小标宋_GBK" w:eastAsia="方正小标宋_GBK" w:hAnsi="华文中宋" w:cs="宋体"/>
          <w:b/>
          <w:kern w:val="0"/>
          <w:sz w:val="48"/>
          <w:szCs w:val="48"/>
        </w:rPr>
      </w:pPr>
      <w:r w:rsidRPr="004B5F31">
        <w:rPr>
          <w:rFonts w:ascii="方正小标宋_GBK" w:eastAsia="方正小标宋_GBK" w:hAnsi="华文中宋" w:cs="宋体" w:hint="eastAsia"/>
          <w:b/>
          <w:kern w:val="0"/>
          <w:sz w:val="48"/>
          <w:szCs w:val="48"/>
        </w:rPr>
        <w:t>自治区财政项目支出绩效自评报告</w:t>
      </w:r>
    </w:p>
    <w:p w14:paraId="20F24091" w14:textId="77777777" w:rsidR="00102DFF" w:rsidRPr="004B5F31" w:rsidRDefault="00102DFF">
      <w:pPr>
        <w:spacing w:line="540" w:lineRule="exact"/>
        <w:jc w:val="center"/>
        <w:rPr>
          <w:rFonts w:ascii="华文中宋" w:eastAsia="华文中宋" w:hAnsi="华文中宋" w:cs="宋体"/>
          <w:b/>
          <w:kern w:val="0"/>
          <w:sz w:val="52"/>
          <w:szCs w:val="52"/>
        </w:rPr>
      </w:pPr>
    </w:p>
    <w:p w14:paraId="08A3BC77" w14:textId="77777777" w:rsidR="00102DFF" w:rsidRPr="004B5F31" w:rsidRDefault="0091457F">
      <w:pPr>
        <w:spacing w:line="540" w:lineRule="exact"/>
        <w:jc w:val="center"/>
        <w:rPr>
          <w:rFonts w:eastAsia="仿宋_GB2312" w:hAnsi="宋体" w:cs="宋体"/>
          <w:kern w:val="0"/>
          <w:sz w:val="36"/>
          <w:szCs w:val="36"/>
        </w:rPr>
      </w:pPr>
      <w:r w:rsidRPr="004B5F31">
        <w:rPr>
          <w:rFonts w:eastAsia="仿宋_GB2312" w:hAnsi="宋体" w:cs="宋体" w:hint="eastAsia"/>
          <w:kern w:val="0"/>
          <w:sz w:val="36"/>
          <w:szCs w:val="36"/>
        </w:rPr>
        <w:t>（</w:t>
      </w:r>
      <w:r w:rsidRPr="004B5F31">
        <w:rPr>
          <w:rFonts w:eastAsia="仿宋_GB2312" w:hAnsi="宋体" w:cs="宋体" w:hint="eastAsia"/>
          <w:kern w:val="0"/>
          <w:sz w:val="36"/>
          <w:szCs w:val="36"/>
        </w:rPr>
        <w:t xml:space="preserve">   </w:t>
      </w:r>
      <w:r w:rsidR="00311DBE" w:rsidRPr="004B5F31">
        <w:rPr>
          <w:rStyle w:val="ad"/>
          <w:rFonts w:ascii="楷体" w:eastAsia="楷体" w:hAnsi="楷体" w:hint="eastAsia"/>
          <w:spacing w:val="-4"/>
          <w:sz w:val="32"/>
          <w:szCs w:val="32"/>
        </w:rPr>
        <w:t>2022</w:t>
      </w:r>
      <w:r w:rsidRPr="004B5F31">
        <w:rPr>
          <w:rFonts w:eastAsia="仿宋_GB2312" w:hAnsi="宋体" w:cs="宋体" w:hint="eastAsia"/>
          <w:kern w:val="0"/>
          <w:sz w:val="36"/>
          <w:szCs w:val="36"/>
        </w:rPr>
        <w:t xml:space="preserve">  </w:t>
      </w:r>
      <w:r w:rsidRPr="004B5F31">
        <w:rPr>
          <w:rFonts w:eastAsia="仿宋_GB2312" w:hAnsi="宋体" w:cs="宋体" w:hint="eastAsia"/>
          <w:kern w:val="0"/>
          <w:sz w:val="36"/>
          <w:szCs w:val="36"/>
        </w:rPr>
        <w:t>年度）</w:t>
      </w:r>
    </w:p>
    <w:p w14:paraId="0C81E724" w14:textId="77777777" w:rsidR="00102DFF" w:rsidRPr="004B5F31" w:rsidRDefault="00102DFF">
      <w:pPr>
        <w:spacing w:line="540" w:lineRule="exact"/>
        <w:jc w:val="center"/>
        <w:rPr>
          <w:rFonts w:eastAsia="仿宋_GB2312" w:hAnsi="宋体" w:cs="宋体"/>
          <w:kern w:val="0"/>
          <w:sz w:val="30"/>
          <w:szCs w:val="30"/>
        </w:rPr>
      </w:pPr>
    </w:p>
    <w:p w14:paraId="6E8D159C" w14:textId="77777777" w:rsidR="00102DFF" w:rsidRPr="004B5F31" w:rsidRDefault="00102DFF">
      <w:pPr>
        <w:spacing w:line="540" w:lineRule="exact"/>
        <w:jc w:val="center"/>
        <w:rPr>
          <w:rFonts w:eastAsia="仿宋_GB2312" w:hAnsi="宋体" w:cs="宋体"/>
          <w:kern w:val="0"/>
          <w:sz w:val="30"/>
          <w:szCs w:val="30"/>
        </w:rPr>
      </w:pPr>
    </w:p>
    <w:p w14:paraId="3582F117" w14:textId="77777777" w:rsidR="00102DFF" w:rsidRPr="004B5F31" w:rsidRDefault="0091457F">
      <w:pPr>
        <w:spacing w:line="540" w:lineRule="exact"/>
        <w:jc w:val="center"/>
        <w:rPr>
          <w:rFonts w:ascii="方正小标宋_GBK" w:eastAsia="方正小标宋_GBK" w:hAnsi="宋体" w:cs="宋体"/>
          <w:kern w:val="0"/>
          <w:sz w:val="36"/>
          <w:szCs w:val="36"/>
        </w:rPr>
      </w:pPr>
      <w:r w:rsidRPr="004B5F31">
        <w:rPr>
          <w:rFonts w:ascii="方正小标宋_GBK" w:eastAsia="方正小标宋_GBK" w:hAnsi="宋体" w:cs="宋体" w:hint="eastAsia"/>
          <w:kern w:val="0"/>
          <w:sz w:val="36"/>
          <w:szCs w:val="36"/>
        </w:rPr>
        <w:t>参考模板</w:t>
      </w:r>
    </w:p>
    <w:p w14:paraId="7B67DD16" w14:textId="77777777" w:rsidR="00102DFF" w:rsidRPr="004B5F31" w:rsidRDefault="00102DFF">
      <w:pPr>
        <w:spacing w:line="540" w:lineRule="exact"/>
        <w:jc w:val="center"/>
        <w:rPr>
          <w:rFonts w:eastAsia="仿宋_GB2312" w:hAnsi="宋体" w:cs="宋体"/>
          <w:kern w:val="0"/>
          <w:sz w:val="30"/>
          <w:szCs w:val="30"/>
        </w:rPr>
      </w:pPr>
    </w:p>
    <w:p w14:paraId="5A999E1C" w14:textId="77777777" w:rsidR="00102DFF" w:rsidRPr="004B5F31" w:rsidRDefault="00102DFF">
      <w:pPr>
        <w:spacing w:line="540" w:lineRule="exact"/>
        <w:jc w:val="center"/>
        <w:rPr>
          <w:rFonts w:eastAsia="仿宋_GB2312" w:hAnsi="宋体" w:cs="宋体"/>
          <w:kern w:val="0"/>
          <w:sz w:val="30"/>
          <w:szCs w:val="30"/>
        </w:rPr>
      </w:pPr>
    </w:p>
    <w:p w14:paraId="52538198" w14:textId="77777777" w:rsidR="00102DFF" w:rsidRPr="004B5F31" w:rsidRDefault="00102DFF">
      <w:pPr>
        <w:spacing w:line="540" w:lineRule="exact"/>
        <w:jc w:val="center"/>
        <w:rPr>
          <w:rFonts w:eastAsia="仿宋_GB2312" w:hAnsi="宋体" w:cs="宋体"/>
          <w:kern w:val="0"/>
          <w:sz w:val="30"/>
          <w:szCs w:val="30"/>
        </w:rPr>
      </w:pPr>
    </w:p>
    <w:p w14:paraId="689F93DC" w14:textId="77777777" w:rsidR="00102DFF" w:rsidRPr="004B5F31" w:rsidRDefault="00102DFF">
      <w:pPr>
        <w:spacing w:line="540" w:lineRule="exact"/>
        <w:rPr>
          <w:rFonts w:eastAsia="仿宋_GB2312" w:hAnsi="宋体" w:cs="宋体"/>
          <w:kern w:val="0"/>
          <w:sz w:val="30"/>
          <w:szCs w:val="30"/>
        </w:rPr>
      </w:pPr>
    </w:p>
    <w:p w14:paraId="4CF8517D" w14:textId="77777777" w:rsidR="00311DBE" w:rsidRPr="004B5F31" w:rsidRDefault="0091457F">
      <w:pPr>
        <w:spacing w:line="700" w:lineRule="exact"/>
        <w:jc w:val="left"/>
        <w:rPr>
          <w:rFonts w:eastAsia="仿宋_GB2312" w:hAnsi="宋体" w:cs="宋体"/>
          <w:kern w:val="0"/>
          <w:sz w:val="36"/>
          <w:szCs w:val="36"/>
        </w:rPr>
      </w:pPr>
      <w:r w:rsidRPr="004B5F31">
        <w:rPr>
          <w:rFonts w:eastAsia="仿宋_GB2312" w:hAnsi="宋体" w:cs="宋体" w:hint="eastAsia"/>
          <w:kern w:val="0"/>
          <w:sz w:val="36"/>
          <w:szCs w:val="36"/>
        </w:rPr>
        <w:t xml:space="preserve">     </w:t>
      </w:r>
    </w:p>
    <w:p w14:paraId="6D5AF7D5" w14:textId="77777777" w:rsidR="00102DFF" w:rsidRPr="004B5F31" w:rsidRDefault="0091457F" w:rsidP="00311DBE">
      <w:pPr>
        <w:spacing w:line="700" w:lineRule="exact"/>
        <w:ind w:firstLineChars="250" w:firstLine="900"/>
        <w:jc w:val="left"/>
        <w:rPr>
          <w:rFonts w:eastAsia="仿宋_GB2312" w:hAnsi="宋体" w:cs="宋体"/>
          <w:kern w:val="0"/>
          <w:sz w:val="36"/>
          <w:szCs w:val="36"/>
        </w:rPr>
      </w:pPr>
      <w:r w:rsidRPr="004B5F31">
        <w:rPr>
          <w:rFonts w:eastAsia="仿宋_GB2312" w:hAnsi="宋体" w:cs="宋体" w:hint="eastAsia"/>
          <w:kern w:val="0"/>
          <w:sz w:val="36"/>
          <w:szCs w:val="36"/>
        </w:rPr>
        <w:t>项目名称：</w:t>
      </w:r>
      <w:r w:rsidR="00311DBE" w:rsidRPr="004B5F31">
        <w:rPr>
          <w:rStyle w:val="ad"/>
          <w:rFonts w:ascii="楷体" w:eastAsia="楷体" w:hAnsi="楷体" w:hint="eastAsia"/>
          <w:spacing w:val="-4"/>
          <w:sz w:val="32"/>
          <w:szCs w:val="32"/>
        </w:rPr>
        <w:t>昌州财农（2022）3号关于拨付2021年中央农业生产和水利救灾资金预算（第十批）的通知</w:t>
      </w:r>
    </w:p>
    <w:p w14:paraId="55E294E6" w14:textId="77777777" w:rsidR="00102DFF" w:rsidRPr="004B5F31" w:rsidRDefault="00311DBE" w:rsidP="00311DBE">
      <w:pPr>
        <w:spacing w:line="540" w:lineRule="exact"/>
        <w:ind w:firstLine="567"/>
        <w:rPr>
          <w:rFonts w:ascii="楷体" w:eastAsia="楷体" w:hAnsi="楷体"/>
          <w:b/>
          <w:bCs/>
          <w:spacing w:val="-4"/>
          <w:sz w:val="32"/>
          <w:szCs w:val="32"/>
        </w:rPr>
      </w:pPr>
      <w:r w:rsidRPr="004B5F31">
        <w:rPr>
          <w:rFonts w:eastAsia="仿宋_GB2312" w:hAnsi="宋体" w:cs="宋体" w:hint="eastAsia"/>
          <w:kern w:val="0"/>
          <w:sz w:val="36"/>
          <w:szCs w:val="36"/>
        </w:rPr>
        <w:t xml:space="preserve">  </w:t>
      </w:r>
      <w:r w:rsidR="0091457F" w:rsidRPr="004B5F31">
        <w:rPr>
          <w:rFonts w:eastAsia="仿宋_GB2312" w:hAnsi="宋体" w:cs="宋体" w:hint="eastAsia"/>
          <w:kern w:val="0"/>
          <w:sz w:val="36"/>
          <w:szCs w:val="36"/>
        </w:rPr>
        <w:t>实施单位（公章）：</w:t>
      </w:r>
      <w:r w:rsidRPr="004B5F31">
        <w:rPr>
          <w:rStyle w:val="ad"/>
          <w:rFonts w:ascii="楷体" w:eastAsia="楷体" w:hAnsi="楷体" w:hint="eastAsia"/>
          <w:spacing w:val="-4"/>
          <w:sz w:val="28"/>
          <w:szCs w:val="28"/>
        </w:rPr>
        <w:t>木垒县农业技术推广站本级</w:t>
      </w:r>
    </w:p>
    <w:p w14:paraId="70771265" w14:textId="77777777" w:rsidR="00102DFF" w:rsidRPr="004B5F31" w:rsidRDefault="0091457F" w:rsidP="00311DBE">
      <w:pPr>
        <w:spacing w:line="540" w:lineRule="exact"/>
        <w:ind w:firstLineChars="250" w:firstLine="900"/>
        <w:rPr>
          <w:rFonts w:ascii="楷体" w:eastAsia="楷体" w:hAnsi="楷体"/>
          <w:b/>
          <w:bCs/>
          <w:spacing w:val="-4"/>
          <w:sz w:val="28"/>
          <w:szCs w:val="28"/>
        </w:rPr>
      </w:pPr>
      <w:r w:rsidRPr="004B5F31">
        <w:rPr>
          <w:rFonts w:eastAsia="仿宋_GB2312" w:hAnsi="宋体" w:cs="宋体" w:hint="eastAsia"/>
          <w:kern w:val="0"/>
          <w:sz w:val="36"/>
          <w:szCs w:val="36"/>
        </w:rPr>
        <w:t>主管部门（公章）：</w:t>
      </w:r>
      <w:r w:rsidR="00311DBE" w:rsidRPr="004B5F31">
        <w:rPr>
          <w:rStyle w:val="ad"/>
          <w:rFonts w:ascii="楷体" w:eastAsia="楷体" w:hAnsi="楷体" w:hint="eastAsia"/>
          <w:spacing w:val="-4"/>
          <w:sz w:val="28"/>
          <w:szCs w:val="28"/>
        </w:rPr>
        <w:t>木垒县农业技术推广站本级</w:t>
      </w:r>
    </w:p>
    <w:p w14:paraId="23099A8A" w14:textId="77777777" w:rsidR="00102DFF" w:rsidRPr="004B5F31" w:rsidRDefault="0091457F" w:rsidP="00311DBE">
      <w:pPr>
        <w:spacing w:line="540" w:lineRule="exact"/>
        <w:ind w:firstLineChars="250" w:firstLine="900"/>
        <w:rPr>
          <w:rFonts w:ascii="楷体" w:eastAsia="楷体" w:hAnsi="楷体"/>
          <w:b/>
          <w:bCs/>
          <w:spacing w:val="-4"/>
          <w:sz w:val="32"/>
          <w:szCs w:val="32"/>
        </w:rPr>
      </w:pPr>
      <w:r w:rsidRPr="004B5F31">
        <w:rPr>
          <w:rFonts w:eastAsia="仿宋_GB2312" w:hAnsi="宋体" w:cs="宋体" w:hint="eastAsia"/>
          <w:kern w:val="0"/>
          <w:sz w:val="36"/>
          <w:szCs w:val="36"/>
        </w:rPr>
        <w:t>项目负责人（签章）：</w:t>
      </w:r>
      <w:r w:rsidR="00311DBE" w:rsidRPr="004B5F31">
        <w:rPr>
          <w:rStyle w:val="ad"/>
          <w:rFonts w:ascii="楷体" w:eastAsia="楷体" w:hAnsi="楷体" w:hint="eastAsia"/>
          <w:spacing w:val="-4"/>
          <w:sz w:val="32"/>
          <w:szCs w:val="32"/>
        </w:rPr>
        <w:t>魏文秀</w:t>
      </w:r>
    </w:p>
    <w:p w14:paraId="427A5EB3" w14:textId="77777777" w:rsidR="00311DBE" w:rsidRPr="004B5F31" w:rsidRDefault="0091457F" w:rsidP="00311DBE">
      <w:pPr>
        <w:spacing w:line="540" w:lineRule="exact"/>
        <w:ind w:left="273" w:firstLine="567"/>
        <w:rPr>
          <w:rStyle w:val="ad"/>
          <w:rFonts w:ascii="楷体" w:eastAsia="楷体" w:hAnsi="楷体"/>
          <w:spacing w:val="-4"/>
          <w:sz w:val="32"/>
          <w:szCs w:val="32"/>
        </w:rPr>
      </w:pPr>
      <w:r w:rsidRPr="004B5F31">
        <w:rPr>
          <w:rFonts w:eastAsia="仿宋_GB2312" w:hAnsi="宋体" w:cs="宋体" w:hint="eastAsia"/>
          <w:kern w:val="0"/>
          <w:sz w:val="36"/>
          <w:szCs w:val="36"/>
        </w:rPr>
        <w:t>填报时间：</w:t>
      </w:r>
      <w:r w:rsidR="00311DBE" w:rsidRPr="004B5F31">
        <w:rPr>
          <w:rStyle w:val="ad"/>
          <w:rFonts w:ascii="楷体" w:eastAsia="楷体" w:hAnsi="楷体" w:hint="eastAsia"/>
          <w:spacing w:val="-4"/>
          <w:sz w:val="32"/>
          <w:szCs w:val="32"/>
        </w:rPr>
        <w:t>2023年03月28日</w:t>
      </w:r>
    </w:p>
    <w:p w14:paraId="6B8FC633" w14:textId="77777777" w:rsidR="00102DFF" w:rsidRPr="004B5F31" w:rsidRDefault="00102DFF" w:rsidP="00311DBE">
      <w:pPr>
        <w:spacing w:line="700" w:lineRule="exact"/>
        <w:ind w:firstLineChars="236" w:firstLine="708"/>
        <w:jc w:val="left"/>
        <w:rPr>
          <w:rFonts w:eastAsia="仿宋_GB2312" w:hAnsi="宋体" w:cs="宋体"/>
          <w:kern w:val="0"/>
          <w:sz w:val="30"/>
          <w:szCs w:val="30"/>
        </w:rPr>
      </w:pPr>
    </w:p>
    <w:p w14:paraId="05B3962E" w14:textId="77777777" w:rsidR="00102DFF" w:rsidRPr="004B5F31" w:rsidRDefault="00102DFF">
      <w:pPr>
        <w:spacing w:line="540" w:lineRule="exact"/>
        <w:rPr>
          <w:rStyle w:val="ad"/>
          <w:rFonts w:ascii="黑体" w:eastAsia="黑体" w:hAnsi="黑体"/>
          <w:b w:val="0"/>
          <w:spacing w:val="-4"/>
          <w:sz w:val="32"/>
          <w:szCs w:val="32"/>
        </w:rPr>
      </w:pPr>
    </w:p>
    <w:p w14:paraId="55951BBB" w14:textId="77777777" w:rsidR="00102DFF" w:rsidRPr="004B5F31" w:rsidRDefault="0091457F">
      <w:pPr>
        <w:spacing w:line="540" w:lineRule="exact"/>
        <w:ind w:firstLine="640"/>
        <w:rPr>
          <w:rStyle w:val="ad"/>
          <w:rFonts w:ascii="黑体" w:eastAsia="黑体" w:hAnsi="黑体"/>
          <w:b w:val="0"/>
          <w:spacing w:val="-4"/>
          <w:sz w:val="32"/>
          <w:szCs w:val="32"/>
        </w:rPr>
      </w:pPr>
      <w:r w:rsidRPr="004B5F31">
        <w:rPr>
          <w:rStyle w:val="ad"/>
          <w:rFonts w:ascii="黑体" w:eastAsia="黑体" w:hAnsi="黑体" w:hint="eastAsia"/>
          <w:b w:val="0"/>
          <w:spacing w:val="-4"/>
          <w:sz w:val="32"/>
          <w:szCs w:val="32"/>
        </w:rPr>
        <w:t>一、项目概况</w:t>
      </w:r>
    </w:p>
    <w:p w14:paraId="5455B78A" w14:textId="77777777" w:rsidR="00102DFF" w:rsidRPr="004B5F31" w:rsidRDefault="0091457F">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（一）项目单位基本情况</w:t>
      </w:r>
    </w:p>
    <w:p w14:paraId="776F0478" w14:textId="77777777" w:rsidR="00102DFF" w:rsidRPr="004B5F31" w:rsidRDefault="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1.项目背景</w:t>
      </w:r>
      <w:r w:rsidRPr="004B5F31">
        <w:rPr>
          <w:rStyle w:val="ad"/>
          <w:rFonts w:ascii="楷体" w:eastAsia="楷体" w:hAnsi="楷体" w:hint="eastAsia"/>
          <w:spacing w:val="-4"/>
          <w:sz w:val="32"/>
          <w:szCs w:val="32"/>
        </w:rPr>
        <w:br/>
        <w:t>依据昌州财农【2022】3号文件要求，通过使用救灾资金，落实抗旱技术措施，促进农作物恢复生长，减少灾害损失，确保全年农业生产稳定。</w:t>
      </w:r>
      <w:r w:rsidRPr="004B5F31">
        <w:rPr>
          <w:rStyle w:val="ad"/>
          <w:rFonts w:ascii="楷体" w:eastAsia="楷体" w:hAnsi="楷体" w:hint="eastAsia"/>
          <w:spacing w:val="-4"/>
          <w:sz w:val="32"/>
          <w:szCs w:val="32"/>
        </w:rPr>
        <w:br/>
        <w:t>根据昌州财农（2022）3号《关于拨付2021年中央农业生产和水利救灾资金预算（第十批）的通知》的文件精神，拨付木垒县种植业生产救灾资金120万元，其中：农作物救灾补助及灾后恢复生产补助资金120万元。</w:t>
      </w:r>
      <w:r w:rsidRPr="004B5F31">
        <w:rPr>
          <w:rStyle w:val="ad"/>
          <w:rFonts w:ascii="楷体" w:eastAsia="楷体" w:hAnsi="楷体" w:hint="eastAsia"/>
          <w:spacing w:val="-4"/>
          <w:sz w:val="32"/>
          <w:szCs w:val="32"/>
        </w:rPr>
        <w:br/>
        <w:t>根据文件要求，由木垒县农业农村局主管，资金主要用于农作物救灾补助及灾后恢复生产补助。</w:t>
      </w:r>
      <w:r w:rsidRPr="004B5F31">
        <w:rPr>
          <w:rStyle w:val="ad"/>
          <w:rFonts w:ascii="楷体" w:eastAsia="楷体" w:hAnsi="楷体" w:hint="eastAsia"/>
          <w:spacing w:val="-4"/>
          <w:sz w:val="32"/>
          <w:szCs w:val="32"/>
        </w:rPr>
        <w:br/>
        <w:t>2.项目主要内容</w:t>
      </w:r>
      <w:r w:rsidRPr="004B5F31">
        <w:rPr>
          <w:rStyle w:val="ad"/>
          <w:rFonts w:ascii="楷体" w:eastAsia="楷体" w:hAnsi="楷体" w:hint="eastAsia"/>
          <w:spacing w:val="-4"/>
          <w:sz w:val="32"/>
          <w:szCs w:val="32"/>
        </w:rPr>
        <w:br/>
        <w:t>根据昌州财农（2022）3号《关于拨付2021年中央农业生产和水利救灾资金预算（第十批）的通知》的文件精神，拨付木垒县种植业生产救灾资金120万元，其中：农作物救灾补助及灾后恢复生产补助资金120万元。以物资形式补助，主要用于小麦生长关键时期喷施的有效药剂，即：通过招标采购芸苔素内脂3962.2公斤，水溶液21013公斤，尿素47700公斤，确保小麦丰产丰收。</w:t>
      </w:r>
      <w:r w:rsidRPr="004B5F31">
        <w:rPr>
          <w:rStyle w:val="ad"/>
          <w:rFonts w:ascii="楷体" w:eastAsia="楷体" w:hAnsi="楷体" w:hint="eastAsia"/>
          <w:spacing w:val="-4"/>
          <w:sz w:val="32"/>
          <w:szCs w:val="32"/>
        </w:rPr>
        <w:br/>
        <w:t>3.项目实施情况  本项目由木垒县农业农村局牵头，木垒县农业技术推广站（农产品质量安全检验检测中心）负责实施。主要对2022年全县小麦进行全覆盖，且按照各乡镇上报的需要补</w:t>
      </w:r>
      <w:r w:rsidRPr="004B5F31">
        <w:rPr>
          <w:rStyle w:val="ad"/>
          <w:rFonts w:ascii="楷体" w:eastAsia="楷体" w:hAnsi="楷体" w:hint="eastAsia"/>
          <w:spacing w:val="-4"/>
          <w:sz w:val="32"/>
          <w:szCs w:val="32"/>
        </w:rPr>
        <w:lastRenderedPageBreak/>
        <w:t>助的面积实施，并及时下拨配送补助药剂。</w:t>
      </w:r>
      <w:r w:rsidRPr="004B5F31">
        <w:rPr>
          <w:rStyle w:val="ad"/>
          <w:rFonts w:ascii="楷体" w:eastAsia="楷体" w:hAnsi="楷体" w:hint="eastAsia"/>
          <w:spacing w:val="-4"/>
          <w:sz w:val="32"/>
          <w:szCs w:val="32"/>
        </w:rPr>
        <w:br/>
        <w:t>农作物救灾补助及灾后恢复生产补助项目于2022年6月27日由木垒县农业技术推广站委托招标代理机构新疆华泰瑞丰造价咨询有限公司通过竞争性磋商招标方式，确定了木垒县忠民农业种植农民专业合作社为项目的供货单位，补助药剂由供应商运抵木垒县城后，由单位项目办公室魏文秀负责核对数量及质量后，供应商按照项目实施方案及各乡镇药剂分解表，配送至各乡镇，由各乡镇项目负责人签收、盖章。该项目于2022年6月30日已执行完毕。</w:t>
      </w:r>
      <w:r w:rsidRPr="004B5F31">
        <w:rPr>
          <w:rStyle w:val="ad"/>
          <w:rFonts w:ascii="楷体" w:eastAsia="楷体" w:hAnsi="楷体" w:hint="eastAsia"/>
          <w:spacing w:val="-4"/>
          <w:sz w:val="32"/>
          <w:szCs w:val="32"/>
        </w:rPr>
        <w:br/>
        <w:t xml:space="preserve">4.资金投入和使用情况  </w:t>
      </w:r>
      <w:r w:rsidRPr="004B5F31">
        <w:rPr>
          <w:rStyle w:val="ad"/>
          <w:rFonts w:ascii="楷体" w:eastAsia="楷体" w:hAnsi="楷体" w:hint="eastAsia"/>
          <w:spacing w:val="-4"/>
          <w:sz w:val="32"/>
          <w:szCs w:val="32"/>
        </w:rPr>
        <w:br/>
        <w:t>农作物救灾补助及灾后恢复生产补助项目资金于2022年2月22日由昌吉州财政局下发的3号文件安排资金为120万元，为上级财政资金，实际到位率120万元，资金到位率100%，实际执行120万元，执行率100%，资金落实到位。为确保项目资金的安全有效使用、安全运行，提高资金的使用效率，我单位严格按照木垒县农业农村局财务会计内部控制制度执行，资金由财政大平台统一拨付，由财政监管，严禁随意调整预算，改变支出用途，做到专款专用，严禁截留、挪用、挤占项目资金等违规违纪问题的发生。</w:t>
      </w:r>
    </w:p>
    <w:p w14:paraId="790B598A" w14:textId="77777777" w:rsidR="00102DFF" w:rsidRPr="004B5F31" w:rsidRDefault="0091457F">
      <w:pPr>
        <w:spacing w:line="540" w:lineRule="exact"/>
        <w:ind w:firstLineChars="181"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（二）项目预算</w:t>
      </w:r>
      <w:r w:rsidRPr="004B5F31">
        <w:rPr>
          <w:rStyle w:val="ad"/>
          <w:rFonts w:ascii="楷体" w:eastAsia="楷体" w:hAnsi="楷体"/>
          <w:spacing w:val="-4"/>
          <w:sz w:val="32"/>
          <w:szCs w:val="32"/>
        </w:rPr>
        <w:t>绩效目标</w:t>
      </w:r>
      <w:r w:rsidRPr="004B5F31">
        <w:rPr>
          <w:rStyle w:val="ad"/>
          <w:rFonts w:ascii="楷体" w:eastAsia="楷体" w:hAnsi="楷体" w:hint="eastAsia"/>
          <w:spacing w:val="-4"/>
          <w:sz w:val="32"/>
          <w:szCs w:val="32"/>
        </w:rPr>
        <w:t>设定情况</w:t>
      </w:r>
    </w:p>
    <w:p w14:paraId="4376FD57"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1.总体目标</w:t>
      </w:r>
      <w:r w:rsidRPr="004B5F31">
        <w:rPr>
          <w:rStyle w:val="ad"/>
          <w:rFonts w:ascii="楷体" w:eastAsia="楷体" w:hAnsi="楷体" w:hint="eastAsia"/>
          <w:spacing w:val="-4"/>
          <w:sz w:val="32"/>
          <w:szCs w:val="32"/>
        </w:rPr>
        <w:br/>
        <w:t>通过使用120万元救灾资金，落实抗旱技术措施，促进农作物恢复生长，减少灾害损失，确保全年农业生产稳定。</w:t>
      </w:r>
      <w:r w:rsidRPr="004B5F31">
        <w:rPr>
          <w:rStyle w:val="ad"/>
          <w:rFonts w:ascii="楷体" w:eastAsia="楷体" w:hAnsi="楷体" w:hint="eastAsia"/>
          <w:spacing w:val="-4"/>
          <w:sz w:val="32"/>
          <w:szCs w:val="32"/>
        </w:rPr>
        <w:br/>
        <w:t>2.阶段性目标 2022年5月20日，对木垒县各乡镇上报的30.3万亩小麦进行农作物救灾补助及灾后恢复生产补助120万元药</w:t>
      </w:r>
      <w:r w:rsidRPr="004B5F31">
        <w:rPr>
          <w:rStyle w:val="ad"/>
          <w:rFonts w:ascii="楷体" w:eastAsia="楷体" w:hAnsi="楷体" w:hint="eastAsia"/>
          <w:spacing w:val="-4"/>
          <w:sz w:val="32"/>
          <w:szCs w:val="32"/>
        </w:rPr>
        <w:lastRenderedPageBreak/>
        <w:t>剂补助。其中：照壁山乡10万亩，芸苔素1740公斤、水溶液4800公斤、尿素4800公斤；西吉尔镇2.1万亩，芸苔素440公斤、水溶液1700公斤、尿素1700公斤；东城镇6万亩，芸苔素1040公斤、水溶液3200、尿素3200公斤；英格堡乡1.2万亩，芸苔素288公斤、水溶液1440公斤、尿素1440公斤；新户镇1.4万亩，芸苔素352公斤、水溶液1660公斤、尿素1660公斤；雀仁乡1万亩，芸苔素240公斤、水溶液1200公斤、尿素1200公斤；大南沟乌孜别克族乡0.322万亩，水溶液390公斤、尿素390公斤；博斯坦乡0.405万亩，水溶液162公斤、尿素162公斤。合作社8.6005万亩，水溶液7013公斤、尿素33700公斤。合计各乡镇补助面积30.3万亩，芸苔素3962.2公斤、水溶液21013公斤、尿素47700公斤。其中，本实施方案及分解表涉及喷施补助的3个两千亩高产示范区、6个万亩农药“化肥减量区”。</w:t>
      </w:r>
    </w:p>
    <w:p w14:paraId="46E1D656" w14:textId="77777777" w:rsidR="00102DFF" w:rsidRPr="004B5F31" w:rsidRDefault="0091457F">
      <w:pPr>
        <w:spacing w:line="540" w:lineRule="exact"/>
        <w:ind w:firstLine="640"/>
        <w:rPr>
          <w:rStyle w:val="ad"/>
          <w:rFonts w:ascii="黑体" w:eastAsia="黑体" w:hAnsi="黑体"/>
          <w:b w:val="0"/>
          <w:spacing w:val="-4"/>
          <w:sz w:val="32"/>
          <w:szCs w:val="32"/>
        </w:rPr>
      </w:pPr>
      <w:r w:rsidRPr="004B5F31">
        <w:rPr>
          <w:rStyle w:val="ad"/>
          <w:rFonts w:ascii="黑体" w:eastAsia="黑体" w:hAnsi="黑体" w:hint="eastAsia"/>
          <w:b w:val="0"/>
          <w:spacing w:val="-4"/>
          <w:sz w:val="32"/>
          <w:szCs w:val="32"/>
        </w:rPr>
        <w:t>二、项目资金使用及管理情况</w:t>
      </w:r>
    </w:p>
    <w:p w14:paraId="60E87203" w14:textId="77777777" w:rsidR="00102DFF" w:rsidRPr="004B5F31" w:rsidRDefault="0091457F">
      <w:pPr>
        <w:spacing w:line="540" w:lineRule="exact"/>
        <w:ind w:firstLineChars="181"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（一）项目资金安排落实、总投入等情况分析</w:t>
      </w:r>
    </w:p>
    <w:p w14:paraId="506AD5F3"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1.绩效评价目的</w:t>
      </w:r>
      <w:r w:rsidRPr="004B5F31">
        <w:rPr>
          <w:rStyle w:val="ad"/>
          <w:rFonts w:ascii="楷体" w:eastAsia="楷体" w:hAnsi="楷体" w:hint="eastAsia"/>
          <w:spacing w:val="-4"/>
          <w:sz w:val="32"/>
          <w:szCs w:val="32"/>
        </w:rPr>
        <w:br/>
        <w:t>通过对2022年度本级财政下拨的木垒县农作物救灾补助及灾后恢复生产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4B5F31">
        <w:rPr>
          <w:rStyle w:val="ad"/>
          <w:rFonts w:ascii="楷体" w:eastAsia="楷体" w:hAnsi="楷体" w:hint="eastAsia"/>
          <w:spacing w:val="-4"/>
          <w:sz w:val="32"/>
          <w:szCs w:val="32"/>
        </w:rPr>
        <w:br/>
        <w:t>2.绩效评价对象</w:t>
      </w:r>
      <w:r w:rsidRPr="004B5F31">
        <w:rPr>
          <w:rStyle w:val="ad"/>
          <w:rFonts w:ascii="楷体" w:eastAsia="楷体" w:hAnsi="楷体" w:hint="eastAsia"/>
          <w:spacing w:val="-4"/>
          <w:sz w:val="32"/>
          <w:szCs w:val="32"/>
        </w:rPr>
        <w:br/>
        <w:t>关于拨付2021年中央农业生产和水利救灾资金预算（第十批）</w:t>
      </w:r>
      <w:r w:rsidRPr="004B5F31">
        <w:rPr>
          <w:rStyle w:val="ad"/>
          <w:rFonts w:ascii="楷体" w:eastAsia="楷体" w:hAnsi="楷体" w:hint="eastAsia"/>
          <w:spacing w:val="-4"/>
          <w:sz w:val="32"/>
          <w:szCs w:val="32"/>
        </w:rPr>
        <w:lastRenderedPageBreak/>
        <w:t>的通知支出资金。</w:t>
      </w:r>
      <w:r w:rsidRPr="004B5F31">
        <w:rPr>
          <w:rStyle w:val="ad"/>
          <w:rFonts w:ascii="楷体" w:eastAsia="楷体" w:hAnsi="楷体" w:hint="eastAsia"/>
          <w:spacing w:val="-4"/>
          <w:sz w:val="32"/>
          <w:szCs w:val="32"/>
        </w:rPr>
        <w:br/>
        <w:t>3.绩效评价范围</w:t>
      </w:r>
      <w:r w:rsidRPr="004B5F31">
        <w:rPr>
          <w:rStyle w:val="ad"/>
          <w:rFonts w:ascii="楷体" w:eastAsia="楷体" w:hAnsi="楷体" w:hint="eastAsia"/>
          <w:spacing w:val="-4"/>
          <w:sz w:val="32"/>
          <w:szCs w:val="32"/>
        </w:rPr>
        <w:br/>
        <w:t>本次评价主要对木垒县农作物救灾补助及灾后恢复生产补助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2D9EA498" w14:textId="77777777" w:rsidR="00102DFF" w:rsidRPr="004B5F31" w:rsidRDefault="0091457F">
      <w:pPr>
        <w:spacing w:line="540" w:lineRule="exact"/>
        <w:ind w:firstLineChars="181"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（二）项目资金实际使用情况分析</w:t>
      </w:r>
    </w:p>
    <w:p w14:paraId="3A1D227A"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1.绩效评价原则</w:t>
      </w:r>
      <w:r w:rsidRPr="004B5F31">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4B5F31">
        <w:rPr>
          <w:rStyle w:val="ad"/>
          <w:rFonts w:ascii="楷体" w:eastAsia="楷体" w:hAnsi="楷体" w:hint="eastAsia"/>
          <w:spacing w:val="-4"/>
          <w:sz w:val="32"/>
          <w:szCs w:val="32"/>
        </w:rPr>
        <w:br/>
        <w:t>（1）科学规范原则。坚持严格执行规定的程序，按照科学可行的要求，采用定量与定性分析相结合的方法。</w:t>
      </w:r>
      <w:r w:rsidRPr="004B5F31">
        <w:rPr>
          <w:rStyle w:val="ad"/>
          <w:rFonts w:ascii="楷体" w:eastAsia="楷体" w:hAnsi="楷体" w:hint="eastAsia"/>
          <w:spacing w:val="-4"/>
          <w:sz w:val="32"/>
          <w:szCs w:val="32"/>
        </w:rPr>
        <w:br/>
        <w:t>（2）公正公开原则。坚持符合真实、客观、公正的要求，依法公开并接受监督。</w:t>
      </w:r>
      <w:r w:rsidRPr="004B5F31">
        <w:rPr>
          <w:rStyle w:val="ad"/>
          <w:rFonts w:ascii="楷体" w:eastAsia="楷体" w:hAnsi="楷体" w:hint="eastAsia"/>
          <w:spacing w:val="-4"/>
          <w:sz w:val="32"/>
          <w:szCs w:val="32"/>
        </w:rPr>
        <w:br/>
        <w:t>（3）分级分类原则。坚持根据评价对象的特点分类组织实施。</w:t>
      </w:r>
      <w:r w:rsidRPr="004B5F31">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4B5F31">
        <w:rPr>
          <w:rStyle w:val="ad"/>
          <w:rFonts w:ascii="楷体" w:eastAsia="楷体" w:hAnsi="楷体" w:hint="eastAsia"/>
          <w:spacing w:val="-4"/>
          <w:sz w:val="32"/>
          <w:szCs w:val="32"/>
        </w:rPr>
        <w:br/>
        <w:t>2.评价指标体系</w:t>
      </w:r>
      <w:r w:rsidRPr="004B5F31">
        <w:rPr>
          <w:rStyle w:val="ad"/>
          <w:rFonts w:ascii="楷体" w:eastAsia="楷体" w:hAnsi="楷体" w:hint="eastAsia"/>
          <w:spacing w:val="-4"/>
          <w:sz w:val="32"/>
          <w:szCs w:val="32"/>
        </w:rPr>
        <w:br/>
        <w:t>根据项目特征及具体情况，将该项目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w:t>
      </w:r>
      <w:r w:rsidRPr="004B5F31">
        <w:rPr>
          <w:rStyle w:val="ad"/>
          <w:rFonts w:ascii="楷体" w:eastAsia="楷体" w:hAnsi="楷体" w:hint="eastAsia"/>
          <w:spacing w:val="-4"/>
          <w:sz w:val="32"/>
          <w:szCs w:val="32"/>
        </w:rPr>
        <w:lastRenderedPageBreak/>
        <w:t>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4B5F31">
        <w:rPr>
          <w:rStyle w:val="ad"/>
          <w:rFonts w:ascii="楷体" w:eastAsia="楷体" w:hAnsi="楷体" w:hint="eastAsia"/>
          <w:spacing w:val="-4"/>
          <w:sz w:val="32"/>
          <w:szCs w:val="32"/>
        </w:rPr>
        <w:br/>
        <w:t>3.评价方法</w:t>
      </w:r>
      <w:r w:rsidRPr="004B5F31">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4B5F31">
        <w:rPr>
          <w:rStyle w:val="ad"/>
          <w:rFonts w:ascii="楷体" w:eastAsia="楷体" w:hAnsi="楷体" w:hint="eastAsia"/>
          <w:spacing w:val="-4"/>
          <w:sz w:val="32"/>
          <w:szCs w:val="32"/>
        </w:rPr>
        <w:br/>
        <w:t>4.评价标准</w:t>
      </w:r>
      <w:r w:rsidRPr="004B5F31">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4B5F31">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4B5F31">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0AC07233" w14:textId="77777777" w:rsidR="00102DFF" w:rsidRPr="004B5F31" w:rsidRDefault="0091457F">
      <w:pPr>
        <w:spacing w:line="540" w:lineRule="exact"/>
        <w:ind w:firstLineChars="181"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（三）项目资金管理情况分析</w:t>
      </w:r>
    </w:p>
    <w:p w14:paraId="13E9B3C5"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1.前期准备</w:t>
      </w:r>
      <w:r w:rsidRPr="004B5F31">
        <w:rPr>
          <w:rStyle w:val="ad"/>
          <w:rFonts w:ascii="楷体" w:eastAsia="楷体" w:hAnsi="楷体" w:hint="eastAsia"/>
          <w:spacing w:val="-4"/>
          <w:sz w:val="32"/>
          <w:szCs w:val="32"/>
        </w:rPr>
        <w:br/>
        <w:t>1.1 我单位在收到自评工作任务后及时组织了绩效评价工作小</w:t>
      </w:r>
      <w:r w:rsidRPr="004B5F31">
        <w:rPr>
          <w:rStyle w:val="ad"/>
          <w:rFonts w:ascii="楷体" w:eastAsia="楷体" w:hAnsi="楷体" w:hint="eastAsia"/>
          <w:spacing w:val="-4"/>
          <w:sz w:val="32"/>
          <w:szCs w:val="32"/>
        </w:rPr>
        <w:lastRenderedPageBreak/>
        <w:t>组，秦红星为组长，主要负责工作安排，海拉提为副组长，主要负责报告的审核、指导，魏文秀和何妍红为组员，负责项目资料、数据整理，编制报告。小组制定了项目评价的工作思路及工作安排，参考学习了相关政策制度、实施方案和相关的工作文件，为评价工作的开展提供工作指引。</w:t>
      </w:r>
      <w:r w:rsidRPr="004B5F31">
        <w:rPr>
          <w:rStyle w:val="ad"/>
          <w:rFonts w:ascii="楷体" w:eastAsia="楷体" w:hAnsi="楷体" w:hint="eastAsia"/>
          <w:spacing w:val="-4"/>
          <w:sz w:val="32"/>
          <w:szCs w:val="32"/>
        </w:rPr>
        <w:br/>
        <w:t>1.2 评价组通过前期调研确定绩效评价对象和范围，确定了评价的目的、方法以及评价的原则。</w:t>
      </w:r>
      <w:r w:rsidRPr="004B5F31">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4B5F31">
        <w:rPr>
          <w:rStyle w:val="ad"/>
          <w:rFonts w:ascii="楷体" w:eastAsia="楷体" w:hAnsi="楷体" w:hint="eastAsia"/>
          <w:spacing w:val="-4"/>
          <w:sz w:val="32"/>
          <w:szCs w:val="32"/>
        </w:rPr>
        <w:br/>
        <w:t>2.组织实施</w:t>
      </w:r>
      <w:r w:rsidRPr="004B5F31">
        <w:rPr>
          <w:rStyle w:val="ad"/>
          <w:rFonts w:ascii="楷体" w:eastAsia="楷体" w:hAnsi="楷体" w:hint="eastAsia"/>
          <w:spacing w:val="-4"/>
          <w:sz w:val="32"/>
          <w:szCs w:val="32"/>
        </w:rPr>
        <w:br/>
        <w:t>评价工作进入实施阶段：</w:t>
      </w:r>
      <w:r w:rsidRPr="004B5F31">
        <w:rPr>
          <w:rStyle w:val="ad"/>
          <w:rFonts w:ascii="楷体" w:eastAsia="楷体" w:hAnsi="楷体" w:hint="eastAsia"/>
          <w:spacing w:val="-4"/>
          <w:sz w:val="32"/>
          <w:szCs w:val="32"/>
        </w:rPr>
        <w:br/>
        <w:t>2.1  评价组收集绩效评价相关数据资料，进行现场调研、座谈；</w:t>
      </w:r>
      <w:r w:rsidRPr="004B5F31">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4B5F31">
        <w:rPr>
          <w:rStyle w:val="ad"/>
          <w:rFonts w:ascii="楷体" w:eastAsia="楷体" w:hAnsi="楷体" w:hint="eastAsia"/>
          <w:spacing w:val="-4"/>
          <w:sz w:val="32"/>
          <w:szCs w:val="32"/>
        </w:rPr>
        <w:br/>
        <w:t>3.分析评价：</w:t>
      </w:r>
      <w:r w:rsidRPr="004B5F31">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4B5F31">
        <w:rPr>
          <w:rStyle w:val="ad"/>
          <w:rFonts w:ascii="楷体" w:eastAsia="楷体" w:hAnsi="楷体" w:hint="eastAsia"/>
          <w:spacing w:val="-4"/>
          <w:sz w:val="32"/>
          <w:szCs w:val="32"/>
        </w:rPr>
        <w:br/>
        <w:t>4.撰写报告</w:t>
      </w:r>
      <w:r w:rsidRPr="004B5F31">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w:t>
      </w:r>
      <w:r w:rsidRPr="004B5F31">
        <w:rPr>
          <w:rStyle w:val="ad"/>
          <w:rFonts w:ascii="楷体" w:eastAsia="楷体" w:hAnsi="楷体" w:hint="eastAsia"/>
          <w:spacing w:val="-4"/>
          <w:sz w:val="32"/>
          <w:szCs w:val="32"/>
        </w:rPr>
        <w:lastRenderedPageBreak/>
        <w:t>稿报告上报至木垒县财政局。</w:t>
      </w:r>
      <w:r w:rsidRPr="004B5F31">
        <w:rPr>
          <w:rStyle w:val="ad"/>
          <w:rFonts w:ascii="楷体" w:eastAsia="楷体" w:hAnsi="楷体" w:hint="eastAsia"/>
          <w:spacing w:val="-4"/>
          <w:sz w:val="32"/>
          <w:szCs w:val="32"/>
        </w:rPr>
        <w:br/>
        <w:t>5.资料归档</w:t>
      </w:r>
      <w:r w:rsidRPr="004B5F31">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07A24A9C" w14:textId="77777777" w:rsidR="00102DFF" w:rsidRPr="004B5F31" w:rsidRDefault="0091457F">
      <w:pPr>
        <w:spacing w:line="540" w:lineRule="exact"/>
        <w:ind w:firstLine="640"/>
        <w:rPr>
          <w:rStyle w:val="ad"/>
          <w:rFonts w:ascii="黑体" w:eastAsia="黑体" w:hAnsi="黑体"/>
          <w:b w:val="0"/>
          <w:spacing w:val="-4"/>
          <w:sz w:val="32"/>
          <w:szCs w:val="32"/>
        </w:rPr>
      </w:pPr>
      <w:r w:rsidRPr="004B5F31">
        <w:rPr>
          <w:rStyle w:val="ad"/>
          <w:rFonts w:ascii="黑体" w:eastAsia="黑体" w:hAnsi="黑体" w:hint="eastAsia"/>
          <w:b w:val="0"/>
          <w:spacing w:val="-4"/>
          <w:sz w:val="32"/>
          <w:szCs w:val="32"/>
        </w:rPr>
        <w:t>三、项目组织实施情况</w:t>
      </w:r>
    </w:p>
    <w:p w14:paraId="7815056E" w14:textId="77777777" w:rsidR="00102DFF" w:rsidRPr="004B5F31" w:rsidRDefault="0091457F">
      <w:pPr>
        <w:spacing w:line="540" w:lineRule="exact"/>
        <w:ind w:firstLineChars="181"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（一）项目组织情况分析</w:t>
      </w:r>
    </w:p>
    <w:p w14:paraId="597E4718"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木垒县农业技术推广站（农产品质量安全检验检测中心）主要负责项目实施等工作，财政部门负责资金拨付等工作，为确保项目顺利实施，我单位明确了责任分工。为加强财政支出管理，提高资金使用效益，我单位确保项目管理进度落实到人，项目已全部完成，验收合格。</w:t>
      </w:r>
      <w:r w:rsidRPr="004B5F31">
        <w:rPr>
          <w:rStyle w:val="ad"/>
          <w:rFonts w:ascii="楷体" w:eastAsia="楷体" w:hAnsi="楷体" w:hint="eastAsia"/>
          <w:spacing w:val="-4"/>
          <w:sz w:val="32"/>
          <w:szCs w:val="32"/>
        </w:rPr>
        <w:br/>
        <w:t>本项目通过制定的评价指标体系及评分标准，运用数据采集、访谈等方式，对本项目绩效进行客观评价，最终评分结果：总分为90分。</w:t>
      </w:r>
      <w:r w:rsidRPr="004B5F31">
        <w:rPr>
          <w:rStyle w:val="ad"/>
          <w:rFonts w:ascii="楷体" w:eastAsia="楷体" w:hAnsi="楷体" w:hint="eastAsia"/>
          <w:spacing w:val="-4"/>
          <w:sz w:val="32"/>
          <w:szCs w:val="32"/>
        </w:rPr>
        <w:br/>
        <w:t>（二）相关评分表</w:t>
      </w:r>
      <w:r w:rsidRPr="004B5F31">
        <w:rPr>
          <w:rStyle w:val="ad"/>
          <w:rFonts w:ascii="楷体" w:eastAsia="楷体" w:hAnsi="楷体" w:hint="eastAsia"/>
          <w:spacing w:val="-4"/>
          <w:sz w:val="32"/>
          <w:szCs w:val="32"/>
        </w:rPr>
        <w:br/>
        <w:t>各部分权重和绩效分值如下表所示：（详细评分表见附表）</w:t>
      </w:r>
      <w:r w:rsidRPr="004B5F31">
        <w:rPr>
          <w:rStyle w:val="ad"/>
          <w:rFonts w:ascii="楷体" w:eastAsia="楷体" w:hAnsi="楷体" w:hint="eastAsia"/>
          <w:spacing w:val="-4"/>
          <w:sz w:val="32"/>
          <w:szCs w:val="32"/>
        </w:rPr>
        <w:br/>
        <w:t>指标 项目决策 项目过程 项目产出 项目效益 合计分值</w:t>
      </w:r>
      <w:r w:rsidRPr="004B5F31">
        <w:rPr>
          <w:rStyle w:val="ad"/>
          <w:rFonts w:ascii="楷体" w:eastAsia="楷体" w:hAnsi="楷体" w:hint="eastAsia"/>
          <w:spacing w:val="-4"/>
          <w:sz w:val="32"/>
          <w:szCs w:val="32"/>
        </w:rPr>
        <w:br/>
        <w:t>权重 15 15 50 20 100</w:t>
      </w:r>
      <w:r w:rsidRPr="004B5F31">
        <w:rPr>
          <w:rStyle w:val="ad"/>
          <w:rFonts w:ascii="楷体" w:eastAsia="楷体" w:hAnsi="楷体" w:hint="eastAsia"/>
          <w:spacing w:val="-4"/>
          <w:sz w:val="32"/>
          <w:szCs w:val="32"/>
        </w:rPr>
        <w:br/>
        <w:t>分值 15 14 46 15 90</w:t>
      </w:r>
    </w:p>
    <w:p w14:paraId="5C7A408E" w14:textId="77777777" w:rsidR="00102DFF" w:rsidRPr="004B5F31" w:rsidRDefault="0091457F">
      <w:pPr>
        <w:spacing w:line="540" w:lineRule="exact"/>
        <w:ind w:firstLineChars="181"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（二）项目管理情况分析</w:t>
      </w:r>
    </w:p>
    <w:p w14:paraId="590B6372"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1、立项依据充分性</w:t>
      </w:r>
      <w:r w:rsidRPr="004B5F31">
        <w:rPr>
          <w:rStyle w:val="ad"/>
          <w:rFonts w:ascii="楷体" w:eastAsia="楷体" w:hAnsi="楷体" w:hint="eastAsia"/>
          <w:spacing w:val="-4"/>
          <w:sz w:val="32"/>
          <w:szCs w:val="32"/>
        </w:rPr>
        <w:br/>
        <w:t>1.项目立项木垒县农作物救灾补助及灾后恢复生产补助项目立项依据昌州财农（2022）3号《关于拨付2021年中央农业生产和水利救灾资金预算（第十批）的通知》的文件精神。</w:t>
      </w:r>
      <w:r w:rsidRPr="004B5F31">
        <w:rPr>
          <w:rStyle w:val="ad"/>
          <w:rFonts w:ascii="楷体" w:eastAsia="楷体" w:hAnsi="楷体" w:hint="eastAsia"/>
          <w:spacing w:val="-4"/>
          <w:sz w:val="32"/>
          <w:szCs w:val="32"/>
        </w:rPr>
        <w:br/>
      </w:r>
      <w:r w:rsidRPr="004B5F31">
        <w:rPr>
          <w:rStyle w:val="ad"/>
          <w:rFonts w:ascii="楷体" w:eastAsia="楷体" w:hAnsi="楷体" w:hint="eastAsia"/>
          <w:spacing w:val="-4"/>
          <w:sz w:val="32"/>
          <w:szCs w:val="32"/>
        </w:rPr>
        <w:lastRenderedPageBreak/>
        <w:t>2.昌州财农（2022）3号拨付木垒县种植业生产救灾资金120万元。</w:t>
      </w:r>
      <w:r w:rsidRPr="004B5F31">
        <w:rPr>
          <w:rStyle w:val="ad"/>
          <w:rFonts w:ascii="楷体" w:eastAsia="楷体" w:hAnsi="楷体" w:hint="eastAsia"/>
          <w:spacing w:val="-4"/>
          <w:sz w:val="32"/>
          <w:szCs w:val="32"/>
        </w:rPr>
        <w:br/>
        <w:t>3.昌州财农（2022）3号拨付木垒县农作物救灾补助及灾后恢复生产补助资金120万元。</w:t>
      </w:r>
      <w:r w:rsidRPr="004B5F31">
        <w:rPr>
          <w:rStyle w:val="ad"/>
          <w:rFonts w:ascii="楷体" w:eastAsia="楷体" w:hAnsi="楷体" w:hint="eastAsia"/>
          <w:spacing w:val="-4"/>
          <w:sz w:val="32"/>
          <w:szCs w:val="32"/>
        </w:rPr>
        <w:br/>
        <w:t>2、立项程序规范性</w:t>
      </w:r>
      <w:r w:rsidRPr="004B5F31">
        <w:rPr>
          <w:rStyle w:val="ad"/>
          <w:rFonts w:ascii="楷体" w:eastAsia="楷体" w:hAnsi="楷体" w:hint="eastAsia"/>
          <w:spacing w:val="-4"/>
          <w:sz w:val="32"/>
          <w:szCs w:val="32"/>
        </w:rPr>
        <w:br/>
        <w:t>①项目立项程序：提报项目建议书、申请立项过程等均按照立项程序的相关规定进行；</w:t>
      </w:r>
      <w:r w:rsidRPr="004B5F31">
        <w:rPr>
          <w:rStyle w:val="ad"/>
          <w:rFonts w:ascii="楷体" w:eastAsia="楷体" w:hAnsi="楷体" w:hint="eastAsia"/>
          <w:spacing w:val="-4"/>
          <w:sz w:val="32"/>
          <w:szCs w:val="32"/>
        </w:rPr>
        <w:br/>
        <w:t>②审批文件、材料：本项目审批文件有：《关于拨付2021年中央农业生产和水利救灾资金预算（第十批）的通知》昌州财农（2022）3号，审批文件及材料齐全；</w:t>
      </w:r>
      <w:r w:rsidRPr="004B5F31">
        <w:rPr>
          <w:rStyle w:val="ad"/>
          <w:rFonts w:ascii="楷体" w:eastAsia="楷体" w:hAnsi="楷体" w:hint="eastAsia"/>
          <w:spacing w:val="-4"/>
          <w:sz w:val="32"/>
          <w:szCs w:val="32"/>
        </w:rPr>
        <w:br/>
        <w:t>③项目事前工作：本项目已经过必要的可行性研究、专家论证、风险评估、绩效评估、集体决策。</w:t>
      </w:r>
      <w:r w:rsidRPr="004B5F31">
        <w:rPr>
          <w:rStyle w:val="ad"/>
          <w:rFonts w:ascii="楷体" w:eastAsia="楷体" w:hAnsi="楷体" w:hint="eastAsia"/>
          <w:spacing w:val="-4"/>
          <w:sz w:val="32"/>
          <w:szCs w:val="32"/>
        </w:rPr>
        <w:br/>
        <w:t>3、绩效目标合理性</w:t>
      </w:r>
      <w:r w:rsidRPr="004B5F31">
        <w:rPr>
          <w:rStyle w:val="ad"/>
          <w:rFonts w:ascii="楷体" w:eastAsia="楷体" w:hAnsi="楷体" w:hint="eastAsia"/>
          <w:spacing w:val="-4"/>
          <w:sz w:val="32"/>
          <w:szCs w:val="32"/>
        </w:rPr>
        <w:br/>
        <w:t>木垒县农作物救灾补助及灾后恢复生产补助项目设立了项目绩效目标，项目的预期产出效益和效果也均能符合正常的业绩水平，并且与预算确定的项目资金量相匹配。</w:t>
      </w:r>
      <w:r w:rsidRPr="004B5F31">
        <w:rPr>
          <w:rStyle w:val="ad"/>
          <w:rFonts w:ascii="楷体" w:eastAsia="楷体" w:hAnsi="楷体" w:hint="eastAsia"/>
          <w:spacing w:val="-4"/>
          <w:sz w:val="32"/>
          <w:szCs w:val="32"/>
        </w:rPr>
        <w:br/>
        <w:t>4、绩效指标明确性</w:t>
      </w:r>
      <w:r w:rsidRPr="004B5F31">
        <w:rPr>
          <w:rStyle w:val="ad"/>
          <w:rFonts w:ascii="楷体" w:eastAsia="楷体" w:hAnsi="楷体" w:hint="eastAsia"/>
          <w:spacing w:val="-4"/>
          <w:sz w:val="32"/>
          <w:szCs w:val="32"/>
        </w:rPr>
        <w:br/>
        <w:t>木垒县农作物救灾补助及灾后恢复生产补助项目将项目绩效目标细化分解为具体的绩效指标，一级指标共3条，二级指标共7条，三级指标共9条，其中量化指标条数共9条，所有绩效指标均通过清晰、可衡量的指标值予以体现，并且做到了与项目目标任务数或计划数相对应。</w:t>
      </w:r>
      <w:r w:rsidRPr="004B5F31">
        <w:rPr>
          <w:rStyle w:val="ad"/>
          <w:rFonts w:ascii="楷体" w:eastAsia="楷体" w:hAnsi="楷体" w:hint="eastAsia"/>
          <w:spacing w:val="-4"/>
          <w:sz w:val="32"/>
          <w:szCs w:val="32"/>
        </w:rPr>
        <w:br/>
        <w:t>5、预算编制科学性</w:t>
      </w:r>
      <w:r w:rsidRPr="004B5F31">
        <w:rPr>
          <w:rStyle w:val="ad"/>
          <w:rFonts w:ascii="楷体" w:eastAsia="楷体" w:hAnsi="楷体" w:hint="eastAsia"/>
          <w:spacing w:val="-4"/>
          <w:sz w:val="32"/>
          <w:szCs w:val="32"/>
        </w:rPr>
        <w:br/>
        <w:t>本项目预算编制根据项目建设内容进行计算，预算数经过2022年5月20日会议及专家论证确定，预算内容与项目内容无偏差，</w:t>
      </w:r>
      <w:r w:rsidRPr="004B5F31">
        <w:rPr>
          <w:rStyle w:val="ad"/>
          <w:rFonts w:ascii="楷体" w:eastAsia="楷体" w:hAnsi="楷体" w:hint="eastAsia"/>
          <w:spacing w:val="-4"/>
          <w:sz w:val="32"/>
          <w:szCs w:val="32"/>
        </w:rPr>
        <w:lastRenderedPageBreak/>
        <w:t>预算额度测算依据充分，项目投资额与工作任务匹配性100%，不存在偏差性。</w:t>
      </w:r>
      <w:r w:rsidRPr="004B5F31">
        <w:rPr>
          <w:rStyle w:val="ad"/>
          <w:rFonts w:ascii="楷体" w:eastAsia="楷体" w:hAnsi="楷体" w:hint="eastAsia"/>
          <w:spacing w:val="-4"/>
          <w:sz w:val="32"/>
          <w:szCs w:val="32"/>
        </w:rPr>
        <w:br/>
        <w:t>6、资金分配合理性</w:t>
      </w:r>
      <w:r w:rsidRPr="004B5F31">
        <w:rPr>
          <w:rStyle w:val="ad"/>
          <w:rFonts w:ascii="楷体" w:eastAsia="楷体" w:hAnsi="楷体" w:hint="eastAsia"/>
          <w:spacing w:val="-4"/>
          <w:sz w:val="32"/>
          <w:szCs w:val="32"/>
        </w:rPr>
        <w:br/>
        <w:t>本项目预算资金分配依据《关于拨付2021年中央农业生产和水利救灾资金预算（第十批）的通知》昌州财农（2022）3号，项目资金分配额度无偏低或偏高情况，分配额度合理。项目单位为木垒县农业技术推广站，位于木垒县，资金分配与单位实际相适应。</w:t>
      </w:r>
    </w:p>
    <w:p w14:paraId="24F300C8" w14:textId="77777777" w:rsidR="00102DFF" w:rsidRPr="004B5F31" w:rsidRDefault="0091457F">
      <w:pPr>
        <w:spacing w:line="540" w:lineRule="exact"/>
        <w:ind w:firstLine="640"/>
        <w:rPr>
          <w:rStyle w:val="ad"/>
          <w:rFonts w:ascii="黑体" w:eastAsia="黑体" w:hAnsi="黑体"/>
        </w:rPr>
      </w:pPr>
      <w:r w:rsidRPr="004B5F31">
        <w:rPr>
          <w:rStyle w:val="ad"/>
          <w:rFonts w:ascii="黑体" w:eastAsia="黑体" w:hAnsi="黑体" w:hint="eastAsia"/>
          <w:b w:val="0"/>
          <w:spacing w:val="-4"/>
          <w:sz w:val="32"/>
          <w:szCs w:val="32"/>
        </w:rPr>
        <w:t>四、项目绩效情况</w:t>
      </w:r>
      <w:r w:rsidRPr="004B5F31">
        <w:rPr>
          <w:rStyle w:val="ad"/>
          <w:rFonts w:ascii="黑体" w:eastAsia="黑体" w:hAnsi="黑体" w:hint="eastAsia"/>
        </w:rPr>
        <w:t xml:space="preserve"> </w:t>
      </w:r>
    </w:p>
    <w:p w14:paraId="1971AF82" w14:textId="77777777" w:rsidR="00102DFF" w:rsidRPr="004B5F31" w:rsidRDefault="0091457F">
      <w:pPr>
        <w:spacing w:line="540" w:lineRule="exact"/>
        <w:ind w:firstLineChars="181" w:firstLine="567"/>
        <w:rPr>
          <w:rFonts w:ascii="楷体" w:eastAsia="楷体" w:hAnsi="楷体"/>
          <w:b/>
          <w:spacing w:val="-4"/>
          <w:sz w:val="32"/>
          <w:szCs w:val="32"/>
        </w:rPr>
      </w:pPr>
      <w:r w:rsidRPr="004B5F31">
        <w:rPr>
          <w:rFonts w:ascii="楷体" w:eastAsia="楷体" w:hAnsi="楷体" w:hint="eastAsia"/>
          <w:b/>
          <w:spacing w:val="-4"/>
          <w:sz w:val="32"/>
          <w:szCs w:val="32"/>
        </w:rPr>
        <w:t>（一）项目绩效目标完成情况分析</w:t>
      </w:r>
    </w:p>
    <w:p w14:paraId="3966C034"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1、资金到位率：</w:t>
      </w:r>
      <w:r w:rsidRPr="004B5F31">
        <w:rPr>
          <w:rStyle w:val="ad"/>
          <w:rFonts w:ascii="楷体" w:eastAsia="楷体" w:hAnsi="楷体" w:hint="eastAsia"/>
          <w:spacing w:val="-4"/>
          <w:sz w:val="32"/>
          <w:szCs w:val="32"/>
        </w:rPr>
        <w:br/>
        <w:t>实际到位资金120万元，预算资金120万元，资金到位率100%。</w:t>
      </w:r>
      <w:r w:rsidRPr="004B5F31">
        <w:rPr>
          <w:rStyle w:val="ad"/>
          <w:rFonts w:ascii="楷体" w:eastAsia="楷体" w:hAnsi="楷体" w:hint="eastAsia"/>
          <w:spacing w:val="-4"/>
          <w:sz w:val="32"/>
          <w:szCs w:val="32"/>
        </w:rPr>
        <w:br/>
        <w:t>2、预算执行率</w:t>
      </w:r>
      <w:r w:rsidRPr="004B5F31">
        <w:rPr>
          <w:rStyle w:val="ad"/>
          <w:rFonts w:ascii="楷体" w:eastAsia="楷体" w:hAnsi="楷体" w:hint="eastAsia"/>
          <w:spacing w:val="-4"/>
          <w:sz w:val="32"/>
          <w:szCs w:val="32"/>
        </w:rPr>
        <w:br/>
        <w:t>年初预算数120万元，全年预算数120万元，全年执行数120万元，预算执行率为100%。</w:t>
      </w:r>
      <w:r w:rsidRPr="004B5F31">
        <w:rPr>
          <w:rStyle w:val="ad"/>
          <w:rFonts w:ascii="楷体" w:eastAsia="楷体" w:hAnsi="楷体" w:hint="eastAsia"/>
          <w:spacing w:val="-4"/>
          <w:sz w:val="32"/>
          <w:szCs w:val="32"/>
        </w:rPr>
        <w:br/>
        <w:t>3、资金使用合规性</w:t>
      </w:r>
      <w:r w:rsidRPr="004B5F31">
        <w:rPr>
          <w:rStyle w:val="ad"/>
          <w:rFonts w:ascii="楷体" w:eastAsia="楷体" w:hAnsi="楷体" w:hint="eastAsia"/>
          <w:spacing w:val="-4"/>
          <w:sz w:val="32"/>
          <w:szCs w:val="32"/>
        </w:rPr>
        <w:br/>
        <w:t>3.1 资金使用符合、财务管理制度以及有关专项资金管理办法的规定；</w:t>
      </w:r>
      <w:r w:rsidRPr="004B5F31">
        <w:rPr>
          <w:rStyle w:val="ad"/>
          <w:rFonts w:ascii="楷体" w:eastAsia="楷体" w:hAnsi="楷体" w:hint="eastAsia"/>
          <w:spacing w:val="-4"/>
          <w:sz w:val="32"/>
          <w:szCs w:val="32"/>
        </w:rPr>
        <w:br/>
        <w:t>3.2 资金的拨付严格按照木垒县财政局资金拨付审批程序进行：由项目实施单位提交“木垒县上级专项资金使用审批表”，经过县财政局审核、县委办公室拟办意见、政府分管领导意见、县委分管领导意见、常务副县长意见、主要领导意见等6个委办局的审核签字通过后，并将付款审批单、发票、合同等相关资料转至财政所，财务会计在核实过资料数据准确无误后通过财政平台直接将资金支付至施工单位指定账户。在资金的支付过</w:t>
      </w:r>
      <w:r w:rsidRPr="004B5F31">
        <w:rPr>
          <w:rStyle w:val="ad"/>
          <w:rFonts w:ascii="楷体" w:eastAsia="楷体" w:hAnsi="楷体" w:hint="eastAsia"/>
          <w:spacing w:val="-4"/>
          <w:sz w:val="32"/>
          <w:szCs w:val="32"/>
        </w:rPr>
        <w:lastRenderedPageBreak/>
        <w:t>程中，严格规范资金支付程序，严禁挪用、挤占、套取项目专项资金，确保了专款专用。</w:t>
      </w:r>
      <w:r w:rsidRPr="004B5F31">
        <w:rPr>
          <w:rStyle w:val="ad"/>
          <w:rFonts w:ascii="楷体" w:eastAsia="楷体" w:hAnsi="楷体" w:hint="eastAsia"/>
          <w:spacing w:val="-4"/>
          <w:sz w:val="32"/>
          <w:szCs w:val="32"/>
        </w:rPr>
        <w:br/>
        <w:t>3.3 本项目资金合同规定的用途为：采购抗旱药剂。符合项目预算批复及合同规定的用途；</w:t>
      </w:r>
      <w:r w:rsidRPr="004B5F31">
        <w:rPr>
          <w:rStyle w:val="ad"/>
          <w:rFonts w:ascii="楷体" w:eastAsia="楷体" w:hAnsi="楷体" w:hint="eastAsia"/>
          <w:spacing w:val="-4"/>
          <w:sz w:val="32"/>
          <w:szCs w:val="32"/>
        </w:rPr>
        <w:br/>
        <w:t>3.4 项目资金截至2022年12月30日已拨付至100%，过程不存在截留、挤占、挪用、虚列支出等情况。</w:t>
      </w:r>
      <w:r w:rsidRPr="004B5F31">
        <w:rPr>
          <w:rStyle w:val="ad"/>
          <w:rFonts w:ascii="楷体" w:eastAsia="楷体" w:hAnsi="楷体" w:hint="eastAsia"/>
          <w:spacing w:val="-4"/>
          <w:sz w:val="32"/>
          <w:szCs w:val="32"/>
        </w:rPr>
        <w:br/>
        <w:t>4、管理制度健全性</w:t>
      </w:r>
      <w:r w:rsidRPr="004B5F31">
        <w:rPr>
          <w:rStyle w:val="ad"/>
          <w:rFonts w:ascii="楷体" w:eastAsia="楷体" w:hAnsi="楷体" w:hint="eastAsia"/>
          <w:spacing w:val="-4"/>
          <w:sz w:val="32"/>
          <w:szCs w:val="32"/>
        </w:rPr>
        <w:br/>
        <w:t>4.1 本项目已制定《木垒县农业技术推广站项目财务管理制度》，管理制度健全；</w:t>
      </w:r>
      <w:r w:rsidRPr="004B5F31">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木垒县农业技术推广站审批通过，确保了各项制度的合法合规性及完整性。</w:t>
      </w:r>
      <w:r w:rsidRPr="004B5F31">
        <w:rPr>
          <w:rStyle w:val="ad"/>
          <w:rFonts w:ascii="楷体" w:eastAsia="楷体" w:hAnsi="楷体" w:hint="eastAsia"/>
          <w:spacing w:val="-4"/>
          <w:sz w:val="32"/>
          <w:szCs w:val="32"/>
        </w:rPr>
        <w:br/>
        <w:t>5、制度执行有效性</w:t>
      </w:r>
      <w:r w:rsidRPr="004B5F31">
        <w:rPr>
          <w:rStyle w:val="ad"/>
          <w:rFonts w:ascii="楷体" w:eastAsia="楷体" w:hAnsi="楷体" w:hint="eastAsia"/>
          <w:spacing w:val="-4"/>
          <w:sz w:val="32"/>
          <w:szCs w:val="32"/>
        </w:rPr>
        <w:br/>
        <w:t xml:space="preserve">    5.1 项目的审批、招标、建设、验收过程均遵守相关法律法规和相关管理规定；</w:t>
      </w:r>
      <w:r w:rsidRPr="004B5F31">
        <w:rPr>
          <w:rStyle w:val="ad"/>
          <w:rFonts w:ascii="楷体" w:eastAsia="楷体" w:hAnsi="楷体" w:hint="eastAsia"/>
          <w:spacing w:val="-4"/>
          <w:sz w:val="32"/>
          <w:szCs w:val="32"/>
        </w:rPr>
        <w:br/>
        <w:t>5.2 本项目无调整情况。</w:t>
      </w:r>
      <w:r w:rsidRPr="004B5F31">
        <w:rPr>
          <w:rStyle w:val="ad"/>
          <w:rFonts w:ascii="楷体" w:eastAsia="楷体" w:hAnsi="楷体" w:hint="eastAsia"/>
          <w:spacing w:val="-4"/>
          <w:sz w:val="32"/>
          <w:szCs w:val="32"/>
        </w:rPr>
        <w:br/>
        <w:t>5.3 项目合同书、验收报告、技术鉴定等资料齐全并已及时归档，档案编号：0130-XM-TG-NJTG；</w:t>
      </w:r>
      <w:r w:rsidRPr="004B5F31">
        <w:rPr>
          <w:rStyle w:val="ad"/>
          <w:rFonts w:ascii="楷体" w:eastAsia="楷体" w:hAnsi="楷体" w:hint="eastAsia"/>
          <w:spacing w:val="-4"/>
          <w:sz w:val="32"/>
          <w:szCs w:val="32"/>
        </w:rPr>
        <w:br/>
        <w:t>5.4 项目实施的人员条件、场地设备、信息支撑等均已落实到位。</w:t>
      </w:r>
    </w:p>
    <w:p w14:paraId="35E86AA6" w14:textId="77777777" w:rsidR="00102DFF" w:rsidRPr="004B5F31" w:rsidRDefault="0091457F">
      <w:pPr>
        <w:spacing w:line="540" w:lineRule="exact"/>
        <w:ind w:firstLineChars="181" w:firstLine="567"/>
        <w:rPr>
          <w:rFonts w:ascii="楷体" w:eastAsia="楷体" w:hAnsi="楷体"/>
          <w:b/>
          <w:spacing w:val="-4"/>
          <w:sz w:val="32"/>
          <w:szCs w:val="32"/>
        </w:rPr>
      </w:pPr>
      <w:r w:rsidRPr="004B5F31">
        <w:rPr>
          <w:rFonts w:ascii="楷体" w:eastAsia="楷体" w:hAnsi="楷体" w:hint="eastAsia"/>
          <w:b/>
          <w:spacing w:val="-4"/>
          <w:sz w:val="32"/>
          <w:szCs w:val="32"/>
        </w:rPr>
        <w:t>（二）项目绩效目标未完成原因分析</w:t>
      </w:r>
    </w:p>
    <w:p w14:paraId="30504164"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我单位农作物救灾补助及灾后恢复生产补助项目截止到2022年12月31日，已完成产出指标；其中：</w:t>
      </w:r>
      <w:r w:rsidRPr="004B5F31">
        <w:rPr>
          <w:rStyle w:val="ad"/>
          <w:rFonts w:ascii="楷体" w:eastAsia="楷体" w:hAnsi="楷体" w:hint="eastAsia"/>
          <w:spacing w:val="-4"/>
          <w:sz w:val="32"/>
          <w:szCs w:val="32"/>
        </w:rPr>
        <w:br/>
        <w:t>1.项目完成数量</w:t>
      </w:r>
      <w:r w:rsidRPr="004B5F31">
        <w:rPr>
          <w:rStyle w:val="ad"/>
          <w:rFonts w:ascii="楷体" w:eastAsia="楷体" w:hAnsi="楷体" w:hint="eastAsia"/>
          <w:spacing w:val="-4"/>
          <w:sz w:val="32"/>
          <w:szCs w:val="32"/>
        </w:rPr>
        <w:br/>
      </w:r>
      <w:r w:rsidRPr="004B5F31">
        <w:rPr>
          <w:rStyle w:val="ad"/>
          <w:rFonts w:ascii="楷体" w:eastAsia="楷体" w:hAnsi="楷体" w:hint="eastAsia"/>
          <w:spacing w:val="-4"/>
          <w:sz w:val="32"/>
          <w:szCs w:val="32"/>
        </w:rPr>
        <w:lastRenderedPageBreak/>
        <w:t>指标1：灾后田管保苗面积，指标值：7万亩，实际完成值8.6万亩 ，指标完成率100 %；</w:t>
      </w:r>
      <w:r w:rsidRPr="004B5F31">
        <w:rPr>
          <w:rStyle w:val="ad"/>
          <w:rFonts w:ascii="楷体" w:eastAsia="楷体" w:hAnsi="楷体" w:hint="eastAsia"/>
          <w:spacing w:val="-4"/>
          <w:sz w:val="32"/>
          <w:szCs w:val="32"/>
        </w:rPr>
        <w:br/>
        <w:t>指标2：支持冬小麦播种面积，指标值：37万亩，实际完成值37万亩，指标完成率100%。</w:t>
      </w:r>
      <w:r w:rsidRPr="004B5F31">
        <w:rPr>
          <w:rStyle w:val="ad"/>
          <w:rFonts w:ascii="楷体" w:eastAsia="楷体" w:hAnsi="楷体" w:hint="eastAsia"/>
          <w:spacing w:val="-4"/>
          <w:sz w:val="32"/>
          <w:szCs w:val="32"/>
        </w:rPr>
        <w:br/>
        <w:t>2、项目完成质量：</w:t>
      </w:r>
      <w:r w:rsidRPr="004B5F31">
        <w:rPr>
          <w:rStyle w:val="ad"/>
          <w:rFonts w:ascii="楷体" w:eastAsia="楷体" w:hAnsi="楷体" w:hint="eastAsia"/>
          <w:spacing w:val="-4"/>
          <w:sz w:val="32"/>
          <w:szCs w:val="32"/>
        </w:rPr>
        <w:br/>
        <w:t>指标1：用于农业生产救灾相关支出比例，指标值：100%，实际完成值100%，指标完成率100%；</w:t>
      </w:r>
      <w:r w:rsidRPr="004B5F31">
        <w:rPr>
          <w:rStyle w:val="ad"/>
          <w:rFonts w:ascii="楷体" w:eastAsia="楷体" w:hAnsi="楷体" w:hint="eastAsia"/>
          <w:spacing w:val="-4"/>
          <w:sz w:val="32"/>
          <w:szCs w:val="32"/>
        </w:rPr>
        <w:br/>
        <w:t>指标2：项目完成率，指标值：100%，实际完成值100%，指标完成率100 %。</w:t>
      </w:r>
      <w:r w:rsidRPr="004B5F31">
        <w:rPr>
          <w:rStyle w:val="ad"/>
          <w:rFonts w:ascii="楷体" w:eastAsia="楷体" w:hAnsi="楷体" w:hint="eastAsia"/>
          <w:spacing w:val="-4"/>
          <w:sz w:val="32"/>
          <w:szCs w:val="32"/>
        </w:rPr>
        <w:br/>
        <w:t>3、项目完成时效</w:t>
      </w:r>
      <w:r w:rsidRPr="004B5F31">
        <w:rPr>
          <w:rStyle w:val="ad"/>
          <w:rFonts w:ascii="楷体" w:eastAsia="楷体" w:hAnsi="楷体" w:hint="eastAsia"/>
          <w:spacing w:val="-4"/>
          <w:sz w:val="32"/>
          <w:szCs w:val="32"/>
        </w:rPr>
        <w:br/>
        <w:t>指标1：救灾资金拨付及时率，指标值：100% ，实际完成值100%，指标完成率100%。</w:t>
      </w:r>
      <w:r w:rsidRPr="004B5F31">
        <w:rPr>
          <w:rStyle w:val="ad"/>
          <w:rFonts w:ascii="楷体" w:eastAsia="楷体" w:hAnsi="楷体" w:hint="eastAsia"/>
          <w:spacing w:val="-4"/>
          <w:sz w:val="32"/>
          <w:szCs w:val="32"/>
        </w:rPr>
        <w:br/>
        <w:t>4、项目完成成本</w:t>
      </w:r>
      <w:r w:rsidRPr="004B5F31">
        <w:rPr>
          <w:rStyle w:val="ad"/>
          <w:rFonts w:ascii="楷体" w:eastAsia="楷体" w:hAnsi="楷体" w:hint="eastAsia"/>
          <w:spacing w:val="-4"/>
          <w:sz w:val="32"/>
          <w:szCs w:val="32"/>
        </w:rPr>
        <w:br/>
        <w:t>指标1：项目预算控制率，指标值：100%，实际完成值100%，指标完成率100%。</w:t>
      </w:r>
    </w:p>
    <w:p w14:paraId="11E96010" w14:textId="77777777" w:rsidR="00102DFF" w:rsidRPr="004B5F31" w:rsidRDefault="0091457F">
      <w:pPr>
        <w:spacing w:line="540" w:lineRule="exact"/>
        <w:ind w:firstLine="640"/>
        <w:rPr>
          <w:rStyle w:val="ad"/>
          <w:rFonts w:ascii="黑体" w:eastAsia="黑体" w:hAnsi="黑体"/>
          <w:b w:val="0"/>
          <w:spacing w:val="-4"/>
          <w:sz w:val="32"/>
          <w:szCs w:val="32"/>
        </w:rPr>
      </w:pPr>
      <w:r w:rsidRPr="004B5F31">
        <w:rPr>
          <w:rStyle w:val="ad"/>
          <w:rFonts w:ascii="黑体" w:eastAsia="黑体" w:hAnsi="黑体" w:hint="eastAsia"/>
          <w:b w:val="0"/>
          <w:spacing w:val="-4"/>
          <w:sz w:val="32"/>
          <w:szCs w:val="32"/>
        </w:rPr>
        <w:t>五、其他需要说明的问题</w:t>
      </w:r>
    </w:p>
    <w:p w14:paraId="41170B45" w14:textId="77777777" w:rsidR="00102DFF" w:rsidRPr="004B5F31" w:rsidRDefault="0091457F">
      <w:pPr>
        <w:spacing w:line="540" w:lineRule="exact"/>
        <w:ind w:firstLineChars="181" w:firstLine="567"/>
        <w:rPr>
          <w:rFonts w:ascii="楷体" w:eastAsia="楷体" w:hAnsi="楷体"/>
          <w:b/>
          <w:spacing w:val="-4"/>
          <w:sz w:val="32"/>
          <w:szCs w:val="32"/>
        </w:rPr>
      </w:pPr>
      <w:r w:rsidRPr="004B5F31">
        <w:rPr>
          <w:rFonts w:ascii="楷体" w:eastAsia="楷体" w:hAnsi="楷体" w:hint="eastAsia"/>
          <w:b/>
          <w:spacing w:val="-4"/>
          <w:sz w:val="32"/>
          <w:szCs w:val="32"/>
        </w:rPr>
        <w:t>（一）后续工作计划</w:t>
      </w:r>
    </w:p>
    <w:p w14:paraId="2C183E85"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我单位农作物救灾补助及灾后恢复生产补助项目截止到2022年12月31日，已完成效益及满意度；其中：</w:t>
      </w:r>
      <w:r w:rsidRPr="004B5F31">
        <w:rPr>
          <w:rStyle w:val="ad"/>
          <w:rFonts w:ascii="楷体" w:eastAsia="楷体" w:hAnsi="楷体" w:hint="eastAsia"/>
          <w:spacing w:val="-4"/>
          <w:sz w:val="32"/>
          <w:szCs w:val="32"/>
        </w:rPr>
        <w:br/>
        <w:t>1.项目实施的经济效益分析：</w:t>
      </w:r>
      <w:r w:rsidRPr="004B5F31">
        <w:rPr>
          <w:rStyle w:val="ad"/>
          <w:rFonts w:ascii="楷体" w:eastAsia="楷体" w:hAnsi="楷体" w:hint="eastAsia"/>
          <w:spacing w:val="-4"/>
          <w:sz w:val="32"/>
          <w:szCs w:val="32"/>
        </w:rPr>
        <w:br/>
        <w:t>指标1：受灾地区主要农作物单产减幅，指标值：≦5%，实际完成值≦5%，指标完成率100%。</w:t>
      </w:r>
      <w:r w:rsidRPr="004B5F31">
        <w:rPr>
          <w:rStyle w:val="ad"/>
          <w:rFonts w:ascii="楷体" w:eastAsia="楷体" w:hAnsi="楷体" w:hint="eastAsia"/>
          <w:spacing w:val="-4"/>
          <w:sz w:val="32"/>
          <w:szCs w:val="32"/>
        </w:rPr>
        <w:br/>
        <w:t>2.项目实施的社会效益分析</w:t>
      </w:r>
      <w:r w:rsidRPr="004B5F31">
        <w:rPr>
          <w:rStyle w:val="ad"/>
          <w:rFonts w:ascii="楷体" w:eastAsia="楷体" w:hAnsi="楷体" w:hint="eastAsia"/>
          <w:spacing w:val="-4"/>
          <w:sz w:val="32"/>
          <w:szCs w:val="32"/>
        </w:rPr>
        <w:br/>
        <w:t>指标1：抗旱技术应用率，指标值：≥95% ，实际完成值95%，指标完成率100%。</w:t>
      </w:r>
      <w:r w:rsidRPr="004B5F31">
        <w:rPr>
          <w:rStyle w:val="ad"/>
          <w:rFonts w:ascii="楷体" w:eastAsia="楷体" w:hAnsi="楷体" w:hint="eastAsia"/>
          <w:spacing w:val="-4"/>
          <w:sz w:val="32"/>
          <w:szCs w:val="32"/>
        </w:rPr>
        <w:br/>
      </w:r>
      <w:r w:rsidRPr="004B5F31">
        <w:rPr>
          <w:rStyle w:val="ad"/>
          <w:rFonts w:ascii="楷体" w:eastAsia="楷体" w:hAnsi="楷体" w:hint="eastAsia"/>
          <w:spacing w:val="-4"/>
          <w:sz w:val="32"/>
          <w:szCs w:val="32"/>
        </w:rPr>
        <w:lastRenderedPageBreak/>
        <w:t>（五）满意度指标完成情况分析</w:t>
      </w:r>
      <w:r w:rsidRPr="004B5F31">
        <w:rPr>
          <w:rStyle w:val="ad"/>
          <w:rFonts w:ascii="楷体" w:eastAsia="楷体" w:hAnsi="楷体" w:hint="eastAsia"/>
          <w:spacing w:val="-4"/>
          <w:sz w:val="32"/>
          <w:szCs w:val="32"/>
        </w:rPr>
        <w:br/>
        <w:t>指标1：农民满意度，指标值：≥85% ，实际完成值85%，指标完成率100%。</w:t>
      </w:r>
    </w:p>
    <w:p w14:paraId="39232FBC" w14:textId="77777777" w:rsidR="00102DFF" w:rsidRPr="004B5F31" w:rsidRDefault="00102DFF">
      <w:pPr>
        <w:spacing w:line="540" w:lineRule="exact"/>
        <w:ind w:firstLineChars="181" w:firstLine="567"/>
        <w:rPr>
          <w:rFonts w:ascii="楷体" w:eastAsia="楷体" w:hAnsi="楷体"/>
          <w:b/>
          <w:spacing w:val="-4"/>
          <w:sz w:val="32"/>
          <w:szCs w:val="32"/>
        </w:rPr>
      </w:pPr>
    </w:p>
    <w:p w14:paraId="15EB1AB6" w14:textId="77777777" w:rsidR="00102DFF" w:rsidRPr="004B5F31" w:rsidRDefault="0091457F">
      <w:pPr>
        <w:spacing w:line="540" w:lineRule="exact"/>
        <w:ind w:firstLineChars="181" w:firstLine="567"/>
        <w:rPr>
          <w:rFonts w:ascii="楷体" w:eastAsia="楷体" w:hAnsi="楷体"/>
          <w:b/>
          <w:spacing w:val="-4"/>
          <w:sz w:val="32"/>
          <w:szCs w:val="32"/>
        </w:rPr>
      </w:pPr>
      <w:r w:rsidRPr="004B5F31">
        <w:rPr>
          <w:rFonts w:ascii="楷体" w:eastAsia="楷体" w:hAnsi="楷体" w:hint="eastAsia"/>
          <w:b/>
          <w:spacing w:val="-4"/>
          <w:sz w:val="32"/>
          <w:szCs w:val="32"/>
        </w:rPr>
        <w:t>（二）主要经验及做法、存在问题和建议</w:t>
      </w:r>
    </w:p>
    <w:p w14:paraId="776C82AB" w14:textId="77777777" w:rsidR="00311DBE" w:rsidRPr="004B5F31" w:rsidRDefault="00311DBE" w:rsidP="00311DBE">
      <w:pPr>
        <w:spacing w:line="540" w:lineRule="exact"/>
        <w:ind w:firstLine="567"/>
        <w:rPr>
          <w:rStyle w:val="ad"/>
          <w:rFonts w:ascii="楷体" w:eastAsia="楷体" w:hAnsi="楷体"/>
          <w:spacing w:val="-4"/>
          <w:sz w:val="32"/>
          <w:szCs w:val="32"/>
        </w:rPr>
      </w:pPr>
    </w:p>
    <w:p w14:paraId="18DDD010" w14:textId="77777777" w:rsidR="00102DFF" w:rsidRPr="004B5F31" w:rsidRDefault="0091457F">
      <w:pPr>
        <w:spacing w:line="540" w:lineRule="exact"/>
        <w:ind w:firstLineChars="181" w:firstLine="567"/>
        <w:rPr>
          <w:rFonts w:ascii="楷体" w:eastAsia="楷体" w:hAnsi="楷体"/>
          <w:b/>
          <w:spacing w:val="-4"/>
          <w:sz w:val="32"/>
          <w:szCs w:val="32"/>
        </w:rPr>
      </w:pPr>
      <w:r w:rsidRPr="004B5F31">
        <w:rPr>
          <w:rFonts w:ascii="楷体" w:eastAsia="楷体" w:hAnsi="楷体" w:hint="eastAsia"/>
          <w:b/>
          <w:spacing w:val="-4"/>
          <w:sz w:val="32"/>
          <w:szCs w:val="32"/>
        </w:rPr>
        <w:t>（三）其他</w:t>
      </w:r>
    </w:p>
    <w:p w14:paraId="1083A5B2"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（一）预算执行进度</w:t>
      </w:r>
      <w:r w:rsidRPr="004B5F31">
        <w:rPr>
          <w:rStyle w:val="ad"/>
          <w:rFonts w:ascii="楷体" w:eastAsia="楷体" w:hAnsi="楷体" w:hint="eastAsia"/>
          <w:spacing w:val="-4"/>
          <w:sz w:val="32"/>
          <w:szCs w:val="32"/>
        </w:rPr>
        <w:br/>
        <w:t xml:space="preserve">    根据农作物救灾补助及灾后恢复生产补助项目采购合同内容及项目进度，木垒县农业技术推广站单位于2022年7月拨付115万元至木垒县忠民农业种植农民专业合作社、木垒县农业技术推广站于2022年12月拨付5万元至木垒县忠民农业种植农民专业合作社。截至2022年12月31日已执行120万元，预算执行率100%。</w:t>
      </w:r>
      <w:r w:rsidRPr="004B5F31">
        <w:rPr>
          <w:rStyle w:val="ad"/>
          <w:rFonts w:ascii="楷体" w:eastAsia="楷体" w:hAnsi="楷体" w:hint="eastAsia"/>
          <w:spacing w:val="-4"/>
          <w:sz w:val="32"/>
          <w:szCs w:val="32"/>
        </w:rPr>
        <w:br/>
        <w:t>（二）绩效指标偏差</w:t>
      </w:r>
      <w:r w:rsidRPr="004B5F31">
        <w:rPr>
          <w:rStyle w:val="ad"/>
          <w:rFonts w:ascii="楷体" w:eastAsia="楷体" w:hAnsi="楷体" w:hint="eastAsia"/>
          <w:spacing w:val="-4"/>
          <w:sz w:val="32"/>
          <w:szCs w:val="32"/>
        </w:rPr>
        <w:br/>
        <w:t xml:space="preserve">      本项目绩效指标无偏差情况。</w:t>
      </w:r>
    </w:p>
    <w:p w14:paraId="257853C4" w14:textId="77777777" w:rsidR="00102DFF" w:rsidRPr="004B5F31" w:rsidRDefault="00102DFF">
      <w:pPr>
        <w:spacing w:line="540" w:lineRule="exact"/>
        <w:ind w:firstLineChars="181" w:firstLine="567"/>
        <w:rPr>
          <w:rFonts w:ascii="楷体" w:eastAsia="楷体" w:hAnsi="楷体"/>
          <w:b/>
          <w:spacing w:val="-4"/>
          <w:sz w:val="32"/>
          <w:szCs w:val="32"/>
        </w:rPr>
      </w:pPr>
    </w:p>
    <w:p w14:paraId="14323F3A" w14:textId="77777777" w:rsidR="00102DFF" w:rsidRPr="004B5F31" w:rsidRDefault="0091457F">
      <w:pPr>
        <w:spacing w:line="540" w:lineRule="exact"/>
        <w:ind w:firstLine="640"/>
        <w:rPr>
          <w:rStyle w:val="ad"/>
          <w:rFonts w:ascii="黑体" w:eastAsia="黑体" w:hAnsi="黑体"/>
          <w:b w:val="0"/>
          <w:spacing w:val="-4"/>
          <w:sz w:val="32"/>
          <w:szCs w:val="32"/>
        </w:rPr>
      </w:pPr>
      <w:r w:rsidRPr="004B5F31">
        <w:rPr>
          <w:rStyle w:val="ad"/>
          <w:rFonts w:ascii="黑体" w:eastAsia="黑体" w:hAnsi="黑体" w:hint="eastAsia"/>
          <w:b w:val="0"/>
          <w:spacing w:val="-4"/>
          <w:sz w:val="32"/>
          <w:szCs w:val="32"/>
        </w:rPr>
        <w:t>六、项目评价工作情况</w:t>
      </w:r>
    </w:p>
    <w:p w14:paraId="66B05050" w14:textId="77777777" w:rsidR="00102DFF" w:rsidRPr="004B5F31" w:rsidRDefault="0091457F">
      <w:pPr>
        <w:ind w:firstLineChars="200" w:firstLine="624"/>
        <w:rPr>
          <w:rFonts w:ascii="仿宋_GB2312" w:eastAsia="仿宋_GB2312"/>
          <w:spacing w:val="-4"/>
          <w:sz w:val="32"/>
          <w:szCs w:val="32"/>
        </w:rPr>
      </w:pPr>
      <w:r w:rsidRPr="004B5F31">
        <w:rPr>
          <w:rFonts w:ascii="仿宋_GB2312" w:eastAsia="仿宋_GB2312" w:hint="eastAsia"/>
          <w:spacing w:val="-4"/>
          <w:sz w:val="32"/>
          <w:szCs w:val="32"/>
        </w:rPr>
        <w:t>包括评价基础数据收集、资料来源和依据等佐证材料情况，项目现场勘验检查核实等情况</w:t>
      </w:r>
    </w:p>
    <w:p w14:paraId="1505E867" w14:textId="77777777" w:rsidR="00311DBE" w:rsidRPr="004B5F31" w:rsidRDefault="00311DBE" w:rsidP="00311DBE">
      <w:pPr>
        <w:spacing w:line="540" w:lineRule="exact"/>
        <w:ind w:firstLine="567"/>
        <w:rPr>
          <w:rStyle w:val="ad"/>
          <w:rFonts w:ascii="楷体" w:eastAsia="楷体" w:hAnsi="楷体"/>
          <w:spacing w:val="-4"/>
          <w:sz w:val="32"/>
          <w:szCs w:val="32"/>
        </w:rPr>
      </w:pPr>
      <w:r w:rsidRPr="004B5F31">
        <w:rPr>
          <w:rStyle w:val="ad"/>
          <w:rFonts w:ascii="楷体" w:eastAsia="楷体" w:hAnsi="楷体" w:hint="eastAsia"/>
          <w:spacing w:val="-4"/>
          <w:sz w:val="32"/>
          <w:szCs w:val="32"/>
        </w:rPr>
        <w:t>1、主要经验及做法</w:t>
      </w:r>
      <w:r w:rsidRPr="004B5F31">
        <w:rPr>
          <w:rStyle w:val="ad"/>
          <w:rFonts w:ascii="楷体" w:eastAsia="楷体" w:hAnsi="楷体" w:hint="eastAsia"/>
          <w:spacing w:val="-4"/>
          <w:sz w:val="32"/>
          <w:szCs w:val="32"/>
        </w:rPr>
        <w:br/>
        <w:t>农作物救灾补助及灾后恢复生产补助项目针对我们干旱缺水的木垒县，无疑是一项惠农惠民的“及时雨”。体现了国家对粮食安全的重视和对老百姓的体恤。</w:t>
      </w:r>
      <w:r w:rsidRPr="004B5F31">
        <w:rPr>
          <w:rStyle w:val="ad"/>
          <w:rFonts w:ascii="楷体" w:eastAsia="楷体" w:hAnsi="楷体" w:hint="eastAsia"/>
          <w:spacing w:val="-4"/>
          <w:sz w:val="32"/>
          <w:szCs w:val="32"/>
        </w:rPr>
        <w:br/>
        <w:t>项目下达后，庄稼不等人，关键是及早制定可实施方案，确保</w:t>
      </w:r>
      <w:r w:rsidRPr="004B5F31">
        <w:rPr>
          <w:rStyle w:val="ad"/>
          <w:rFonts w:ascii="楷体" w:eastAsia="楷体" w:hAnsi="楷体" w:hint="eastAsia"/>
          <w:spacing w:val="-4"/>
          <w:sz w:val="32"/>
          <w:szCs w:val="32"/>
        </w:rPr>
        <w:lastRenderedPageBreak/>
        <w:t>抗旱药剂以最快最佳的时间喷施，最大程度减轻灾害对农业生产的危害把损失降低到最低点。抗旱药剂的配比一定要科学，肥药比例要适合当前旱情和作物生长情况。给各种植区配备专业的技术人员进行科学的技术指导。充分体现农业技术部门的分工协作能力和为民服务的思想。</w:t>
      </w:r>
      <w:r w:rsidRPr="004B5F31">
        <w:rPr>
          <w:rStyle w:val="ad"/>
          <w:rFonts w:ascii="楷体" w:eastAsia="楷体" w:hAnsi="楷体" w:hint="eastAsia"/>
          <w:spacing w:val="-4"/>
          <w:sz w:val="32"/>
          <w:szCs w:val="32"/>
        </w:rPr>
        <w:br/>
        <w:t>2、存在的问题</w:t>
      </w:r>
      <w:r w:rsidRPr="004B5F31">
        <w:rPr>
          <w:rStyle w:val="ad"/>
          <w:rFonts w:ascii="楷体" w:eastAsia="楷体" w:hAnsi="楷体" w:hint="eastAsia"/>
          <w:spacing w:val="-4"/>
          <w:sz w:val="32"/>
          <w:szCs w:val="32"/>
        </w:rPr>
        <w:br/>
        <w:t>木垒县在全州也是小麦种植的第二大县，也是一个干旱缺水严重的地方。2022年全县小麦种植面积为58万亩，补助资金到位后，为确保项目资金充分发挥应有效益，对已经受灾的小麦种植区只能选择放弃。</w:t>
      </w:r>
      <w:r w:rsidRPr="004B5F31">
        <w:rPr>
          <w:rStyle w:val="ad"/>
          <w:rFonts w:ascii="楷体" w:eastAsia="楷体" w:hAnsi="楷体" w:hint="eastAsia"/>
          <w:spacing w:val="-4"/>
          <w:sz w:val="32"/>
          <w:szCs w:val="32"/>
        </w:rPr>
        <w:br/>
        <w:t>一是领导高度重视。专项资金预算下拨后，主要领导和分管领导高度重视，落实责任分工，确保项目顺利进行。</w:t>
      </w:r>
      <w:r w:rsidRPr="004B5F31">
        <w:rPr>
          <w:rStyle w:val="ad"/>
          <w:rFonts w:ascii="楷体" w:eastAsia="楷体" w:hAnsi="楷体" w:hint="eastAsia"/>
          <w:spacing w:val="-4"/>
          <w:sz w:val="32"/>
          <w:szCs w:val="32"/>
        </w:rPr>
        <w:br/>
        <w:t>二是管理愈加规范。制定了专项资金管理工作制度，明确了资金付款流程，统一了资金申请手续，做到了层层审核、层层负责、层层把关，付款中全部要求请款单位提供正规发票，没用白条入账现象。</w:t>
      </w:r>
      <w:r w:rsidRPr="004B5F31">
        <w:rPr>
          <w:rStyle w:val="ad"/>
          <w:rFonts w:ascii="楷体" w:eastAsia="楷体" w:hAnsi="楷体" w:hint="eastAsia"/>
          <w:spacing w:val="-4"/>
          <w:sz w:val="32"/>
          <w:szCs w:val="32"/>
        </w:rPr>
        <w:br/>
        <w:t>三是进一步加强项目管理和协调服务，全力推进项目建设。推行月报支付，进一步加强项目监管力度。每月定期督查项目投资进度和使用等推进情况，实行动态监管。进一步加强项目协调推动机制，协调帮助解决项目推进中的困难和问题。</w:t>
      </w:r>
      <w:r w:rsidRPr="004B5F31">
        <w:rPr>
          <w:rStyle w:val="ad"/>
          <w:rFonts w:ascii="楷体" w:eastAsia="楷体" w:hAnsi="楷体" w:hint="eastAsia"/>
          <w:spacing w:val="-4"/>
          <w:sz w:val="32"/>
          <w:szCs w:val="32"/>
        </w:rPr>
        <w:br/>
        <w:t>四是加强对项目进展进行实地查看，发现问题现场及时纠错指正，在项目上报进展的数据中要求项目责任单位实事求是。</w:t>
      </w:r>
      <w:r w:rsidRPr="004B5F31">
        <w:rPr>
          <w:rStyle w:val="ad"/>
          <w:rFonts w:ascii="楷体" w:eastAsia="楷体" w:hAnsi="楷体" w:hint="eastAsia"/>
          <w:spacing w:val="-4"/>
          <w:sz w:val="32"/>
          <w:szCs w:val="32"/>
        </w:rPr>
        <w:br/>
        <w:t>五是技术服务到位。确保抗旱药剂以最快最佳的时间喷施，最大程度减轻灾害对农业生产的危害把损失降低到最低点。抗旱药剂的配比一定要科学，肥药比例要适合当前旱情和作物生长</w:t>
      </w:r>
      <w:r w:rsidRPr="004B5F31">
        <w:rPr>
          <w:rStyle w:val="ad"/>
          <w:rFonts w:ascii="楷体" w:eastAsia="楷体" w:hAnsi="楷体" w:hint="eastAsia"/>
          <w:spacing w:val="-4"/>
          <w:sz w:val="32"/>
          <w:szCs w:val="32"/>
        </w:rPr>
        <w:lastRenderedPageBreak/>
        <w:t>情况。给各种植区配备专业的技术人员进行科学的技术指导。充分体现农业技术部门的分工协作能力和为民服务的思想。</w:t>
      </w:r>
      <w:r w:rsidRPr="004B5F31">
        <w:rPr>
          <w:rStyle w:val="ad"/>
          <w:rFonts w:ascii="楷体" w:eastAsia="楷体" w:hAnsi="楷体" w:hint="eastAsia"/>
          <w:spacing w:val="-4"/>
          <w:sz w:val="32"/>
          <w:szCs w:val="32"/>
        </w:rPr>
        <w:br/>
        <w:t>2、后续工作计划</w:t>
      </w:r>
      <w:r w:rsidRPr="004B5F31">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4B5F31">
        <w:rPr>
          <w:rStyle w:val="ad"/>
          <w:rFonts w:ascii="楷体" w:eastAsia="楷体" w:hAnsi="楷体" w:hint="eastAsia"/>
          <w:spacing w:val="-4"/>
          <w:sz w:val="32"/>
          <w:szCs w:val="32"/>
        </w:rPr>
        <w:br/>
        <w:t>存在的问题：</w:t>
      </w:r>
      <w:r w:rsidRPr="004B5F31">
        <w:rPr>
          <w:rStyle w:val="ad"/>
          <w:rFonts w:ascii="楷体" w:eastAsia="楷体" w:hAnsi="楷体" w:hint="eastAsia"/>
          <w:spacing w:val="-4"/>
          <w:sz w:val="32"/>
          <w:szCs w:val="32"/>
        </w:rPr>
        <w:br/>
        <w:t>木垒县在全州也是小麦种植的第二大县，也是一个干旱缺水严重的地方。2022年全县小麦种植面积为58万亩，补助资金到位后，为确保项目资金充分发挥应有效益，对已经受灾的小麦种植区只能选择放弃。</w:t>
      </w:r>
      <w:r w:rsidRPr="004B5F31">
        <w:rPr>
          <w:rStyle w:val="ad"/>
          <w:rFonts w:ascii="楷体" w:eastAsia="楷体" w:hAnsi="楷体" w:hint="eastAsia"/>
          <w:spacing w:val="-4"/>
          <w:sz w:val="32"/>
          <w:szCs w:val="32"/>
        </w:rPr>
        <w:br/>
        <w:t>改进措施：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w:t>
      </w:r>
    </w:p>
    <w:p w14:paraId="1EB17B01" w14:textId="77777777" w:rsidR="00311DBE" w:rsidRPr="004B5F31" w:rsidRDefault="00311DBE">
      <w:pPr>
        <w:ind w:firstLineChars="200" w:firstLine="624"/>
        <w:rPr>
          <w:rFonts w:ascii="仿宋_GB2312" w:eastAsia="仿宋_GB2312"/>
          <w:spacing w:val="-4"/>
          <w:sz w:val="32"/>
          <w:szCs w:val="32"/>
        </w:rPr>
      </w:pPr>
    </w:p>
    <w:p w14:paraId="19C8A910" w14:textId="77777777" w:rsidR="00102DFF" w:rsidRPr="004B5F31" w:rsidRDefault="00102DFF">
      <w:pPr>
        <w:spacing w:line="540" w:lineRule="exact"/>
        <w:ind w:firstLine="567"/>
        <w:rPr>
          <w:rStyle w:val="ad"/>
          <w:rFonts w:ascii="仿宋" w:eastAsia="仿宋" w:hAnsi="仿宋"/>
          <w:b w:val="0"/>
          <w:spacing w:val="-4"/>
          <w:sz w:val="32"/>
          <w:szCs w:val="32"/>
        </w:rPr>
      </w:pPr>
    </w:p>
    <w:p w14:paraId="420A7A2B" w14:textId="77777777" w:rsidR="00102DFF" w:rsidRPr="004B5F31" w:rsidRDefault="00102DFF">
      <w:pPr>
        <w:spacing w:line="540" w:lineRule="exact"/>
        <w:ind w:firstLine="567"/>
        <w:rPr>
          <w:rStyle w:val="ad"/>
          <w:rFonts w:ascii="仿宋" w:eastAsia="仿宋" w:hAnsi="仿宋"/>
          <w:b w:val="0"/>
          <w:spacing w:val="-4"/>
          <w:sz w:val="32"/>
          <w:szCs w:val="32"/>
        </w:rPr>
      </w:pPr>
    </w:p>
    <w:p w14:paraId="26FD95AB" w14:textId="77777777" w:rsidR="00102DFF" w:rsidRPr="004B5F31" w:rsidRDefault="00102DFF">
      <w:pPr>
        <w:spacing w:line="540" w:lineRule="exact"/>
        <w:ind w:firstLine="567"/>
        <w:rPr>
          <w:rStyle w:val="ad"/>
          <w:rFonts w:ascii="仿宋" w:eastAsia="仿宋" w:hAnsi="仿宋"/>
          <w:b w:val="0"/>
          <w:spacing w:val="-4"/>
          <w:sz w:val="32"/>
          <w:szCs w:val="32"/>
        </w:rPr>
      </w:pPr>
    </w:p>
    <w:p w14:paraId="696396FD" w14:textId="77777777" w:rsidR="00102DFF" w:rsidRPr="004B5F31" w:rsidRDefault="00102DFF">
      <w:pPr>
        <w:spacing w:line="540" w:lineRule="exact"/>
        <w:ind w:firstLine="567"/>
        <w:rPr>
          <w:rStyle w:val="ad"/>
          <w:rFonts w:ascii="仿宋" w:eastAsia="仿宋" w:hAnsi="仿宋"/>
          <w:b w:val="0"/>
          <w:spacing w:val="-4"/>
          <w:sz w:val="32"/>
          <w:szCs w:val="32"/>
        </w:rPr>
      </w:pPr>
    </w:p>
    <w:p w14:paraId="2CA447E5" w14:textId="77777777" w:rsidR="00102DFF" w:rsidRPr="004B5F31" w:rsidRDefault="00102DFF">
      <w:pPr>
        <w:spacing w:line="540" w:lineRule="exact"/>
        <w:ind w:firstLine="567"/>
        <w:rPr>
          <w:rStyle w:val="ad"/>
          <w:rFonts w:ascii="仿宋" w:eastAsia="仿宋" w:hAnsi="仿宋"/>
          <w:b w:val="0"/>
          <w:spacing w:val="-4"/>
          <w:sz w:val="32"/>
          <w:szCs w:val="32"/>
        </w:rPr>
      </w:pPr>
    </w:p>
    <w:p w14:paraId="3566E9D1" w14:textId="77777777" w:rsidR="00102DFF" w:rsidRPr="004B5F31" w:rsidRDefault="00102DFF">
      <w:pPr>
        <w:spacing w:line="540" w:lineRule="exact"/>
        <w:ind w:firstLine="567"/>
        <w:rPr>
          <w:rStyle w:val="ad"/>
          <w:rFonts w:ascii="仿宋" w:eastAsia="仿宋" w:hAnsi="仿宋"/>
          <w:b w:val="0"/>
          <w:spacing w:val="-4"/>
          <w:sz w:val="32"/>
          <w:szCs w:val="32"/>
        </w:rPr>
      </w:pPr>
    </w:p>
    <w:p w14:paraId="4824D7A8" w14:textId="77777777" w:rsidR="00102DFF" w:rsidRPr="004B5F31" w:rsidRDefault="00102DFF">
      <w:pPr>
        <w:spacing w:line="540" w:lineRule="exact"/>
        <w:ind w:firstLine="567"/>
        <w:rPr>
          <w:rStyle w:val="ad"/>
          <w:rFonts w:ascii="仿宋" w:eastAsia="仿宋" w:hAnsi="仿宋"/>
          <w:b w:val="0"/>
          <w:spacing w:val="-4"/>
          <w:sz w:val="32"/>
          <w:szCs w:val="32"/>
        </w:rPr>
      </w:pPr>
    </w:p>
    <w:p w14:paraId="487234FA" w14:textId="77777777" w:rsidR="00102DFF" w:rsidRPr="004B5F31" w:rsidRDefault="00102DFF">
      <w:pPr>
        <w:spacing w:line="540" w:lineRule="exact"/>
        <w:ind w:firstLine="567"/>
        <w:rPr>
          <w:rStyle w:val="ad"/>
          <w:rFonts w:ascii="仿宋" w:eastAsia="仿宋" w:hAnsi="仿宋"/>
          <w:b w:val="0"/>
          <w:spacing w:val="-4"/>
          <w:sz w:val="32"/>
          <w:szCs w:val="32"/>
        </w:rPr>
      </w:pPr>
    </w:p>
    <w:p w14:paraId="606738B4" w14:textId="77777777" w:rsidR="00102DFF" w:rsidRPr="004B5F31" w:rsidRDefault="00102DFF">
      <w:pPr>
        <w:spacing w:line="540" w:lineRule="exact"/>
        <w:ind w:firstLine="567"/>
        <w:rPr>
          <w:rStyle w:val="ad"/>
          <w:rFonts w:ascii="仿宋" w:eastAsia="仿宋" w:hAnsi="仿宋"/>
          <w:b w:val="0"/>
          <w:spacing w:val="-4"/>
          <w:sz w:val="32"/>
          <w:szCs w:val="32"/>
        </w:rPr>
      </w:pPr>
    </w:p>
    <w:p w14:paraId="72F74214" w14:textId="77777777" w:rsidR="00102DFF" w:rsidRPr="004B5F31" w:rsidRDefault="00102DFF">
      <w:pPr>
        <w:spacing w:line="540" w:lineRule="exact"/>
        <w:ind w:firstLine="567"/>
        <w:rPr>
          <w:rStyle w:val="ad"/>
          <w:rFonts w:ascii="仿宋" w:eastAsia="仿宋" w:hAnsi="仿宋"/>
          <w:b w:val="0"/>
          <w:spacing w:val="-4"/>
          <w:sz w:val="32"/>
          <w:szCs w:val="32"/>
        </w:rPr>
      </w:pPr>
    </w:p>
    <w:p w14:paraId="12AF00AA" w14:textId="77777777" w:rsidR="00102DFF" w:rsidRPr="004B5F31" w:rsidRDefault="00102DFF">
      <w:pPr>
        <w:spacing w:line="540" w:lineRule="exact"/>
        <w:ind w:firstLine="567"/>
        <w:rPr>
          <w:rStyle w:val="ad"/>
          <w:rFonts w:ascii="仿宋" w:eastAsia="仿宋" w:hAnsi="仿宋"/>
          <w:b w:val="0"/>
          <w:spacing w:val="-4"/>
          <w:sz w:val="32"/>
          <w:szCs w:val="32"/>
        </w:rPr>
      </w:pPr>
    </w:p>
    <w:p w14:paraId="5EB935EC" w14:textId="77777777" w:rsidR="00102DFF" w:rsidRPr="004B5F31" w:rsidRDefault="00102DFF">
      <w:pPr>
        <w:spacing w:line="540" w:lineRule="exact"/>
        <w:ind w:firstLine="567"/>
        <w:rPr>
          <w:rStyle w:val="ad"/>
          <w:rFonts w:ascii="仿宋" w:eastAsia="仿宋" w:hAnsi="仿宋"/>
          <w:b w:val="0"/>
          <w:spacing w:val="-4"/>
          <w:sz w:val="32"/>
          <w:szCs w:val="32"/>
        </w:rPr>
      </w:pPr>
    </w:p>
    <w:p w14:paraId="02569979" w14:textId="77777777" w:rsidR="00102DFF" w:rsidRPr="004B5F31" w:rsidRDefault="00102DFF">
      <w:pPr>
        <w:spacing w:line="540" w:lineRule="exact"/>
        <w:ind w:firstLine="567"/>
        <w:rPr>
          <w:rStyle w:val="ad"/>
          <w:rFonts w:ascii="仿宋" w:eastAsia="仿宋" w:hAnsi="仿宋"/>
          <w:b w:val="0"/>
          <w:spacing w:val="-4"/>
          <w:sz w:val="32"/>
          <w:szCs w:val="32"/>
        </w:rPr>
      </w:pPr>
    </w:p>
    <w:sectPr w:rsidR="00102DFF" w:rsidRPr="004B5F31">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BA835" w14:textId="77777777" w:rsidR="00E72DF6" w:rsidRDefault="00E72DF6">
      <w:r>
        <w:separator/>
      </w:r>
    </w:p>
  </w:endnote>
  <w:endnote w:type="continuationSeparator" w:id="0">
    <w:p w14:paraId="2697D843" w14:textId="77777777" w:rsidR="00E72DF6" w:rsidRDefault="00E7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2A1A1664"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45D9C987"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7E828" w14:textId="77777777" w:rsidR="00E72DF6" w:rsidRDefault="00E72DF6">
      <w:r>
        <w:separator/>
      </w:r>
    </w:p>
  </w:footnote>
  <w:footnote w:type="continuationSeparator" w:id="0">
    <w:p w14:paraId="31788F34" w14:textId="77777777" w:rsidR="00E72DF6" w:rsidRDefault="00E72D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4B5F31"/>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2DF6"/>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05C8E"/>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1143</Words>
  <Characters>6516</Characters>
  <Application>Microsoft Office Word</Application>
  <DocSecurity>0</DocSecurity>
  <Lines>54</Lines>
  <Paragraphs>15</Paragraphs>
  <ScaleCrop>false</ScaleCrop>
  <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