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3C845" w14:textId="77777777" w:rsidR="00102DFF" w:rsidRPr="00352FA0" w:rsidRDefault="0091457F">
      <w:pPr>
        <w:spacing w:line="540" w:lineRule="exact"/>
        <w:jc w:val="left"/>
        <w:rPr>
          <w:rFonts w:ascii="仿宋" w:eastAsia="仿宋" w:hAnsi="仿宋" w:cs="宋体"/>
          <w:kern w:val="0"/>
          <w:sz w:val="32"/>
          <w:szCs w:val="32"/>
        </w:rPr>
      </w:pPr>
      <w:r w:rsidRPr="00352FA0">
        <w:rPr>
          <w:rFonts w:ascii="仿宋" w:eastAsia="仿宋" w:hAnsi="仿宋" w:cs="宋体" w:hint="eastAsia"/>
          <w:kern w:val="0"/>
          <w:sz w:val="32"/>
          <w:szCs w:val="32"/>
        </w:rPr>
        <w:t>附件2：</w:t>
      </w:r>
    </w:p>
    <w:p w14:paraId="2476C580" w14:textId="77777777" w:rsidR="00102DFF" w:rsidRPr="00352FA0" w:rsidRDefault="00102DFF">
      <w:pPr>
        <w:spacing w:line="540" w:lineRule="exact"/>
        <w:jc w:val="center"/>
        <w:rPr>
          <w:rFonts w:ascii="华文中宋" w:eastAsia="华文中宋" w:hAnsi="华文中宋" w:cs="宋体"/>
          <w:b/>
          <w:kern w:val="0"/>
          <w:sz w:val="52"/>
          <w:szCs w:val="52"/>
        </w:rPr>
      </w:pPr>
    </w:p>
    <w:p w14:paraId="7B838F72" w14:textId="77777777" w:rsidR="00102DFF" w:rsidRPr="00352FA0" w:rsidRDefault="00102DFF">
      <w:pPr>
        <w:spacing w:line="540" w:lineRule="exact"/>
        <w:jc w:val="center"/>
        <w:rPr>
          <w:rFonts w:ascii="华文中宋" w:eastAsia="华文中宋" w:hAnsi="华文中宋" w:cs="宋体"/>
          <w:b/>
          <w:kern w:val="0"/>
          <w:sz w:val="52"/>
          <w:szCs w:val="52"/>
        </w:rPr>
      </w:pPr>
    </w:p>
    <w:p w14:paraId="0123015A" w14:textId="77777777" w:rsidR="00102DFF" w:rsidRPr="00352FA0" w:rsidRDefault="00102DFF">
      <w:pPr>
        <w:spacing w:line="540" w:lineRule="exact"/>
        <w:jc w:val="center"/>
        <w:rPr>
          <w:rFonts w:ascii="华文中宋" w:eastAsia="华文中宋" w:hAnsi="华文中宋" w:cs="宋体"/>
          <w:b/>
          <w:kern w:val="0"/>
          <w:sz w:val="52"/>
          <w:szCs w:val="52"/>
        </w:rPr>
      </w:pPr>
    </w:p>
    <w:p w14:paraId="36F793C4" w14:textId="77777777" w:rsidR="00102DFF" w:rsidRPr="00352FA0" w:rsidRDefault="00102DFF">
      <w:pPr>
        <w:spacing w:line="540" w:lineRule="exact"/>
        <w:jc w:val="center"/>
        <w:rPr>
          <w:rFonts w:ascii="华文中宋" w:eastAsia="华文中宋" w:hAnsi="华文中宋" w:cs="宋体"/>
          <w:b/>
          <w:kern w:val="0"/>
          <w:sz w:val="52"/>
          <w:szCs w:val="52"/>
        </w:rPr>
      </w:pPr>
    </w:p>
    <w:p w14:paraId="52EC9747" w14:textId="77777777" w:rsidR="00102DFF" w:rsidRPr="00352FA0" w:rsidRDefault="00102DFF">
      <w:pPr>
        <w:spacing w:line="540" w:lineRule="exact"/>
        <w:jc w:val="center"/>
        <w:rPr>
          <w:rFonts w:ascii="华文中宋" w:eastAsia="华文中宋" w:hAnsi="华文中宋" w:cs="宋体"/>
          <w:b/>
          <w:kern w:val="0"/>
          <w:sz w:val="52"/>
          <w:szCs w:val="52"/>
        </w:rPr>
      </w:pPr>
    </w:p>
    <w:p w14:paraId="59745243" w14:textId="77777777" w:rsidR="00102DFF" w:rsidRPr="00352FA0" w:rsidRDefault="00102DFF">
      <w:pPr>
        <w:spacing w:line="540" w:lineRule="exact"/>
        <w:jc w:val="center"/>
        <w:rPr>
          <w:rFonts w:ascii="华文中宋" w:eastAsia="华文中宋" w:hAnsi="华文中宋" w:cs="宋体"/>
          <w:b/>
          <w:kern w:val="0"/>
          <w:sz w:val="52"/>
          <w:szCs w:val="52"/>
        </w:rPr>
      </w:pPr>
    </w:p>
    <w:p w14:paraId="5E84BB84" w14:textId="77777777" w:rsidR="00102DFF" w:rsidRPr="00352FA0" w:rsidRDefault="0091457F">
      <w:pPr>
        <w:spacing w:line="540" w:lineRule="exact"/>
        <w:jc w:val="center"/>
        <w:rPr>
          <w:rFonts w:ascii="方正小标宋_GBK" w:eastAsia="方正小标宋_GBK" w:hAnsi="华文中宋" w:cs="宋体"/>
          <w:b/>
          <w:kern w:val="0"/>
          <w:sz w:val="48"/>
          <w:szCs w:val="48"/>
        </w:rPr>
      </w:pPr>
      <w:r w:rsidRPr="00352FA0">
        <w:rPr>
          <w:rFonts w:ascii="方正小标宋_GBK" w:eastAsia="方正小标宋_GBK" w:hAnsi="华文中宋" w:cs="宋体" w:hint="eastAsia"/>
          <w:b/>
          <w:kern w:val="0"/>
          <w:sz w:val="48"/>
          <w:szCs w:val="48"/>
        </w:rPr>
        <w:t>自治区财政项目支出绩效自评报告</w:t>
      </w:r>
    </w:p>
    <w:p w14:paraId="251A955D" w14:textId="77777777" w:rsidR="00102DFF" w:rsidRPr="00352FA0" w:rsidRDefault="00102DFF">
      <w:pPr>
        <w:spacing w:line="540" w:lineRule="exact"/>
        <w:jc w:val="center"/>
        <w:rPr>
          <w:rFonts w:ascii="华文中宋" w:eastAsia="华文中宋" w:hAnsi="华文中宋" w:cs="宋体"/>
          <w:b/>
          <w:kern w:val="0"/>
          <w:sz w:val="52"/>
          <w:szCs w:val="52"/>
        </w:rPr>
      </w:pPr>
    </w:p>
    <w:p w14:paraId="07E0E588" w14:textId="77777777" w:rsidR="00102DFF" w:rsidRPr="00352FA0" w:rsidRDefault="0091457F">
      <w:pPr>
        <w:spacing w:line="540" w:lineRule="exact"/>
        <w:jc w:val="center"/>
        <w:rPr>
          <w:rFonts w:eastAsia="仿宋_GB2312" w:hAnsi="宋体" w:cs="宋体"/>
          <w:kern w:val="0"/>
          <w:sz w:val="36"/>
          <w:szCs w:val="36"/>
        </w:rPr>
      </w:pPr>
      <w:r w:rsidRPr="00352FA0">
        <w:rPr>
          <w:rFonts w:eastAsia="仿宋_GB2312" w:hAnsi="宋体" w:cs="宋体" w:hint="eastAsia"/>
          <w:kern w:val="0"/>
          <w:sz w:val="36"/>
          <w:szCs w:val="36"/>
        </w:rPr>
        <w:t>（</w:t>
      </w:r>
      <w:r w:rsidRPr="00352FA0">
        <w:rPr>
          <w:rFonts w:eastAsia="仿宋_GB2312" w:hAnsi="宋体" w:cs="宋体" w:hint="eastAsia"/>
          <w:kern w:val="0"/>
          <w:sz w:val="36"/>
          <w:szCs w:val="36"/>
        </w:rPr>
        <w:t xml:space="preserve">   </w:t>
      </w:r>
      <w:r w:rsidR="00311DBE" w:rsidRPr="00352FA0">
        <w:rPr>
          <w:rStyle w:val="ad"/>
          <w:rFonts w:ascii="楷体" w:eastAsia="楷体" w:hAnsi="楷体" w:hint="eastAsia"/>
          <w:spacing w:val="-4"/>
          <w:sz w:val="32"/>
          <w:szCs w:val="32"/>
        </w:rPr>
        <w:t>2022</w:t>
      </w:r>
      <w:r w:rsidRPr="00352FA0">
        <w:rPr>
          <w:rFonts w:eastAsia="仿宋_GB2312" w:hAnsi="宋体" w:cs="宋体" w:hint="eastAsia"/>
          <w:kern w:val="0"/>
          <w:sz w:val="36"/>
          <w:szCs w:val="36"/>
        </w:rPr>
        <w:t xml:space="preserve">  </w:t>
      </w:r>
      <w:r w:rsidRPr="00352FA0">
        <w:rPr>
          <w:rFonts w:eastAsia="仿宋_GB2312" w:hAnsi="宋体" w:cs="宋体" w:hint="eastAsia"/>
          <w:kern w:val="0"/>
          <w:sz w:val="36"/>
          <w:szCs w:val="36"/>
        </w:rPr>
        <w:t>年度）</w:t>
      </w:r>
    </w:p>
    <w:p w14:paraId="59D25697" w14:textId="77777777" w:rsidR="00102DFF" w:rsidRPr="00352FA0" w:rsidRDefault="00102DFF">
      <w:pPr>
        <w:spacing w:line="540" w:lineRule="exact"/>
        <w:jc w:val="center"/>
        <w:rPr>
          <w:rFonts w:eastAsia="仿宋_GB2312" w:hAnsi="宋体" w:cs="宋体"/>
          <w:kern w:val="0"/>
          <w:sz w:val="30"/>
          <w:szCs w:val="30"/>
        </w:rPr>
      </w:pPr>
    </w:p>
    <w:p w14:paraId="7550C3EE" w14:textId="77777777" w:rsidR="00102DFF" w:rsidRPr="00352FA0" w:rsidRDefault="00102DFF">
      <w:pPr>
        <w:spacing w:line="540" w:lineRule="exact"/>
        <w:jc w:val="center"/>
        <w:rPr>
          <w:rFonts w:eastAsia="仿宋_GB2312" w:hAnsi="宋体" w:cs="宋体"/>
          <w:kern w:val="0"/>
          <w:sz w:val="30"/>
          <w:szCs w:val="30"/>
        </w:rPr>
      </w:pPr>
    </w:p>
    <w:p w14:paraId="367982F0" w14:textId="77777777" w:rsidR="00102DFF" w:rsidRPr="00352FA0" w:rsidRDefault="0091457F">
      <w:pPr>
        <w:spacing w:line="540" w:lineRule="exact"/>
        <w:jc w:val="center"/>
        <w:rPr>
          <w:rFonts w:ascii="方正小标宋_GBK" w:eastAsia="方正小标宋_GBK" w:hAnsi="宋体" w:cs="宋体"/>
          <w:kern w:val="0"/>
          <w:sz w:val="36"/>
          <w:szCs w:val="36"/>
        </w:rPr>
      </w:pPr>
      <w:r w:rsidRPr="00352FA0">
        <w:rPr>
          <w:rFonts w:ascii="方正小标宋_GBK" w:eastAsia="方正小标宋_GBK" w:hAnsi="宋体" w:cs="宋体" w:hint="eastAsia"/>
          <w:kern w:val="0"/>
          <w:sz w:val="36"/>
          <w:szCs w:val="36"/>
        </w:rPr>
        <w:t>参考模板</w:t>
      </w:r>
    </w:p>
    <w:p w14:paraId="6EA1063B" w14:textId="77777777" w:rsidR="00102DFF" w:rsidRPr="00352FA0" w:rsidRDefault="00102DFF">
      <w:pPr>
        <w:spacing w:line="540" w:lineRule="exact"/>
        <w:jc w:val="center"/>
        <w:rPr>
          <w:rFonts w:eastAsia="仿宋_GB2312" w:hAnsi="宋体" w:cs="宋体"/>
          <w:kern w:val="0"/>
          <w:sz w:val="30"/>
          <w:szCs w:val="30"/>
        </w:rPr>
      </w:pPr>
    </w:p>
    <w:p w14:paraId="3278E57E" w14:textId="77777777" w:rsidR="00102DFF" w:rsidRPr="00352FA0" w:rsidRDefault="00102DFF">
      <w:pPr>
        <w:spacing w:line="540" w:lineRule="exact"/>
        <w:jc w:val="center"/>
        <w:rPr>
          <w:rFonts w:eastAsia="仿宋_GB2312" w:hAnsi="宋体" w:cs="宋体"/>
          <w:kern w:val="0"/>
          <w:sz w:val="30"/>
          <w:szCs w:val="30"/>
        </w:rPr>
      </w:pPr>
    </w:p>
    <w:p w14:paraId="6308E784" w14:textId="77777777" w:rsidR="00102DFF" w:rsidRPr="00352FA0" w:rsidRDefault="00102DFF">
      <w:pPr>
        <w:spacing w:line="540" w:lineRule="exact"/>
        <w:jc w:val="center"/>
        <w:rPr>
          <w:rFonts w:eastAsia="仿宋_GB2312" w:hAnsi="宋体" w:cs="宋体"/>
          <w:kern w:val="0"/>
          <w:sz w:val="30"/>
          <w:szCs w:val="30"/>
        </w:rPr>
      </w:pPr>
    </w:p>
    <w:p w14:paraId="67A69D80" w14:textId="77777777" w:rsidR="00102DFF" w:rsidRPr="00352FA0" w:rsidRDefault="00102DFF">
      <w:pPr>
        <w:spacing w:line="540" w:lineRule="exact"/>
        <w:rPr>
          <w:rFonts w:eastAsia="仿宋_GB2312" w:hAnsi="宋体" w:cs="宋体"/>
          <w:kern w:val="0"/>
          <w:sz w:val="30"/>
          <w:szCs w:val="30"/>
        </w:rPr>
      </w:pPr>
    </w:p>
    <w:p w14:paraId="7DF51C93" w14:textId="77777777" w:rsidR="00311DBE" w:rsidRPr="00352FA0" w:rsidRDefault="0091457F">
      <w:pPr>
        <w:spacing w:line="700" w:lineRule="exact"/>
        <w:jc w:val="left"/>
        <w:rPr>
          <w:rFonts w:eastAsia="仿宋_GB2312" w:hAnsi="宋体" w:cs="宋体"/>
          <w:kern w:val="0"/>
          <w:sz w:val="36"/>
          <w:szCs w:val="36"/>
        </w:rPr>
      </w:pPr>
      <w:r w:rsidRPr="00352FA0">
        <w:rPr>
          <w:rFonts w:eastAsia="仿宋_GB2312" w:hAnsi="宋体" w:cs="宋体" w:hint="eastAsia"/>
          <w:kern w:val="0"/>
          <w:sz w:val="36"/>
          <w:szCs w:val="36"/>
        </w:rPr>
        <w:t xml:space="preserve">     </w:t>
      </w:r>
    </w:p>
    <w:p w14:paraId="3F5634E1" w14:textId="77777777" w:rsidR="00102DFF" w:rsidRPr="00352FA0" w:rsidRDefault="0091457F" w:rsidP="00311DBE">
      <w:pPr>
        <w:spacing w:line="700" w:lineRule="exact"/>
        <w:ind w:firstLineChars="250" w:firstLine="900"/>
        <w:jc w:val="left"/>
        <w:rPr>
          <w:rFonts w:eastAsia="仿宋_GB2312" w:hAnsi="宋体" w:cs="宋体"/>
          <w:kern w:val="0"/>
          <w:sz w:val="36"/>
          <w:szCs w:val="36"/>
        </w:rPr>
      </w:pPr>
      <w:r w:rsidRPr="00352FA0">
        <w:rPr>
          <w:rFonts w:eastAsia="仿宋_GB2312" w:hAnsi="宋体" w:cs="宋体" w:hint="eastAsia"/>
          <w:kern w:val="0"/>
          <w:sz w:val="36"/>
          <w:szCs w:val="36"/>
        </w:rPr>
        <w:t>项目名称：</w:t>
      </w:r>
      <w:r w:rsidR="00311DBE" w:rsidRPr="00352FA0">
        <w:rPr>
          <w:rStyle w:val="ad"/>
          <w:rFonts w:ascii="楷体" w:eastAsia="楷体" w:hAnsi="楷体" w:hint="eastAsia"/>
          <w:spacing w:val="-4"/>
          <w:sz w:val="32"/>
          <w:szCs w:val="32"/>
        </w:rPr>
        <w:t>木垒县应急管理局安全生产专项</w:t>
      </w:r>
    </w:p>
    <w:p w14:paraId="693770C8" w14:textId="77777777" w:rsidR="00102DFF" w:rsidRPr="00352FA0" w:rsidRDefault="00311DBE" w:rsidP="00311DBE">
      <w:pPr>
        <w:spacing w:line="540" w:lineRule="exact"/>
        <w:ind w:firstLine="567"/>
        <w:rPr>
          <w:rFonts w:ascii="楷体" w:eastAsia="楷体" w:hAnsi="楷体"/>
          <w:b/>
          <w:bCs/>
          <w:spacing w:val="-4"/>
          <w:sz w:val="32"/>
          <w:szCs w:val="32"/>
        </w:rPr>
      </w:pPr>
      <w:r w:rsidRPr="00352FA0">
        <w:rPr>
          <w:rFonts w:eastAsia="仿宋_GB2312" w:hAnsi="宋体" w:cs="宋体" w:hint="eastAsia"/>
          <w:kern w:val="0"/>
          <w:sz w:val="36"/>
          <w:szCs w:val="36"/>
        </w:rPr>
        <w:t xml:space="preserve">  </w:t>
      </w:r>
      <w:r w:rsidR="0091457F" w:rsidRPr="00352FA0">
        <w:rPr>
          <w:rFonts w:eastAsia="仿宋_GB2312" w:hAnsi="宋体" w:cs="宋体" w:hint="eastAsia"/>
          <w:kern w:val="0"/>
          <w:sz w:val="36"/>
          <w:szCs w:val="36"/>
        </w:rPr>
        <w:t>实施单位（公章）：</w:t>
      </w:r>
      <w:r w:rsidRPr="00352FA0">
        <w:rPr>
          <w:rStyle w:val="ad"/>
          <w:rFonts w:ascii="楷体" w:eastAsia="楷体" w:hAnsi="楷体" w:hint="eastAsia"/>
          <w:spacing w:val="-4"/>
          <w:sz w:val="28"/>
          <w:szCs w:val="28"/>
        </w:rPr>
        <w:t>木垒哈萨克自治县应急管理局</w:t>
      </w:r>
    </w:p>
    <w:p w14:paraId="0EEE88B8" w14:textId="77777777" w:rsidR="00102DFF" w:rsidRPr="00352FA0" w:rsidRDefault="0091457F" w:rsidP="00311DBE">
      <w:pPr>
        <w:spacing w:line="540" w:lineRule="exact"/>
        <w:ind w:firstLineChars="250" w:firstLine="900"/>
        <w:rPr>
          <w:rFonts w:ascii="楷体" w:eastAsia="楷体" w:hAnsi="楷体"/>
          <w:b/>
          <w:bCs/>
          <w:spacing w:val="-4"/>
          <w:sz w:val="28"/>
          <w:szCs w:val="28"/>
        </w:rPr>
      </w:pPr>
      <w:r w:rsidRPr="00352FA0">
        <w:rPr>
          <w:rFonts w:eastAsia="仿宋_GB2312" w:hAnsi="宋体" w:cs="宋体" w:hint="eastAsia"/>
          <w:kern w:val="0"/>
          <w:sz w:val="36"/>
          <w:szCs w:val="36"/>
        </w:rPr>
        <w:t>主管部门（公章）：</w:t>
      </w:r>
      <w:r w:rsidR="00311DBE" w:rsidRPr="00352FA0">
        <w:rPr>
          <w:rStyle w:val="ad"/>
          <w:rFonts w:ascii="楷体" w:eastAsia="楷体" w:hAnsi="楷体" w:hint="eastAsia"/>
          <w:spacing w:val="-4"/>
          <w:sz w:val="28"/>
          <w:szCs w:val="28"/>
        </w:rPr>
        <w:t>木垒哈萨克自治县应急管理局</w:t>
      </w:r>
    </w:p>
    <w:p w14:paraId="6FFFA912" w14:textId="77777777" w:rsidR="00102DFF" w:rsidRPr="00352FA0" w:rsidRDefault="0091457F" w:rsidP="00311DBE">
      <w:pPr>
        <w:spacing w:line="540" w:lineRule="exact"/>
        <w:ind w:firstLineChars="250" w:firstLine="900"/>
        <w:rPr>
          <w:rFonts w:ascii="楷体" w:eastAsia="楷体" w:hAnsi="楷体"/>
          <w:b/>
          <w:bCs/>
          <w:spacing w:val="-4"/>
          <w:sz w:val="32"/>
          <w:szCs w:val="32"/>
        </w:rPr>
      </w:pPr>
      <w:r w:rsidRPr="00352FA0">
        <w:rPr>
          <w:rFonts w:eastAsia="仿宋_GB2312" w:hAnsi="宋体" w:cs="宋体" w:hint="eastAsia"/>
          <w:kern w:val="0"/>
          <w:sz w:val="36"/>
          <w:szCs w:val="36"/>
        </w:rPr>
        <w:t>项目负责人（签章）：</w:t>
      </w:r>
      <w:r w:rsidR="00311DBE" w:rsidRPr="00352FA0">
        <w:rPr>
          <w:rStyle w:val="ad"/>
          <w:rFonts w:ascii="楷体" w:eastAsia="楷体" w:hAnsi="楷体" w:hint="eastAsia"/>
          <w:spacing w:val="-4"/>
          <w:sz w:val="32"/>
          <w:szCs w:val="32"/>
        </w:rPr>
        <w:t>王建</w:t>
      </w:r>
    </w:p>
    <w:p w14:paraId="3E061A84" w14:textId="77777777" w:rsidR="00311DBE" w:rsidRPr="00352FA0" w:rsidRDefault="0091457F" w:rsidP="00311DBE">
      <w:pPr>
        <w:spacing w:line="540" w:lineRule="exact"/>
        <w:ind w:left="273" w:firstLine="567"/>
        <w:rPr>
          <w:rStyle w:val="ad"/>
          <w:rFonts w:ascii="楷体" w:eastAsia="楷体" w:hAnsi="楷体"/>
          <w:spacing w:val="-4"/>
          <w:sz w:val="32"/>
          <w:szCs w:val="32"/>
        </w:rPr>
      </w:pPr>
      <w:r w:rsidRPr="00352FA0">
        <w:rPr>
          <w:rFonts w:eastAsia="仿宋_GB2312" w:hAnsi="宋体" w:cs="宋体" w:hint="eastAsia"/>
          <w:kern w:val="0"/>
          <w:sz w:val="36"/>
          <w:szCs w:val="36"/>
        </w:rPr>
        <w:t>填报时间：</w:t>
      </w:r>
      <w:r w:rsidR="00311DBE" w:rsidRPr="00352FA0">
        <w:rPr>
          <w:rStyle w:val="ad"/>
          <w:rFonts w:ascii="楷体" w:eastAsia="楷体" w:hAnsi="楷体" w:hint="eastAsia"/>
          <w:spacing w:val="-4"/>
          <w:sz w:val="32"/>
          <w:szCs w:val="32"/>
        </w:rPr>
        <w:t>2023年05月08日</w:t>
      </w:r>
    </w:p>
    <w:p w14:paraId="0B3400EA" w14:textId="77777777" w:rsidR="00102DFF" w:rsidRPr="00352FA0" w:rsidRDefault="00102DFF" w:rsidP="00311DBE">
      <w:pPr>
        <w:spacing w:line="700" w:lineRule="exact"/>
        <w:ind w:firstLineChars="236" w:firstLine="708"/>
        <w:jc w:val="left"/>
        <w:rPr>
          <w:rFonts w:eastAsia="仿宋_GB2312" w:hAnsi="宋体" w:cs="宋体"/>
          <w:kern w:val="0"/>
          <w:sz w:val="30"/>
          <w:szCs w:val="30"/>
        </w:rPr>
      </w:pPr>
    </w:p>
    <w:p w14:paraId="6513C502" w14:textId="77777777" w:rsidR="00102DFF" w:rsidRPr="00352FA0" w:rsidRDefault="00102DFF">
      <w:pPr>
        <w:spacing w:line="540" w:lineRule="exact"/>
        <w:rPr>
          <w:rStyle w:val="ad"/>
          <w:rFonts w:ascii="黑体" w:eastAsia="黑体" w:hAnsi="黑体"/>
          <w:b w:val="0"/>
          <w:spacing w:val="-4"/>
          <w:sz w:val="32"/>
          <w:szCs w:val="32"/>
        </w:rPr>
      </w:pPr>
    </w:p>
    <w:p w14:paraId="4279B9D0" w14:textId="77777777" w:rsidR="00102DFF" w:rsidRPr="00352FA0" w:rsidRDefault="0091457F">
      <w:pPr>
        <w:spacing w:line="540" w:lineRule="exact"/>
        <w:ind w:firstLine="640"/>
        <w:rPr>
          <w:rStyle w:val="ad"/>
          <w:rFonts w:ascii="黑体" w:eastAsia="黑体" w:hAnsi="黑体"/>
          <w:b w:val="0"/>
          <w:spacing w:val="-4"/>
          <w:sz w:val="32"/>
          <w:szCs w:val="32"/>
        </w:rPr>
      </w:pPr>
      <w:r w:rsidRPr="00352FA0">
        <w:rPr>
          <w:rStyle w:val="ad"/>
          <w:rFonts w:ascii="黑体" w:eastAsia="黑体" w:hAnsi="黑体" w:hint="eastAsia"/>
          <w:b w:val="0"/>
          <w:spacing w:val="-4"/>
          <w:sz w:val="32"/>
          <w:szCs w:val="32"/>
        </w:rPr>
        <w:t>一、项目概况</w:t>
      </w:r>
    </w:p>
    <w:p w14:paraId="52DA4378" w14:textId="77777777" w:rsidR="00102DFF" w:rsidRPr="00352FA0" w:rsidRDefault="0091457F">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（一）项目单位基本情况</w:t>
      </w:r>
    </w:p>
    <w:p w14:paraId="1A5B2372" w14:textId="77777777" w:rsidR="00102DFF" w:rsidRPr="00352FA0" w:rsidRDefault="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1.项目背景</w:t>
      </w:r>
      <w:r w:rsidRPr="00352FA0">
        <w:rPr>
          <w:rStyle w:val="ad"/>
          <w:rFonts w:ascii="楷体" w:eastAsia="楷体" w:hAnsi="楷体" w:hint="eastAsia"/>
          <w:spacing w:val="-4"/>
          <w:sz w:val="32"/>
          <w:szCs w:val="32"/>
        </w:rPr>
        <w:br/>
        <w:t>以习近平新时代中国特色社会主义思想为指导，深入学习贯彻落</w:t>
      </w:r>
      <w:proofErr w:type="gramStart"/>
      <w:r w:rsidRPr="00352FA0">
        <w:rPr>
          <w:rStyle w:val="ad"/>
          <w:rFonts w:ascii="楷体" w:eastAsia="楷体" w:hAnsi="楷体" w:hint="eastAsia"/>
          <w:spacing w:val="-4"/>
          <w:sz w:val="32"/>
          <w:szCs w:val="32"/>
        </w:rPr>
        <w:t>实习近</w:t>
      </w:r>
      <w:proofErr w:type="gramEnd"/>
      <w:r w:rsidRPr="00352FA0">
        <w:rPr>
          <w:rStyle w:val="ad"/>
          <w:rFonts w:ascii="楷体" w:eastAsia="楷体" w:hAnsi="楷体" w:hint="eastAsia"/>
          <w:spacing w:val="-4"/>
          <w:sz w:val="32"/>
          <w:szCs w:val="32"/>
        </w:rPr>
        <w:t>平总书记关于安全生产重要论述精神，坚持以人民为中心理念，以防为主、防抗救相结合的工作方针，深入推进安全生产领域改革发展和防灾减灾救灾体制机制改革。聚焦社会稳定和长治久安总目标，进一步巩固安全生产成效，强化安全生产责任，深化安全生产专项治理，严格安全监管执法，提升安全保障能力，坚决遏制较大生产安全事故，减少一般安全生产事故发生。</w:t>
      </w:r>
      <w:r w:rsidRPr="00352FA0">
        <w:rPr>
          <w:rStyle w:val="ad"/>
          <w:rFonts w:ascii="楷体" w:eastAsia="楷体" w:hAnsi="楷体" w:hint="eastAsia"/>
          <w:spacing w:val="-4"/>
          <w:sz w:val="32"/>
          <w:szCs w:val="32"/>
        </w:rPr>
        <w:br/>
        <w:t>今年以来，木垒县把安全生产工作作为社会稳定和长治久安的重点工作来抓，认真贯彻中央、区、州、县各类安全生产工作会议与文件精神，深刻汲取典型事故教训，时刻绷紧安全生产这根弦不放松，坚决杜绝重特大事故的发生，切实保障人民群众生命财产安全。</w:t>
      </w:r>
      <w:r w:rsidRPr="00352FA0">
        <w:rPr>
          <w:rStyle w:val="ad"/>
          <w:rFonts w:ascii="楷体" w:eastAsia="楷体" w:hAnsi="楷体" w:hint="eastAsia"/>
          <w:spacing w:val="-4"/>
          <w:sz w:val="32"/>
          <w:szCs w:val="32"/>
        </w:rPr>
        <w:br/>
        <w:t>为巩固深化2021年专项治理行动。继续深化2021年公交车行驶安全和桥梁防护、建设工程、火灾高风险场所消防、危险化学品道路运输、城镇燃气、校园实验室、危险化学品领域、森林草原</w:t>
      </w:r>
      <w:proofErr w:type="gramStart"/>
      <w:r w:rsidRPr="00352FA0">
        <w:rPr>
          <w:rStyle w:val="ad"/>
          <w:rFonts w:ascii="楷体" w:eastAsia="楷体" w:hAnsi="楷体" w:hint="eastAsia"/>
          <w:spacing w:val="-4"/>
          <w:sz w:val="32"/>
          <w:szCs w:val="32"/>
        </w:rPr>
        <w:t>火灾消防</w:t>
      </w:r>
      <w:proofErr w:type="gramEnd"/>
      <w:r w:rsidRPr="00352FA0">
        <w:rPr>
          <w:rStyle w:val="ad"/>
          <w:rFonts w:ascii="楷体" w:eastAsia="楷体" w:hAnsi="楷体" w:hint="eastAsia"/>
          <w:spacing w:val="-4"/>
          <w:sz w:val="32"/>
          <w:szCs w:val="32"/>
        </w:rPr>
        <w:t>等8项重点安全生产专项治理行动，进一步分析短板不足，梳理建立易发事故的突出弱项和问题清单，逐一制定针对性治理措施，明确整改治理责任和时限，开展更具针对性、更富实效性的专项治理。2022年,木垒县根据昌吉州安全生产目标管理考核细则的要求，投入107.59万元，对全县各类</w:t>
      </w:r>
      <w:r w:rsidRPr="00352FA0">
        <w:rPr>
          <w:rStyle w:val="ad"/>
          <w:rFonts w:ascii="楷体" w:eastAsia="楷体" w:hAnsi="楷体" w:hint="eastAsia"/>
          <w:spacing w:val="-4"/>
          <w:sz w:val="32"/>
          <w:szCs w:val="32"/>
        </w:rPr>
        <w:lastRenderedPageBreak/>
        <w:t>生产经营单位开展安全生产监督管理、应急救援工作经费、隐患排查治理工作及安全隐患举报奖励。</w:t>
      </w:r>
      <w:r w:rsidRPr="00352FA0">
        <w:rPr>
          <w:rStyle w:val="ad"/>
          <w:rFonts w:ascii="楷体" w:eastAsia="楷体" w:hAnsi="楷体" w:hint="eastAsia"/>
          <w:spacing w:val="-4"/>
          <w:sz w:val="32"/>
          <w:szCs w:val="32"/>
        </w:rPr>
        <w:br/>
        <w:t>2.项目主要内容</w:t>
      </w:r>
      <w:r w:rsidRPr="00352FA0">
        <w:rPr>
          <w:rStyle w:val="ad"/>
          <w:rFonts w:ascii="楷体" w:eastAsia="楷体" w:hAnsi="楷体" w:hint="eastAsia"/>
          <w:spacing w:val="-4"/>
          <w:sz w:val="32"/>
          <w:szCs w:val="32"/>
        </w:rPr>
        <w:br/>
        <w:t>2022年,木垒县根据昌吉州安全生产目标管理考核细则的要求，投入107.59万元，对全县各类生产经营单位开展安全生产监督管理、应急救援工作经费、隐患排查治理工作及安全隐患举报奖励。</w:t>
      </w:r>
      <w:r w:rsidRPr="00352FA0">
        <w:rPr>
          <w:rStyle w:val="ad"/>
          <w:rFonts w:ascii="楷体" w:eastAsia="楷体" w:hAnsi="楷体" w:hint="eastAsia"/>
          <w:spacing w:val="-4"/>
          <w:sz w:val="32"/>
          <w:szCs w:val="32"/>
        </w:rPr>
        <w:br/>
        <w:t>3.项目实施情况</w:t>
      </w:r>
      <w:r w:rsidRPr="00352FA0">
        <w:rPr>
          <w:rStyle w:val="ad"/>
          <w:rFonts w:ascii="楷体" w:eastAsia="楷体" w:hAnsi="楷体" w:hint="eastAsia"/>
          <w:spacing w:val="-4"/>
          <w:sz w:val="32"/>
          <w:szCs w:val="32"/>
        </w:rPr>
        <w:br/>
        <w:t>本项目由木垒县应急管理局牵头，主要对全县各类生产经营单位开展安全生产监督管理、应急救援工作经费、隐患排查治理工作及安全隐患举报奖励。</w:t>
      </w:r>
      <w:r w:rsidRPr="00352FA0">
        <w:rPr>
          <w:rStyle w:val="ad"/>
          <w:rFonts w:ascii="楷体" w:eastAsia="楷体" w:hAnsi="楷体" w:hint="eastAsia"/>
          <w:spacing w:val="-4"/>
          <w:sz w:val="32"/>
          <w:szCs w:val="32"/>
        </w:rPr>
        <w:br/>
        <w:t>4.资金投入和使用情况</w:t>
      </w:r>
      <w:r w:rsidRPr="00352FA0">
        <w:rPr>
          <w:rStyle w:val="ad"/>
          <w:rFonts w:ascii="楷体" w:eastAsia="楷体" w:hAnsi="楷体" w:hint="eastAsia"/>
          <w:spacing w:val="-4"/>
          <w:sz w:val="32"/>
          <w:szCs w:val="32"/>
        </w:rPr>
        <w:br/>
        <w:t>2022年1月,木垒县根据昌吉州安全生产目标管理考核细则的要求，投入107.59万元，实际到位率100%，总投入107.59万元，执行率100%，资金落实到位。项目主要对全县各类生产经营单位开展安全生产监督管理、隐患排查治理工作、防范化解道路交通安全风险及安全隐患举报奖励。其中，隐患排查治理、道路交通警示标示、安全生产监督管理工作资金及应急救援工作经费107.59万元。</w:t>
      </w:r>
      <w:r w:rsidRPr="00352FA0">
        <w:rPr>
          <w:rStyle w:val="ad"/>
          <w:rFonts w:ascii="楷体" w:eastAsia="楷体" w:hAnsi="楷体" w:hint="eastAsia"/>
          <w:spacing w:val="-4"/>
          <w:sz w:val="32"/>
          <w:szCs w:val="32"/>
        </w:rPr>
        <w:br/>
        <w:t>为确保项目资金的安全有效使用、安全运行，提高资金的使用效率，我单位严格按照木垒县应急管理局财务会计内部控制制度执行，资金由财政大平台统一拨付，由财政监管，严禁随意调整预算，改变支出用途，做到专款专用，严禁截留、挪用、挤占项目资金等违规违纪问题的发生。</w:t>
      </w:r>
    </w:p>
    <w:p w14:paraId="356B7F84" w14:textId="77777777" w:rsidR="00102DFF" w:rsidRPr="00352FA0" w:rsidRDefault="0091457F">
      <w:pPr>
        <w:spacing w:line="540" w:lineRule="exact"/>
        <w:ind w:firstLineChars="181"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（二）项目预算</w:t>
      </w:r>
      <w:r w:rsidRPr="00352FA0">
        <w:rPr>
          <w:rStyle w:val="ad"/>
          <w:rFonts w:ascii="楷体" w:eastAsia="楷体" w:hAnsi="楷体"/>
          <w:spacing w:val="-4"/>
          <w:sz w:val="32"/>
          <w:szCs w:val="32"/>
        </w:rPr>
        <w:t>绩效目标</w:t>
      </w:r>
      <w:r w:rsidRPr="00352FA0">
        <w:rPr>
          <w:rStyle w:val="ad"/>
          <w:rFonts w:ascii="楷体" w:eastAsia="楷体" w:hAnsi="楷体" w:hint="eastAsia"/>
          <w:spacing w:val="-4"/>
          <w:sz w:val="32"/>
          <w:szCs w:val="32"/>
        </w:rPr>
        <w:t>设定情况</w:t>
      </w:r>
    </w:p>
    <w:p w14:paraId="7807C025"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lastRenderedPageBreak/>
        <w:t>1.总体目标</w:t>
      </w:r>
      <w:r w:rsidRPr="00352FA0">
        <w:rPr>
          <w:rStyle w:val="ad"/>
          <w:rFonts w:ascii="楷体" w:eastAsia="楷体" w:hAnsi="楷体" w:hint="eastAsia"/>
          <w:spacing w:val="-4"/>
          <w:sz w:val="32"/>
          <w:szCs w:val="32"/>
        </w:rPr>
        <w:br/>
        <w:t>认真贯彻中央、区、州、县各类安全生产工作会议与文件精神，深刻汲取典型事故教训，时刻绷紧安全生产这根弦不放松，坚决杜绝重特大事故的发生，切实保障人民群众生命财产安全</w:t>
      </w:r>
      <w:r w:rsidRPr="00352FA0">
        <w:rPr>
          <w:rStyle w:val="ad"/>
          <w:rFonts w:ascii="楷体" w:eastAsia="楷体" w:hAnsi="楷体" w:hint="eastAsia"/>
          <w:spacing w:val="-4"/>
          <w:sz w:val="32"/>
          <w:szCs w:val="32"/>
        </w:rPr>
        <w:br/>
        <w:t>2.阶段性目标</w:t>
      </w:r>
      <w:r w:rsidRPr="00352FA0">
        <w:rPr>
          <w:rStyle w:val="ad"/>
          <w:rFonts w:ascii="楷体" w:eastAsia="楷体" w:hAnsi="楷体" w:hint="eastAsia"/>
          <w:spacing w:val="-4"/>
          <w:sz w:val="32"/>
          <w:szCs w:val="32"/>
        </w:rPr>
        <w:br/>
        <w:t>保障单位工作、后勤服务正常运行,层层压实安全生产责任，持续不间断组织对全县18个重点行业领域、1000多家生产经营单位开展横向到边、纵向到底的安全生产大检查；开展打通生命通道集中攻坚行动。</w:t>
      </w:r>
      <w:r w:rsidRPr="00352FA0">
        <w:rPr>
          <w:rStyle w:val="ad"/>
          <w:rFonts w:ascii="楷体" w:eastAsia="楷体" w:hAnsi="楷体" w:hint="eastAsia"/>
          <w:spacing w:val="-4"/>
          <w:sz w:val="32"/>
          <w:szCs w:val="32"/>
        </w:rPr>
        <w:br/>
        <w:t>2.1 2022年3月1日前检查重点18个行业领域安全工作；</w:t>
      </w:r>
      <w:r w:rsidRPr="00352FA0">
        <w:rPr>
          <w:rStyle w:val="ad"/>
          <w:rFonts w:ascii="楷体" w:eastAsia="楷体" w:hAnsi="楷体" w:hint="eastAsia"/>
          <w:spacing w:val="-4"/>
          <w:sz w:val="32"/>
          <w:szCs w:val="32"/>
        </w:rPr>
        <w:br/>
        <w:t>2.2 2022年5月15日前完成检查1000多家生产经营单位工作</w:t>
      </w:r>
      <w:r w:rsidRPr="00352FA0">
        <w:rPr>
          <w:rStyle w:val="ad"/>
          <w:rFonts w:ascii="楷体" w:eastAsia="楷体" w:hAnsi="楷体" w:hint="eastAsia"/>
          <w:spacing w:val="-4"/>
          <w:sz w:val="32"/>
          <w:szCs w:val="32"/>
        </w:rPr>
        <w:br/>
        <w:t>2.3 2022年10月15日前完成排查治理一般事故隐患1659项</w:t>
      </w:r>
    </w:p>
    <w:p w14:paraId="5C63396F" w14:textId="77777777" w:rsidR="00102DFF" w:rsidRPr="00352FA0" w:rsidRDefault="0091457F">
      <w:pPr>
        <w:spacing w:line="540" w:lineRule="exact"/>
        <w:ind w:firstLine="640"/>
        <w:rPr>
          <w:rStyle w:val="ad"/>
          <w:rFonts w:ascii="黑体" w:eastAsia="黑体" w:hAnsi="黑体"/>
          <w:b w:val="0"/>
          <w:spacing w:val="-4"/>
          <w:sz w:val="32"/>
          <w:szCs w:val="32"/>
        </w:rPr>
      </w:pPr>
      <w:r w:rsidRPr="00352FA0">
        <w:rPr>
          <w:rStyle w:val="ad"/>
          <w:rFonts w:ascii="黑体" w:eastAsia="黑体" w:hAnsi="黑体" w:hint="eastAsia"/>
          <w:b w:val="0"/>
          <w:spacing w:val="-4"/>
          <w:sz w:val="32"/>
          <w:szCs w:val="32"/>
        </w:rPr>
        <w:t>二、项目资金使用及管理情况</w:t>
      </w:r>
    </w:p>
    <w:p w14:paraId="659F4A0A" w14:textId="77777777" w:rsidR="00102DFF" w:rsidRPr="00352FA0" w:rsidRDefault="0091457F">
      <w:pPr>
        <w:spacing w:line="540" w:lineRule="exact"/>
        <w:ind w:firstLineChars="181"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（一）项目资金安排落实、总投入等情况分析</w:t>
      </w:r>
    </w:p>
    <w:p w14:paraId="2AE83EFF"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1.绩效评价目的</w:t>
      </w:r>
      <w:r w:rsidRPr="00352FA0">
        <w:rPr>
          <w:rStyle w:val="ad"/>
          <w:rFonts w:ascii="楷体" w:eastAsia="楷体" w:hAnsi="楷体" w:hint="eastAsia"/>
          <w:spacing w:val="-4"/>
          <w:sz w:val="32"/>
          <w:szCs w:val="32"/>
        </w:rPr>
        <w:br/>
        <w:t>通过对2022年度本级财政下拨的木垒县应急管理安全生产专项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352FA0">
        <w:rPr>
          <w:rStyle w:val="ad"/>
          <w:rFonts w:ascii="楷体" w:eastAsia="楷体" w:hAnsi="楷体" w:hint="eastAsia"/>
          <w:spacing w:val="-4"/>
          <w:sz w:val="32"/>
          <w:szCs w:val="32"/>
        </w:rPr>
        <w:br/>
        <w:t>2.绩效评价对象</w:t>
      </w:r>
      <w:r w:rsidRPr="00352FA0">
        <w:rPr>
          <w:rStyle w:val="ad"/>
          <w:rFonts w:ascii="楷体" w:eastAsia="楷体" w:hAnsi="楷体" w:hint="eastAsia"/>
          <w:spacing w:val="-4"/>
          <w:sz w:val="32"/>
          <w:szCs w:val="32"/>
        </w:rPr>
        <w:br/>
        <w:t>木垒县应急管理安全生产专项资金项目支出资金。</w:t>
      </w:r>
      <w:r w:rsidRPr="00352FA0">
        <w:rPr>
          <w:rStyle w:val="ad"/>
          <w:rFonts w:ascii="楷体" w:eastAsia="楷体" w:hAnsi="楷体" w:hint="eastAsia"/>
          <w:spacing w:val="-4"/>
          <w:sz w:val="32"/>
          <w:szCs w:val="32"/>
        </w:rPr>
        <w:br/>
        <w:t>3.绩效评价范围</w:t>
      </w:r>
      <w:r w:rsidRPr="00352FA0">
        <w:rPr>
          <w:rStyle w:val="ad"/>
          <w:rFonts w:ascii="楷体" w:eastAsia="楷体" w:hAnsi="楷体" w:hint="eastAsia"/>
          <w:spacing w:val="-4"/>
          <w:sz w:val="32"/>
          <w:szCs w:val="32"/>
        </w:rPr>
        <w:br/>
        <w:t>本次评价主要对木垒县应急管理安全生产专项资金项目的工作</w:t>
      </w:r>
      <w:r w:rsidRPr="00352FA0">
        <w:rPr>
          <w:rStyle w:val="ad"/>
          <w:rFonts w:ascii="楷体" w:eastAsia="楷体" w:hAnsi="楷体" w:hint="eastAsia"/>
          <w:spacing w:val="-4"/>
          <w:sz w:val="32"/>
          <w:szCs w:val="32"/>
        </w:rPr>
        <w:lastRenderedPageBreak/>
        <w:t>完成情况、完成效果及公众满意度进行评价，负责全县安全生产行政执法监察工作；负责安全生产事故调查处理工作；负责监督检查生产经营单位对国家有关安全生产的法律、法规、规章制度的贯彻执行情况，重点对矿山、建筑、危险物品和烟花爆竹等高危行业及其他生产方面的安全进行监察；负责安全生产隐患排查治理工作，对监督检查中发现的隐患企业和单位建立档案，并跟踪事故隐患的整改；监督检查企业及法人代表、安全生产管理人员、生产工人的安全技术和安全知识培训情况以及特种作业人员持证上岗情况。并对无证上岗的行为进行查处等工作。</w:t>
      </w:r>
      <w:r w:rsidRPr="00352FA0">
        <w:rPr>
          <w:rStyle w:val="ad"/>
          <w:rFonts w:ascii="楷体" w:eastAsia="楷体" w:hAnsi="楷体" w:hint="eastAsia"/>
          <w:spacing w:val="-4"/>
          <w:sz w:val="32"/>
          <w:szCs w:val="32"/>
        </w:rPr>
        <w:br/>
        <w:t>项目管理中拨付的107.59万元，严格按照财政要求拨付使用，做到专款专用，杜绝挪用现象的发生。</w:t>
      </w:r>
      <w:r w:rsidRPr="00352FA0">
        <w:rPr>
          <w:rStyle w:val="ad"/>
          <w:rFonts w:ascii="楷体" w:eastAsia="楷体" w:hAnsi="楷体" w:hint="eastAsia"/>
          <w:spacing w:val="-4"/>
          <w:sz w:val="32"/>
          <w:szCs w:val="32"/>
        </w:rPr>
        <w:br/>
        <w:t>具体从项目决策（包括绩效目标、决策过程）、项目管理（包括项目资金、项目实施）、项目产出（包括项目产出数量、产出质量、产出时效和产出成本）、项目效益四个维度来评价。</w:t>
      </w:r>
    </w:p>
    <w:p w14:paraId="2AC57C8D" w14:textId="77777777" w:rsidR="00102DFF" w:rsidRPr="00352FA0" w:rsidRDefault="0091457F">
      <w:pPr>
        <w:spacing w:line="540" w:lineRule="exact"/>
        <w:ind w:firstLineChars="181"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（二）项目资金实际使用情况分析</w:t>
      </w:r>
    </w:p>
    <w:p w14:paraId="754804BC"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1.绩效评价原则</w:t>
      </w:r>
      <w:r w:rsidRPr="00352FA0">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352FA0">
        <w:rPr>
          <w:rStyle w:val="ad"/>
          <w:rFonts w:ascii="楷体" w:eastAsia="楷体" w:hAnsi="楷体" w:hint="eastAsia"/>
          <w:spacing w:val="-4"/>
          <w:sz w:val="32"/>
          <w:szCs w:val="32"/>
        </w:rPr>
        <w:br/>
        <w:t>（1）科学规范原则。坚持严格执行规定的程序，按照科学可行的要求，采用定量与定性分析相结合的方法。</w:t>
      </w:r>
      <w:r w:rsidRPr="00352FA0">
        <w:rPr>
          <w:rStyle w:val="ad"/>
          <w:rFonts w:ascii="楷体" w:eastAsia="楷体" w:hAnsi="楷体" w:hint="eastAsia"/>
          <w:spacing w:val="-4"/>
          <w:sz w:val="32"/>
          <w:szCs w:val="32"/>
        </w:rPr>
        <w:br/>
        <w:t>（2）公正公开原则。坚持符合真实、客观、公正的要求，依法公开并接受监督。</w:t>
      </w:r>
      <w:r w:rsidRPr="00352FA0">
        <w:rPr>
          <w:rStyle w:val="ad"/>
          <w:rFonts w:ascii="楷体" w:eastAsia="楷体" w:hAnsi="楷体" w:hint="eastAsia"/>
          <w:spacing w:val="-4"/>
          <w:sz w:val="32"/>
          <w:szCs w:val="32"/>
        </w:rPr>
        <w:br/>
        <w:t>（3）分级分类原则。坚持根据评价对象的特点分类组织实施。</w:t>
      </w:r>
      <w:r w:rsidRPr="00352FA0">
        <w:rPr>
          <w:rStyle w:val="ad"/>
          <w:rFonts w:ascii="楷体" w:eastAsia="楷体" w:hAnsi="楷体" w:hint="eastAsia"/>
          <w:spacing w:val="-4"/>
          <w:sz w:val="32"/>
          <w:szCs w:val="32"/>
        </w:rPr>
        <w:br/>
      </w:r>
      <w:r w:rsidRPr="00352FA0">
        <w:rPr>
          <w:rStyle w:val="ad"/>
          <w:rFonts w:ascii="楷体" w:eastAsia="楷体" w:hAnsi="楷体" w:hint="eastAsia"/>
          <w:spacing w:val="-4"/>
          <w:sz w:val="32"/>
          <w:szCs w:val="32"/>
        </w:rPr>
        <w:lastRenderedPageBreak/>
        <w:t>（4）绩效相关原则。应当针对具体支出及其产出绩效进行，评价结果应当清晰反映支出和产出绩效之间的紧密对应关系。</w:t>
      </w:r>
      <w:r w:rsidRPr="00352FA0">
        <w:rPr>
          <w:rStyle w:val="ad"/>
          <w:rFonts w:ascii="楷体" w:eastAsia="楷体" w:hAnsi="楷体" w:hint="eastAsia"/>
          <w:spacing w:val="-4"/>
          <w:sz w:val="32"/>
          <w:szCs w:val="32"/>
        </w:rPr>
        <w:br/>
        <w:t>2.评价指标体系</w:t>
      </w:r>
      <w:r w:rsidRPr="00352FA0">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352FA0">
        <w:rPr>
          <w:rStyle w:val="ad"/>
          <w:rFonts w:ascii="楷体" w:eastAsia="楷体" w:hAnsi="楷体" w:hint="eastAsia"/>
          <w:spacing w:val="-4"/>
          <w:sz w:val="32"/>
          <w:szCs w:val="32"/>
        </w:rPr>
        <w:t>下项目</w:t>
      </w:r>
      <w:proofErr w:type="gramEnd"/>
      <w:r w:rsidRPr="00352FA0">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352FA0">
        <w:rPr>
          <w:rStyle w:val="ad"/>
          <w:rFonts w:ascii="楷体" w:eastAsia="楷体" w:hAnsi="楷体" w:hint="eastAsia"/>
          <w:spacing w:val="-4"/>
          <w:sz w:val="32"/>
          <w:szCs w:val="32"/>
        </w:rPr>
        <w:br/>
        <w:t>3.评价方法</w:t>
      </w:r>
      <w:r w:rsidRPr="00352FA0">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352FA0">
        <w:rPr>
          <w:rStyle w:val="ad"/>
          <w:rFonts w:ascii="楷体" w:eastAsia="楷体" w:hAnsi="楷体" w:hint="eastAsia"/>
          <w:spacing w:val="-4"/>
          <w:sz w:val="32"/>
          <w:szCs w:val="32"/>
        </w:rPr>
        <w:br/>
        <w:t>4.评价标准</w:t>
      </w:r>
      <w:r w:rsidRPr="00352FA0">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352FA0">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352FA0">
        <w:rPr>
          <w:rStyle w:val="ad"/>
          <w:rFonts w:ascii="楷体" w:eastAsia="楷体" w:hAnsi="楷体" w:hint="eastAsia"/>
          <w:spacing w:val="-4"/>
          <w:sz w:val="32"/>
          <w:szCs w:val="32"/>
        </w:rPr>
        <w:br/>
      </w:r>
      <w:r w:rsidRPr="00352FA0">
        <w:rPr>
          <w:rStyle w:val="ad"/>
          <w:rFonts w:ascii="楷体" w:eastAsia="楷体" w:hAnsi="楷体" w:hint="eastAsia"/>
          <w:spacing w:val="-4"/>
          <w:sz w:val="32"/>
          <w:szCs w:val="32"/>
        </w:rPr>
        <w:lastRenderedPageBreak/>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6EAA67E" w14:textId="77777777" w:rsidR="00102DFF" w:rsidRPr="00352FA0" w:rsidRDefault="0091457F">
      <w:pPr>
        <w:spacing w:line="540" w:lineRule="exact"/>
        <w:ind w:firstLineChars="181"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（三）项目资金管理情况分析</w:t>
      </w:r>
    </w:p>
    <w:p w14:paraId="530215E6"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1.前期准备</w:t>
      </w:r>
      <w:r w:rsidRPr="00352FA0">
        <w:rPr>
          <w:rStyle w:val="ad"/>
          <w:rFonts w:ascii="楷体" w:eastAsia="楷体" w:hAnsi="楷体" w:hint="eastAsia"/>
          <w:spacing w:val="-4"/>
          <w:sz w:val="32"/>
          <w:szCs w:val="32"/>
        </w:rPr>
        <w:br/>
        <w:t>1.1 我单位在收到自评工作任务后及时组织了绩效评价工作小组，其中王福道为组长，主要负责工作安排，阿斯哈提哈布拉哈提为副组长，主要负责报告的审核、指导，</w:t>
      </w:r>
      <w:proofErr w:type="gramStart"/>
      <w:r w:rsidRPr="00352FA0">
        <w:rPr>
          <w:rStyle w:val="ad"/>
          <w:rFonts w:ascii="楷体" w:eastAsia="楷体" w:hAnsi="楷体" w:hint="eastAsia"/>
          <w:spacing w:val="-4"/>
          <w:sz w:val="32"/>
          <w:szCs w:val="32"/>
        </w:rPr>
        <w:t>余淑红</w:t>
      </w:r>
      <w:proofErr w:type="gramEnd"/>
      <w:r w:rsidRPr="00352FA0">
        <w:rPr>
          <w:rStyle w:val="ad"/>
          <w:rFonts w:ascii="楷体" w:eastAsia="楷体" w:hAnsi="楷体" w:hint="eastAsia"/>
          <w:spacing w:val="-4"/>
          <w:sz w:val="32"/>
          <w:szCs w:val="32"/>
        </w:rPr>
        <w:t>组员负责资料、数据整理，编制报告。小组制定了项目评价的工作思路及工作安排，参考学习了相关政策制度、实施方案和相关的工作文件，为评价工作的开展提供工作指引。</w:t>
      </w:r>
      <w:r w:rsidRPr="00352FA0">
        <w:rPr>
          <w:rStyle w:val="ad"/>
          <w:rFonts w:ascii="楷体" w:eastAsia="楷体" w:hAnsi="楷体" w:hint="eastAsia"/>
          <w:spacing w:val="-4"/>
          <w:sz w:val="32"/>
          <w:szCs w:val="32"/>
        </w:rPr>
        <w:br/>
        <w:t xml:space="preserve">1.2 </w:t>
      </w:r>
      <w:proofErr w:type="gramStart"/>
      <w:r w:rsidRPr="00352FA0">
        <w:rPr>
          <w:rStyle w:val="ad"/>
          <w:rFonts w:ascii="楷体" w:eastAsia="楷体" w:hAnsi="楷体" w:hint="eastAsia"/>
          <w:spacing w:val="-4"/>
          <w:sz w:val="32"/>
          <w:szCs w:val="32"/>
        </w:rPr>
        <w:t>评价组</w:t>
      </w:r>
      <w:proofErr w:type="gramEnd"/>
      <w:r w:rsidRPr="00352FA0">
        <w:rPr>
          <w:rStyle w:val="ad"/>
          <w:rFonts w:ascii="楷体" w:eastAsia="楷体" w:hAnsi="楷体" w:hint="eastAsia"/>
          <w:spacing w:val="-4"/>
          <w:sz w:val="32"/>
          <w:szCs w:val="32"/>
        </w:rPr>
        <w:t>通过前期调研确定绩效评价对象和范围，确定了评价的目的、方法以及评价的原则；</w:t>
      </w:r>
      <w:r w:rsidRPr="00352FA0">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352FA0">
        <w:rPr>
          <w:rStyle w:val="ad"/>
          <w:rFonts w:ascii="楷体" w:eastAsia="楷体" w:hAnsi="楷体" w:hint="eastAsia"/>
          <w:spacing w:val="-4"/>
          <w:sz w:val="32"/>
          <w:szCs w:val="32"/>
        </w:rPr>
        <w:br/>
        <w:t>2.组织实施</w:t>
      </w:r>
      <w:r w:rsidRPr="00352FA0">
        <w:rPr>
          <w:rStyle w:val="ad"/>
          <w:rFonts w:ascii="楷体" w:eastAsia="楷体" w:hAnsi="楷体" w:hint="eastAsia"/>
          <w:spacing w:val="-4"/>
          <w:sz w:val="32"/>
          <w:szCs w:val="32"/>
        </w:rPr>
        <w:br/>
        <w:t>评价工作进入实施阶段：</w:t>
      </w:r>
      <w:r w:rsidRPr="00352FA0">
        <w:rPr>
          <w:rStyle w:val="ad"/>
          <w:rFonts w:ascii="楷体" w:eastAsia="楷体" w:hAnsi="楷体" w:hint="eastAsia"/>
          <w:spacing w:val="-4"/>
          <w:sz w:val="32"/>
          <w:szCs w:val="32"/>
        </w:rPr>
        <w:br/>
        <w:t xml:space="preserve">2.1  </w:t>
      </w:r>
      <w:proofErr w:type="gramStart"/>
      <w:r w:rsidRPr="00352FA0">
        <w:rPr>
          <w:rStyle w:val="ad"/>
          <w:rFonts w:ascii="楷体" w:eastAsia="楷体" w:hAnsi="楷体" w:hint="eastAsia"/>
          <w:spacing w:val="-4"/>
          <w:sz w:val="32"/>
          <w:szCs w:val="32"/>
        </w:rPr>
        <w:t>评价组</w:t>
      </w:r>
      <w:proofErr w:type="gramEnd"/>
      <w:r w:rsidRPr="00352FA0">
        <w:rPr>
          <w:rStyle w:val="ad"/>
          <w:rFonts w:ascii="楷体" w:eastAsia="楷体" w:hAnsi="楷体" w:hint="eastAsia"/>
          <w:spacing w:val="-4"/>
          <w:sz w:val="32"/>
          <w:szCs w:val="32"/>
        </w:rPr>
        <w:t>收集绩效评价相关数据资料，进行现场调研、座谈；</w:t>
      </w:r>
      <w:r w:rsidRPr="00352FA0">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352FA0">
        <w:rPr>
          <w:rStyle w:val="ad"/>
          <w:rFonts w:ascii="楷体" w:eastAsia="楷体" w:hAnsi="楷体" w:hint="eastAsia"/>
          <w:spacing w:val="-4"/>
          <w:sz w:val="32"/>
          <w:szCs w:val="32"/>
        </w:rPr>
        <w:br/>
      </w:r>
      <w:r w:rsidRPr="00352FA0">
        <w:rPr>
          <w:rStyle w:val="ad"/>
          <w:rFonts w:ascii="楷体" w:eastAsia="楷体" w:hAnsi="楷体" w:hint="eastAsia"/>
          <w:spacing w:val="-4"/>
          <w:sz w:val="32"/>
          <w:szCs w:val="32"/>
        </w:rPr>
        <w:lastRenderedPageBreak/>
        <w:t>3.分析评价：</w:t>
      </w:r>
      <w:r w:rsidRPr="00352FA0">
        <w:rPr>
          <w:rStyle w:val="ad"/>
          <w:rFonts w:ascii="楷体" w:eastAsia="楷体" w:hAnsi="楷体" w:hint="eastAsia"/>
          <w:spacing w:val="-4"/>
          <w:sz w:val="32"/>
          <w:szCs w:val="32"/>
        </w:rPr>
        <w:br/>
      </w:r>
      <w:proofErr w:type="gramStart"/>
      <w:r w:rsidRPr="00352FA0">
        <w:rPr>
          <w:rStyle w:val="ad"/>
          <w:rFonts w:ascii="楷体" w:eastAsia="楷体" w:hAnsi="楷体" w:hint="eastAsia"/>
          <w:spacing w:val="-4"/>
          <w:sz w:val="32"/>
          <w:szCs w:val="32"/>
        </w:rPr>
        <w:t>评价组</w:t>
      </w:r>
      <w:proofErr w:type="gramEnd"/>
      <w:r w:rsidRPr="00352FA0">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352FA0">
        <w:rPr>
          <w:rStyle w:val="ad"/>
          <w:rFonts w:ascii="楷体" w:eastAsia="楷体" w:hAnsi="楷体" w:hint="eastAsia"/>
          <w:spacing w:val="-4"/>
          <w:sz w:val="32"/>
          <w:szCs w:val="32"/>
        </w:rPr>
        <w:br/>
        <w:t>4.撰写报告</w:t>
      </w:r>
      <w:r w:rsidRPr="00352FA0">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352FA0">
        <w:rPr>
          <w:rStyle w:val="ad"/>
          <w:rFonts w:ascii="楷体" w:eastAsia="楷体" w:hAnsi="楷体" w:hint="eastAsia"/>
          <w:spacing w:val="-4"/>
          <w:sz w:val="32"/>
          <w:szCs w:val="32"/>
        </w:rPr>
        <w:br/>
        <w:t>5.资料归档</w:t>
      </w:r>
      <w:r w:rsidRPr="00352FA0">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120F0880" w14:textId="77777777" w:rsidR="00102DFF" w:rsidRPr="00352FA0" w:rsidRDefault="0091457F">
      <w:pPr>
        <w:spacing w:line="540" w:lineRule="exact"/>
        <w:ind w:firstLine="640"/>
        <w:rPr>
          <w:rStyle w:val="ad"/>
          <w:rFonts w:ascii="黑体" w:eastAsia="黑体" w:hAnsi="黑体"/>
          <w:b w:val="0"/>
          <w:spacing w:val="-4"/>
          <w:sz w:val="32"/>
          <w:szCs w:val="32"/>
        </w:rPr>
      </w:pPr>
      <w:r w:rsidRPr="00352FA0">
        <w:rPr>
          <w:rStyle w:val="ad"/>
          <w:rFonts w:ascii="黑体" w:eastAsia="黑体" w:hAnsi="黑体" w:hint="eastAsia"/>
          <w:b w:val="0"/>
          <w:spacing w:val="-4"/>
          <w:sz w:val="32"/>
          <w:szCs w:val="32"/>
        </w:rPr>
        <w:t>三、项目组织实施情况</w:t>
      </w:r>
    </w:p>
    <w:p w14:paraId="65C5D836" w14:textId="77777777" w:rsidR="00102DFF" w:rsidRPr="00352FA0" w:rsidRDefault="0091457F">
      <w:pPr>
        <w:spacing w:line="540" w:lineRule="exact"/>
        <w:ind w:firstLineChars="181"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（一）项目组织情况分析</w:t>
      </w:r>
    </w:p>
    <w:p w14:paraId="720474EB"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（一）综合评价情况及评价结论</w:t>
      </w:r>
      <w:r w:rsidRPr="00352FA0">
        <w:rPr>
          <w:rStyle w:val="ad"/>
          <w:rFonts w:ascii="楷体" w:eastAsia="楷体" w:hAnsi="楷体" w:hint="eastAsia"/>
          <w:spacing w:val="-4"/>
          <w:sz w:val="32"/>
          <w:szCs w:val="32"/>
        </w:rPr>
        <w:br/>
        <w:t>木垒县应急管理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352FA0">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w:t>
      </w:r>
      <w:r w:rsidRPr="00352FA0">
        <w:rPr>
          <w:rStyle w:val="ad"/>
          <w:rFonts w:ascii="楷体" w:eastAsia="楷体" w:hAnsi="楷体" w:hint="eastAsia"/>
          <w:spacing w:val="-4"/>
          <w:sz w:val="32"/>
          <w:szCs w:val="32"/>
        </w:rPr>
        <w:lastRenderedPageBreak/>
        <w:t>分结果：总分为90分。</w:t>
      </w:r>
    </w:p>
    <w:p w14:paraId="30064B64" w14:textId="77777777" w:rsidR="00102DFF" w:rsidRPr="00352FA0" w:rsidRDefault="0091457F">
      <w:pPr>
        <w:spacing w:line="540" w:lineRule="exact"/>
        <w:ind w:firstLineChars="181"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（二）项目管理情况分析</w:t>
      </w:r>
    </w:p>
    <w:p w14:paraId="7C870415"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1、立项依据充分性</w:t>
      </w:r>
      <w:r w:rsidRPr="00352FA0">
        <w:rPr>
          <w:rStyle w:val="ad"/>
          <w:rFonts w:ascii="楷体" w:eastAsia="楷体" w:hAnsi="楷体" w:hint="eastAsia"/>
          <w:spacing w:val="-4"/>
          <w:sz w:val="32"/>
          <w:szCs w:val="32"/>
        </w:rPr>
        <w:br/>
        <w:t>1.木垒县根据昌吉州安全生产目标管理考核细则。</w:t>
      </w:r>
      <w:r w:rsidRPr="00352FA0">
        <w:rPr>
          <w:rStyle w:val="ad"/>
          <w:rFonts w:ascii="楷体" w:eastAsia="楷体" w:hAnsi="楷体" w:hint="eastAsia"/>
          <w:spacing w:val="-4"/>
          <w:sz w:val="32"/>
          <w:szCs w:val="32"/>
        </w:rPr>
        <w:br/>
        <w:t>2.根据《关于昌吉州应急管理系统安全生产分类分级监管的通知》</w:t>
      </w:r>
      <w:r w:rsidRPr="00352FA0">
        <w:rPr>
          <w:rStyle w:val="ad"/>
          <w:rFonts w:ascii="楷体" w:eastAsia="楷体" w:hAnsi="楷体" w:hint="eastAsia"/>
          <w:spacing w:val="-4"/>
          <w:sz w:val="32"/>
          <w:szCs w:val="32"/>
        </w:rPr>
        <w:br/>
        <w:t>3.县安委会制定印发了《木垒县“联合查隐患、联动保安全、联手促发展”党政领导安全生产大排查、大整治专项行动方案》</w:t>
      </w:r>
      <w:r w:rsidRPr="00352FA0">
        <w:rPr>
          <w:rStyle w:val="ad"/>
          <w:rFonts w:ascii="楷体" w:eastAsia="楷体" w:hAnsi="楷体" w:hint="eastAsia"/>
          <w:spacing w:val="-4"/>
          <w:sz w:val="32"/>
          <w:szCs w:val="32"/>
        </w:rPr>
        <w:br/>
        <w:t>2、立项程序规范性</w:t>
      </w:r>
      <w:r w:rsidRPr="00352FA0">
        <w:rPr>
          <w:rStyle w:val="ad"/>
          <w:rFonts w:ascii="楷体" w:eastAsia="楷体" w:hAnsi="楷体" w:hint="eastAsia"/>
          <w:spacing w:val="-4"/>
          <w:sz w:val="32"/>
          <w:szCs w:val="32"/>
        </w:rPr>
        <w:br/>
        <w:t>①项目立项程序：提报项目建议书、申请立项过程等均按照立项程序的相关规定进行；</w:t>
      </w:r>
      <w:r w:rsidRPr="00352FA0">
        <w:rPr>
          <w:rStyle w:val="ad"/>
          <w:rFonts w:ascii="楷体" w:eastAsia="楷体" w:hAnsi="楷体" w:hint="eastAsia"/>
          <w:spacing w:val="-4"/>
          <w:sz w:val="32"/>
          <w:szCs w:val="32"/>
        </w:rPr>
        <w:br/>
        <w:t>②审批文件、材料：本项目审批文件有：木垒县根据昌吉州安全生产目标管理考核细则、根据《关于昌吉州应急管理系统安全生产分类分级监管的通知》审批文件及材料齐全；</w:t>
      </w:r>
      <w:r w:rsidRPr="00352FA0">
        <w:rPr>
          <w:rStyle w:val="ad"/>
          <w:rFonts w:ascii="楷体" w:eastAsia="楷体" w:hAnsi="楷体" w:hint="eastAsia"/>
          <w:spacing w:val="-4"/>
          <w:sz w:val="32"/>
          <w:szCs w:val="32"/>
        </w:rPr>
        <w:br/>
        <w:t>③项目事前工作：本项目已经过必要的可行性研究、专家论证、风险评估、绩效评估、集体决策、实地检查。</w:t>
      </w:r>
      <w:r w:rsidRPr="00352FA0">
        <w:rPr>
          <w:rStyle w:val="ad"/>
          <w:rFonts w:ascii="楷体" w:eastAsia="楷体" w:hAnsi="楷体" w:hint="eastAsia"/>
          <w:spacing w:val="-4"/>
          <w:sz w:val="32"/>
          <w:szCs w:val="32"/>
        </w:rPr>
        <w:br/>
        <w:t>3、绩效目标合理性</w:t>
      </w:r>
      <w:r w:rsidRPr="00352FA0">
        <w:rPr>
          <w:rStyle w:val="ad"/>
          <w:rFonts w:ascii="楷体" w:eastAsia="楷体" w:hAnsi="楷体" w:hint="eastAsia"/>
          <w:spacing w:val="-4"/>
          <w:sz w:val="32"/>
          <w:szCs w:val="32"/>
        </w:rPr>
        <w:br/>
        <w:t>木垒县应急管理局安全生产专项资金项目设立了项目绩效目标，与全县各类生产经营单位开展安全生产监督管理、应急救援工作经费、隐患排查治理工作及安全隐患举报奖励具有相关性，项目的预期产出效益和效果也均能符合正常的业绩水平，并且与预算确定的项目投资额或资金量相匹配。</w:t>
      </w:r>
      <w:r w:rsidRPr="00352FA0">
        <w:rPr>
          <w:rStyle w:val="ad"/>
          <w:rFonts w:ascii="楷体" w:eastAsia="楷体" w:hAnsi="楷体" w:hint="eastAsia"/>
          <w:spacing w:val="-4"/>
          <w:sz w:val="32"/>
          <w:szCs w:val="32"/>
        </w:rPr>
        <w:br/>
        <w:t>4、绩效指标明确性</w:t>
      </w:r>
      <w:r w:rsidRPr="00352FA0">
        <w:rPr>
          <w:rStyle w:val="ad"/>
          <w:rFonts w:ascii="楷体" w:eastAsia="楷体" w:hAnsi="楷体" w:hint="eastAsia"/>
          <w:spacing w:val="-4"/>
          <w:sz w:val="32"/>
          <w:szCs w:val="32"/>
        </w:rPr>
        <w:br/>
        <w:t>木垒县应急管理局安全生产专项资金项目将项目绩效目标细化分解为具体的绩效指标，一级指标共3条，二级指标共9条，</w:t>
      </w:r>
      <w:r w:rsidRPr="00352FA0">
        <w:rPr>
          <w:rStyle w:val="ad"/>
          <w:rFonts w:ascii="楷体" w:eastAsia="楷体" w:hAnsi="楷体" w:hint="eastAsia"/>
          <w:spacing w:val="-4"/>
          <w:sz w:val="32"/>
          <w:szCs w:val="32"/>
        </w:rPr>
        <w:lastRenderedPageBreak/>
        <w:t>三级指标共12条，其中量化指标条数共12条，所有绩效指标均通过清晰、可衡量的指标</w:t>
      </w:r>
      <w:proofErr w:type="gramStart"/>
      <w:r w:rsidRPr="00352FA0">
        <w:rPr>
          <w:rStyle w:val="ad"/>
          <w:rFonts w:ascii="楷体" w:eastAsia="楷体" w:hAnsi="楷体" w:hint="eastAsia"/>
          <w:spacing w:val="-4"/>
          <w:sz w:val="32"/>
          <w:szCs w:val="32"/>
        </w:rPr>
        <w:t>值予以</w:t>
      </w:r>
      <w:proofErr w:type="gramEnd"/>
      <w:r w:rsidRPr="00352FA0">
        <w:rPr>
          <w:rStyle w:val="ad"/>
          <w:rFonts w:ascii="楷体" w:eastAsia="楷体" w:hAnsi="楷体" w:hint="eastAsia"/>
          <w:spacing w:val="-4"/>
          <w:sz w:val="32"/>
          <w:szCs w:val="32"/>
        </w:rPr>
        <w:t>体现，并且做到了与项目目标任务数或计划数相对应。</w:t>
      </w:r>
      <w:r w:rsidRPr="00352FA0">
        <w:rPr>
          <w:rStyle w:val="ad"/>
          <w:rFonts w:ascii="楷体" w:eastAsia="楷体" w:hAnsi="楷体" w:hint="eastAsia"/>
          <w:spacing w:val="-4"/>
          <w:sz w:val="32"/>
          <w:szCs w:val="32"/>
        </w:rPr>
        <w:br/>
        <w:t>5、预算编制科学性</w:t>
      </w:r>
      <w:r w:rsidRPr="00352FA0">
        <w:rPr>
          <w:rStyle w:val="ad"/>
          <w:rFonts w:ascii="楷体" w:eastAsia="楷体" w:hAnsi="楷体" w:hint="eastAsia"/>
          <w:spacing w:val="-4"/>
          <w:sz w:val="32"/>
          <w:szCs w:val="32"/>
        </w:rPr>
        <w:br/>
        <w:t xml:space="preserve">  本项目建设内容及工程</w:t>
      </w:r>
      <w:proofErr w:type="gramStart"/>
      <w:r w:rsidRPr="00352FA0">
        <w:rPr>
          <w:rStyle w:val="ad"/>
          <w:rFonts w:ascii="楷体" w:eastAsia="楷体" w:hAnsi="楷体" w:hint="eastAsia"/>
          <w:spacing w:val="-4"/>
          <w:sz w:val="32"/>
          <w:szCs w:val="32"/>
        </w:rPr>
        <w:t>量严格</w:t>
      </w:r>
      <w:proofErr w:type="gramEnd"/>
      <w:r w:rsidRPr="00352FA0">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352FA0">
        <w:rPr>
          <w:rStyle w:val="ad"/>
          <w:rFonts w:ascii="楷体" w:eastAsia="楷体" w:hAnsi="楷体" w:hint="eastAsia"/>
          <w:spacing w:val="-4"/>
          <w:sz w:val="32"/>
          <w:szCs w:val="32"/>
        </w:rPr>
        <w:t>数经过</w:t>
      </w:r>
      <w:proofErr w:type="gramEnd"/>
      <w:r w:rsidRPr="00352FA0">
        <w:rPr>
          <w:rStyle w:val="ad"/>
          <w:rFonts w:ascii="楷体" w:eastAsia="楷体" w:hAnsi="楷体" w:hint="eastAsia"/>
          <w:spacing w:val="-4"/>
          <w:sz w:val="32"/>
          <w:szCs w:val="32"/>
        </w:rPr>
        <w:t>木垒县应急管理局党组会议及专家论证确定，预算内容与项目内容无偏差，预算额度测算依据充分，项目投资额与工作任务匹配性100%，不存在偏差性。</w:t>
      </w:r>
      <w:r w:rsidRPr="00352FA0">
        <w:rPr>
          <w:rStyle w:val="ad"/>
          <w:rFonts w:ascii="楷体" w:eastAsia="楷体" w:hAnsi="楷体" w:hint="eastAsia"/>
          <w:spacing w:val="-4"/>
          <w:sz w:val="32"/>
          <w:szCs w:val="32"/>
        </w:rPr>
        <w:br/>
        <w:t>6、资金分配合理性</w:t>
      </w:r>
      <w:r w:rsidRPr="00352FA0">
        <w:rPr>
          <w:rStyle w:val="ad"/>
          <w:rFonts w:ascii="楷体" w:eastAsia="楷体" w:hAnsi="楷体" w:hint="eastAsia"/>
          <w:spacing w:val="-4"/>
          <w:sz w:val="32"/>
          <w:szCs w:val="32"/>
        </w:rPr>
        <w:br/>
        <w:t xml:space="preserve"> 本项目预算资金分配依据木垒县根据昌吉州安全生产目标管理考核细则，项目资金分配额度无偏低或偏高情况，分配额度合理。项目单位为木垒县应急管理局位于木垒县，资金分配与单位实际相适应。</w:t>
      </w:r>
    </w:p>
    <w:p w14:paraId="62B481C7" w14:textId="77777777" w:rsidR="00102DFF" w:rsidRPr="00352FA0" w:rsidRDefault="0091457F">
      <w:pPr>
        <w:spacing w:line="540" w:lineRule="exact"/>
        <w:ind w:firstLine="640"/>
        <w:rPr>
          <w:rStyle w:val="ad"/>
          <w:rFonts w:ascii="黑体" w:eastAsia="黑体" w:hAnsi="黑体"/>
        </w:rPr>
      </w:pPr>
      <w:r w:rsidRPr="00352FA0">
        <w:rPr>
          <w:rStyle w:val="ad"/>
          <w:rFonts w:ascii="黑体" w:eastAsia="黑体" w:hAnsi="黑体" w:hint="eastAsia"/>
          <w:b w:val="0"/>
          <w:spacing w:val="-4"/>
          <w:sz w:val="32"/>
          <w:szCs w:val="32"/>
        </w:rPr>
        <w:t>四、项目绩效情况</w:t>
      </w:r>
      <w:r w:rsidRPr="00352FA0">
        <w:rPr>
          <w:rStyle w:val="ad"/>
          <w:rFonts w:ascii="黑体" w:eastAsia="黑体" w:hAnsi="黑体" w:hint="eastAsia"/>
        </w:rPr>
        <w:t xml:space="preserve"> </w:t>
      </w:r>
    </w:p>
    <w:p w14:paraId="41E39BB7" w14:textId="77777777" w:rsidR="00102DFF" w:rsidRPr="00352FA0" w:rsidRDefault="0091457F">
      <w:pPr>
        <w:spacing w:line="540" w:lineRule="exact"/>
        <w:ind w:firstLineChars="181" w:firstLine="567"/>
        <w:rPr>
          <w:rFonts w:ascii="楷体" w:eastAsia="楷体" w:hAnsi="楷体"/>
          <w:b/>
          <w:spacing w:val="-4"/>
          <w:sz w:val="32"/>
          <w:szCs w:val="32"/>
        </w:rPr>
      </w:pPr>
      <w:r w:rsidRPr="00352FA0">
        <w:rPr>
          <w:rFonts w:ascii="楷体" w:eastAsia="楷体" w:hAnsi="楷体" w:hint="eastAsia"/>
          <w:b/>
          <w:spacing w:val="-4"/>
          <w:sz w:val="32"/>
          <w:szCs w:val="32"/>
        </w:rPr>
        <w:t>（一）项目绩效目标完成情况分析</w:t>
      </w:r>
    </w:p>
    <w:p w14:paraId="53D98EF3"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1、资金到位率：</w:t>
      </w:r>
      <w:r w:rsidRPr="00352FA0">
        <w:rPr>
          <w:rStyle w:val="ad"/>
          <w:rFonts w:ascii="楷体" w:eastAsia="楷体" w:hAnsi="楷体" w:hint="eastAsia"/>
          <w:spacing w:val="-4"/>
          <w:sz w:val="32"/>
          <w:szCs w:val="32"/>
        </w:rPr>
        <w:br/>
        <w:t>实际到位资金107.59万元，预算资金107.59万元，资金到位率100%。</w:t>
      </w:r>
      <w:r w:rsidRPr="00352FA0">
        <w:rPr>
          <w:rStyle w:val="ad"/>
          <w:rFonts w:ascii="楷体" w:eastAsia="楷体" w:hAnsi="楷体" w:hint="eastAsia"/>
          <w:spacing w:val="-4"/>
          <w:sz w:val="32"/>
          <w:szCs w:val="32"/>
        </w:rPr>
        <w:br/>
        <w:t>2、预算执行率</w:t>
      </w:r>
      <w:r w:rsidRPr="00352FA0">
        <w:rPr>
          <w:rStyle w:val="ad"/>
          <w:rFonts w:ascii="楷体" w:eastAsia="楷体" w:hAnsi="楷体" w:hint="eastAsia"/>
          <w:spacing w:val="-4"/>
          <w:sz w:val="32"/>
          <w:szCs w:val="32"/>
        </w:rPr>
        <w:br/>
        <w:t>年初预算数107.59万元，全年预算数107.59万元，全年执行数107.59万元，预算执行率为100%。</w:t>
      </w:r>
      <w:r w:rsidRPr="00352FA0">
        <w:rPr>
          <w:rStyle w:val="ad"/>
          <w:rFonts w:ascii="楷体" w:eastAsia="楷体" w:hAnsi="楷体" w:hint="eastAsia"/>
          <w:spacing w:val="-4"/>
          <w:sz w:val="32"/>
          <w:szCs w:val="32"/>
        </w:rPr>
        <w:br/>
        <w:t>3、资金使用合</w:t>
      </w:r>
      <w:proofErr w:type="gramStart"/>
      <w:r w:rsidRPr="00352FA0">
        <w:rPr>
          <w:rStyle w:val="ad"/>
          <w:rFonts w:ascii="楷体" w:eastAsia="楷体" w:hAnsi="楷体" w:hint="eastAsia"/>
          <w:spacing w:val="-4"/>
          <w:sz w:val="32"/>
          <w:szCs w:val="32"/>
        </w:rPr>
        <w:t>规</w:t>
      </w:r>
      <w:proofErr w:type="gramEnd"/>
      <w:r w:rsidRPr="00352FA0">
        <w:rPr>
          <w:rStyle w:val="ad"/>
          <w:rFonts w:ascii="楷体" w:eastAsia="楷体" w:hAnsi="楷体" w:hint="eastAsia"/>
          <w:spacing w:val="-4"/>
          <w:sz w:val="32"/>
          <w:szCs w:val="32"/>
        </w:rPr>
        <w:t>性</w:t>
      </w:r>
      <w:r w:rsidRPr="00352FA0">
        <w:rPr>
          <w:rStyle w:val="ad"/>
          <w:rFonts w:ascii="楷体" w:eastAsia="楷体" w:hAnsi="楷体" w:hint="eastAsia"/>
          <w:spacing w:val="-4"/>
          <w:sz w:val="32"/>
          <w:szCs w:val="32"/>
        </w:rPr>
        <w:br/>
        <w:t>3.1 资金使用符合、财务管理制度以及有关专项资金管理办法的规定；</w:t>
      </w:r>
      <w:r w:rsidRPr="00352FA0">
        <w:rPr>
          <w:rStyle w:val="ad"/>
          <w:rFonts w:ascii="楷体" w:eastAsia="楷体" w:hAnsi="楷体" w:hint="eastAsia"/>
          <w:spacing w:val="-4"/>
          <w:sz w:val="32"/>
          <w:szCs w:val="32"/>
        </w:rPr>
        <w:br/>
      </w:r>
      <w:r w:rsidRPr="00352FA0">
        <w:rPr>
          <w:rStyle w:val="ad"/>
          <w:rFonts w:ascii="楷体" w:eastAsia="楷体" w:hAnsi="楷体" w:hint="eastAsia"/>
          <w:spacing w:val="-4"/>
          <w:sz w:val="32"/>
          <w:szCs w:val="32"/>
        </w:rPr>
        <w:lastRenderedPageBreak/>
        <w:t>3.2 资金的拨付严格按照木垒县应急管理局资金拨付审批程序进行：由木垒县应急管理安全生产办公室提交木垒县应急管理局财务室申请到王福道领导，经审批后提交到木垒县财政局文行科。项目资金拨付手续齐全，资金拨付手续有：木垒县资金使用申请单、木垒县根据昌吉州安全生产目标管理考核细则。</w:t>
      </w:r>
      <w:r w:rsidRPr="00352FA0">
        <w:rPr>
          <w:rStyle w:val="ad"/>
          <w:rFonts w:ascii="楷体" w:eastAsia="楷体" w:hAnsi="楷体" w:hint="eastAsia"/>
          <w:spacing w:val="-4"/>
          <w:sz w:val="32"/>
          <w:szCs w:val="32"/>
        </w:rPr>
        <w:br/>
        <w:t>3.3 本项目资金合同规定的用途为：与全县各类生产经营单位开展安全生产监督管理、应急救援工作经费、隐患排查治理工作及安全隐患举报奖励。符合项目预算批复及合同规定的用途；</w:t>
      </w:r>
      <w:r w:rsidRPr="00352FA0">
        <w:rPr>
          <w:rStyle w:val="ad"/>
          <w:rFonts w:ascii="楷体" w:eastAsia="楷体" w:hAnsi="楷体" w:hint="eastAsia"/>
          <w:spacing w:val="-4"/>
          <w:sz w:val="32"/>
          <w:szCs w:val="32"/>
        </w:rPr>
        <w:br/>
        <w:t>3.4 项目资金截至2022年10月31日已拨付至100%，过程不存在截留、挤占、挪用、虚列支出等情况。</w:t>
      </w:r>
      <w:r w:rsidRPr="00352FA0">
        <w:rPr>
          <w:rStyle w:val="ad"/>
          <w:rFonts w:ascii="楷体" w:eastAsia="楷体" w:hAnsi="楷体" w:hint="eastAsia"/>
          <w:spacing w:val="-4"/>
          <w:sz w:val="32"/>
          <w:szCs w:val="32"/>
        </w:rPr>
        <w:br/>
        <w:t>4、管理制度健全性</w:t>
      </w:r>
      <w:r w:rsidRPr="00352FA0">
        <w:rPr>
          <w:rStyle w:val="ad"/>
          <w:rFonts w:ascii="楷体" w:eastAsia="楷体" w:hAnsi="楷体" w:hint="eastAsia"/>
          <w:spacing w:val="-4"/>
          <w:sz w:val="32"/>
          <w:szCs w:val="32"/>
        </w:rPr>
        <w:br/>
        <w:t>4.1 本项目已制定《木垒县应急管理局安全生产专项资金项目财务管理制度》、《木垒县应急管理局安全生产专项资金项目业务管理制度》，管理制度健全；</w:t>
      </w:r>
      <w:r w:rsidRPr="00352FA0">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本项目财务及业务管理制度符合《中华人民共和国政府采购法》、《中华人民共和国会计法》等相关法律法规，财务和业务管理制度已经过木垒县应急管理局党组会议审批通过，确保了各项制度的合法合</w:t>
      </w:r>
      <w:proofErr w:type="gramStart"/>
      <w:r w:rsidRPr="00352FA0">
        <w:rPr>
          <w:rStyle w:val="ad"/>
          <w:rFonts w:ascii="楷体" w:eastAsia="楷体" w:hAnsi="楷体" w:hint="eastAsia"/>
          <w:spacing w:val="-4"/>
          <w:sz w:val="32"/>
          <w:szCs w:val="32"/>
        </w:rPr>
        <w:t>规</w:t>
      </w:r>
      <w:proofErr w:type="gramEnd"/>
      <w:r w:rsidRPr="00352FA0">
        <w:rPr>
          <w:rStyle w:val="ad"/>
          <w:rFonts w:ascii="楷体" w:eastAsia="楷体" w:hAnsi="楷体" w:hint="eastAsia"/>
          <w:spacing w:val="-4"/>
          <w:sz w:val="32"/>
          <w:szCs w:val="32"/>
        </w:rPr>
        <w:t>性及完整性。</w:t>
      </w:r>
      <w:r w:rsidRPr="00352FA0">
        <w:rPr>
          <w:rStyle w:val="ad"/>
          <w:rFonts w:ascii="楷体" w:eastAsia="楷体" w:hAnsi="楷体" w:hint="eastAsia"/>
          <w:spacing w:val="-4"/>
          <w:sz w:val="32"/>
          <w:szCs w:val="32"/>
        </w:rPr>
        <w:br/>
        <w:t>5、制度执行有效性</w:t>
      </w:r>
      <w:r w:rsidRPr="00352FA0">
        <w:rPr>
          <w:rStyle w:val="ad"/>
          <w:rFonts w:ascii="楷体" w:eastAsia="楷体" w:hAnsi="楷体" w:hint="eastAsia"/>
          <w:spacing w:val="-4"/>
          <w:sz w:val="32"/>
          <w:szCs w:val="32"/>
        </w:rPr>
        <w:br/>
        <w:t>5.1 项目的审批、招标、建设、验收过程均遵守相关法律法规和相关管理规定；</w:t>
      </w:r>
      <w:r w:rsidRPr="00352FA0">
        <w:rPr>
          <w:rStyle w:val="ad"/>
          <w:rFonts w:ascii="楷体" w:eastAsia="楷体" w:hAnsi="楷体" w:hint="eastAsia"/>
          <w:spacing w:val="-4"/>
          <w:sz w:val="32"/>
          <w:szCs w:val="32"/>
        </w:rPr>
        <w:br/>
        <w:t>5.2 本项目</w:t>
      </w:r>
      <w:proofErr w:type="gramStart"/>
      <w:r w:rsidRPr="00352FA0">
        <w:rPr>
          <w:rStyle w:val="ad"/>
          <w:rFonts w:ascii="楷体" w:eastAsia="楷体" w:hAnsi="楷体" w:hint="eastAsia"/>
          <w:spacing w:val="-4"/>
          <w:sz w:val="32"/>
          <w:szCs w:val="32"/>
        </w:rPr>
        <w:t>无调整</w:t>
      </w:r>
      <w:proofErr w:type="gramEnd"/>
      <w:r w:rsidRPr="00352FA0">
        <w:rPr>
          <w:rStyle w:val="ad"/>
          <w:rFonts w:ascii="楷体" w:eastAsia="楷体" w:hAnsi="楷体" w:hint="eastAsia"/>
          <w:spacing w:val="-4"/>
          <w:sz w:val="32"/>
          <w:szCs w:val="32"/>
        </w:rPr>
        <w:t>情况5.3 项目合同书、验收报告、技术鉴定等资料齐全并已及时归档；</w:t>
      </w:r>
      <w:r w:rsidRPr="00352FA0">
        <w:rPr>
          <w:rStyle w:val="ad"/>
          <w:rFonts w:ascii="楷体" w:eastAsia="楷体" w:hAnsi="楷体" w:hint="eastAsia"/>
          <w:spacing w:val="-4"/>
          <w:sz w:val="32"/>
          <w:szCs w:val="32"/>
        </w:rPr>
        <w:br/>
        <w:t>5.4 项目实施的人员条件、场地设备、信息支撑等均已落实到位。</w:t>
      </w:r>
    </w:p>
    <w:p w14:paraId="5C4DE774" w14:textId="77777777" w:rsidR="00102DFF" w:rsidRPr="00352FA0" w:rsidRDefault="0091457F">
      <w:pPr>
        <w:spacing w:line="540" w:lineRule="exact"/>
        <w:ind w:firstLineChars="181" w:firstLine="567"/>
        <w:rPr>
          <w:rFonts w:ascii="楷体" w:eastAsia="楷体" w:hAnsi="楷体"/>
          <w:b/>
          <w:spacing w:val="-4"/>
          <w:sz w:val="32"/>
          <w:szCs w:val="32"/>
        </w:rPr>
      </w:pPr>
      <w:r w:rsidRPr="00352FA0">
        <w:rPr>
          <w:rFonts w:ascii="楷体" w:eastAsia="楷体" w:hAnsi="楷体" w:hint="eastAsia"/>
          <w:b/>
          <w:spacing w:val="-4"/>
          <w:sz w:val="32"/>
          <w:szCs w:val="32"/>
        </w:rPr>
        <w:lastRenderedPageBreak/>
        <w:t>（二）项目绩效目标未完成原因分析</w:t>
      </w:r>
    </w:p>
    <w:p w14:paraId="33B52B8D"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我单位安全生产专项资金</w:t>
      </w:r>
      <w:proofErr w:type="gramStart"/>
      <w:r w:rsidRPr="00352FA0">
        <w:rPr>
          <w:rStyle w:val="ad"/>
          <w:rFonts w:ascii="楷体" w:eastAsia="楷体" w:hAnsi="楷体" w:hint="eastAsia"/>
          <w:spacing w:val="-4"/>
          <w:sz w:val="32"/>
          <w:szCs w:val="32"/>
        </w:rPr>
        <w:t>项目项目</w:t>
      </w:r>
      <w:proofErr w:type="gramEnd"/>
      <w:r w:rsidRPr="00352FA0">
        <w:rPr>
          <w:rStyle w:val="ad"/>
          <w:rFonts w:ascii="楷体" w:eastAsia="楷体" w:hAnsi="楷体" w:hint="eastAsia"/>
          <w:spacing w:val="-4"/>
          <w:sz w:val="32"/>
          <w:szCs w:val="32"/>
        </w:rPr>
        <w:t>截止到2022年12月31日，已完成8条；其中：</w:t>
      </w:r>
      <w:r w:rsidRPr="00352FA0">
        <w:rPr>
          <w:rStyle w:val="ad"/>
          <w:rFonts w:ascii="楷体" w:eastAsia="楷体" w:hAnsi="楷体" w:hint="eastAsia"/>
          <w:spacing w:val="-4"/>
          <w:sz w:val="32"/>
          <w:szCs w:val="32"/>
        </w:rPr>
        <w:br/>
        <w:t>1.项目完成数量</w:t>
      </w:r>
      <w:r w:rsidRPr="00352FA0">
        <w:rPr>
          <w:rStyle w:val="ad"/>
          <w:rFonts w:ascii="楷体" w:eastAsia="楷体" w:hAnsi="楷体" w:hint="eastAsia"/>
          <w:spacing w:val="-4"/>
          <w:sz w:val="32"/>
          <w:szCs w:val="32"/>
        </w:rPr>
        <w:br/>
        <w:t>指标1：检查覆盖的重点行业数量，指标值：&gt;=18个，实际完成值18个，指标完成率100 %</w:t>
      </w:r>
      <w:r w:rsidRPr="00352FA0">
        <w:rPr>
          <w:rStyle w:val="ad"/>
          <w:rFonts w:ascii="楷体" w:eastAsia="楷体" w:hAnsi="楷体" w:hint="eastAsia"/>
          <w:spacing w:val="-4"/>
          <w:sz w:val="32"/>
          <w:szCs w:val="32"/>
        </w:rPr>
        <w:br/>
        <w:t>指标2：安全检查单位数量，指标值：&gt;=1874家，实际完成值1874家，指标完成率100 %</w:t>
      </w:r>
      <w:r w:rsidRPr="00352FA0">
        <w:rPr>
          <w:rStyle w:val="ad"/>
          <w:rFonts w:ascii="楷体" w:eastAsia="楷体" w:hAnsi="楷体" w:hint="eastAsia"/>
          <w:spacing w:val="-4"/>
          <w:sz w:val="32"/>
          <w:szCs w:val="32"/>
        </w:rPr>
        <w:br/>
        <w:t>2、项目完成质量：</w:t>
      </w:r>
      <w:r w:rsidRPr="00352FA0">
        <w:rPr>
          <w:rStyle w:val="ad"/>
          <w:rFonts w:ascii="楷体" w:eastAsia="楷体" w:hAnsi="楷体" w:hint="eastAsia"/>
          <w:spacing w:val="-4"/>
          <w:sz w:val="32"/>
          <w:szCs w:val="32"/>
        </w:rPr>
        <w:br/>
        <w:t>指标1：安全隐患排查覆盖率，指标值：=100%，实际完成值100% ，指标完成率100 %</w:t>
      </w:r>
      <w:r w:rsidRPr="00352FA0">
        <w:rPr>
          <w:rStyle w:val="ad"/>
          <w:rFonts w:ascii="楷体" w:eastAsia="楷体" w:hAnsi="楷体" w:hint="eastAsia"/>
          <w:spacing w:val="-4"/>
          <w:sz w:val="32"/>
          <w:szCs w:val="32"/>
        </w:rPr>
        <w:br/>
        <w:t>指标2：消防安全隐患整改率，指标值：=100%，实际完成值100% ，指标完成率100 %</w:t>
      </w:r>
      <w:r w:rsidRPr="00352FA0">
        <w:rPr>
          <w:rStyle w:val="ad"/>
          <w:rFonts w:ascii="楷体" w:eastAsia="楷体" w:hAnsi="楷体" w:hint="eastAsia"/>
          <w:spacing w:val="-4"/>
          <w:sz w:val="32"/>
          <w:szCs w:val="32"/>
        </w:rPr>
        <w:br/>
        <w:t>3、项目完成时效</w:t>
      </w:r>
      <w:r w:rsidRPr="00352FA0">
        <w:rPr>
          <w:rStyle w:val="ad"/>
          <w:rFonts w:ascii="楷体" w:eastAsia="楷体" w:hAnsi="楷体" w:hint="eastAsia"/>
          <w:spacing w:val="-4"/>
          <w:sz w:val="32"/>
          <w:szCs w:val="32"/>
        </w:rPr>
        <w:br/>
        <w:t>指标1：排查安全隐患整改及时率，指标值：=100%，实际完成值100% ，指标完成率100 %</w:t>
      </w:r>
      <w:r w:rsidRPr="00352FA0">
        <w:rPr>
          <w:rStyle w:val="ad"/>
          <w:rFonts w:ascii="楷体" w:eastAsia="楷体" w:hAnsi="楷体" w:hint="eastAsia"/>
          <w:spacing w:val="-4"/>
          <w:sz w:val="32"/>
          <w:szCs w:val="32"/>
        </w:rPr>
        <w:br/>
        <w:t>指标2：消防隐患整改及时率，指标值：=100%，实际完成值100% ，指标完成率100 %</w:t>
      </w:r>
      <w:r w:rsidRPr="00352FA0">
        <w:rPr>
          <w:rStyle w:val="ad"/>
          <w:rFonts w:ascii="楷体" w:eastAsia="楷体" w:hAnsi="楷体" w:hint="eastAsia"/>
          <w:spacing w:val="-4"/>
          <w:sz w:val="32"/>
          <w:szCs w:val="32"/>
        </w:rPr>
        <w:br/>
        <w:t>4、项目完成成本</w:t>
      </w:r>
      <w:r w:rsidRPr="00352FA0">
        <w:rPr>
          <w:rStyle w:val="ad"/>
          <w:rFonts w:ascii="楷体" w:eastAsia="楷体" w:hAnsi="楷体" w:hint="eastAsia"/>
          <w:spacing w:val="-4"/>
          <w:sz w:val="32"/>
          <w:szCs w:val="32"/>
        </w:rPr>
        <w:br/>
        <w:t>指标1：安全隐患排查专家费，指标值：&lt;=32.07万元 ，实际完成值32.07万元，指标完成率100%</w:t>
      </w:r>
      <w:r w:rsidRPr="00352FA0">
        <w:rPr>
          <w:rStyle w:val="ad"/>
          <w:rFonts w:ascii="楷体" w:eastAsia="楷体" w:hAnsi="楷体" w:hint="eastAsia"/>
          <w:spacing w:val="-4"/>
          <w:sz w:val="32"/>
          <w:szCs w:val="32"/>
        </w:rPr>
        <w:br/>
        <w:t>指标2：安全隐患排查工作经费，指标值：&lt;=75.52万元 ，实际完成值75.52万元，指标完成率100%</w:t>
      </w:r>
    </w:p>
    <w:p w14:paraId="485494F7" w14:textId="77777777" w:rsidR="00102DFF" w:rsidRPr="00352FA0" w:rsidRDefault="0091457F">
      <w:pPr>
        <w:spacing w:line="540" w:lineRule="exact"/>
        <w:ind w:firstLine="640"/>
        <w:rPr>
          <w:rStyle w:val="ad"/>
          <w:rFonts w:ascii="黑体" w:eastAsia="黑体" w:hAnsi="黑体"/>
          <w:b w:val="0"/>
          <w:spacing w:val="-4"/>
          <w:sz w:val="32"/>
          <w:szCs w:val="32"/>
        </w:rPr>
      </w:pPr>
      <w:r w:rsidRPr="00352FA0">
        <w:rPr>
          <w:rStyle w:val="ad"/>
          <w:rFonts w:ascii="黑体" w:eastAsia="黑体" w:hAnsi="黑体" w:hint="eastAsia"/>
          <w:b w:val="0"/>
          <w:spacing w:val="-4"/>
          <w:sz w:val="32"/>
          <w:szCs w:val="32"/>
        </w:rPr>
        <w:t>五、其他需要说明的问题</w:t>
      </w:r>
    </w:p>
    <w:p w14:paraId="6FE3B247" w14:textId="77777777" w:rsidR="00102DFF" w:rsidRPr="00352FA0" w:rsidRDefault="0091457F">
      <w:pPr>
        <w:spacing w:line="540" w:lineRule="exact"/>
        <w:ind w:firstLineChars="181" w:firstLine="567"/>
        <w:rPr>
          <w:rFonts w:ascii="楷体" w:eastAsia="楷体" w:hAnsi="楷体"/>
          <w:b/>
          <w:spacing w:val="-4"/>
          <w:sz w:val="32"/>
          <w:szCs w:val="32"/>
        </w:rPr>
      </w:pPr>
      <w:r w:rsidRPr="00352FA0">
        <w:rPr>
          <w:rFonts w:ascii="楷体" w:eastAsia="楷体" w:hAnsi="楷体" w:hint="eastAsia"/>
          <w:b/>
          <w:spacing w:val="-4"/>
          <w:sz w:val="32"/>
          <w:szCs w:val="32"/>
        </w:rPr>
        <w:t>（一）后续工作计划</w:t>
      </w:r>
    </w:p>
    <w:p w14:paraId="0D3B32E0"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lastRenderedPageBreak/>
        <w:t>我单位安全生产专项资金项目截止到2022年12月31日，已完成3条；其中：</w:t>
      </w:r>
      <w:r w:rsidRPr="00352FA0">
        <w:rPr>
          <w:rStyle w:val="ad"/>
          <w:rFonts w:ascii="楷体" w:eastAsia="楷体" w:hAnsi="楷体" w:hint="eastAsia"/>
          <w:spacing w:val="-4"/>
          <w:sz w:val="32"/>
          <w:szCs w:val="32"/>
        </w:rPr>
        <w:br/>
        <w:t>1、项目实施的社会效益分析</w:t>
      </w:r>
      <w:r w:rsidRPr="00352FA0">
        <w:rPr>
          <w:rStyle w:val="ad"/>
          <w:rFonts w:ascii="楷体" w:eastAsia="楷体" w:hAnsi="楷体" w:hint="eastAsia"/>
          <w:spacing w:val="-4"/>
          <w:sz w:val="32"/>
          <w:szCs w:val="32"/>
        </w:rPr>
        <w:br/>
        <w:t>指标1：安全事故报告率，指标值：=100% ，实际完成值100%，指标完成率100%</w:t>
      </w:r>
      <w:r w:rsidRPr="00352FA0">
        <w:rPr>
          <w:rStyle w:val="ad"/>
          <w:rFonts w:ascii="楷体" w:eastAsia="楷体" w:hAnsi="楷体" w:hint="eastAsia"/>
          <w:spacing w:val="-4"/>
          <w:sz w:val="32"/>
          <w:szCs w:val="32"/>
        </w:rPr>
        <w:br/>
        <w:t>指标2：安全事故降低率（%），指标值：&gt;=10% ，实际完成值10%，指标完成率100%</w:t>
      </w:r>
      <w:r w:rsidRPr="00352FA0">
        <w:rPr>
          <w:rStyle w:val="ad"/>
          <w:rFonts w:ascii="楷体" w:eastAsia="楷体" w:hAnsi="楷体" w:hint="eastAsia"/>
          <w:spacing w:val="-4"/>
          <w:sz w:val="32"/>
          <w:szCs w:val="32"/>
        </w:rPr>
        <w:br/>
      </w:r>
      <w:r w:rsidRPr="00352FA0">
        <w:rPr>
          <w:rStyle w:val="ad"/>
          <w:rFonts w:ascii="楷体" w:eastAsia="楷体" w:hAnsi="楷体" w:hint="eastAsia"/>
          <w:spacing w:val="-4"/>
          <w:sz w:val="32"/>
          <w:szCs w:val="32"/>
        </w:rPr>
        <w:br/>
        <w:t>4.项目实施的可持续影响分析</w:t>
      </w:r>
      <w:r w:rsidRPr="00352FA0">
        <w:rPr>
          <w:rStyle w:val="ad"/>
          <w:rFonts w:ascii="楷体" w:eastAsia="楷体" w:hAnsi="楷体" w:hint="eastAsia"/>
          <w:spacing w:val="-4"/>
          <w:sz w:val="32"/>
          <w:szCs w:val="32"/>
        </w:rPr>
        <w:br/>
        <w:t>指标1：安全隐患消除率，指标值：&gt;=99% ，实际完成值99%，指标完成率100%</w:t>
      </w:r>
      <w:r w:rsidRPr="00352FA0">
        <w:rPr>
          <w:rStyle w:val="ad"/>
          <w:rFonts w:ascii="楷体" w:eastAsia="楷体" w:hAnsi="楷体" w:hint="eastAsia"/>
          <w:spacing w:val="-4"/>
          <w:sz w:val="32"/>
          <w:szCs w:val="32"/>
        </w:rPr>
        <w:br/>
        <w:t>（五）满意度指标完成情况分析</w:t>
      </w:r>
      <w:r w:rsidRPr="00352FA0">
        <w:rPr>
          <w:rStyle w:val="ad"/>
          <w:rFonts w:ascii="楷体" w:eastAsia="楷体" w:hAnsi="楷体" w:hint="eastAsia"/>
          <w:spacing w:val="-4"/>
          <w:sz w:val="32"/>
          <w:szCs w:val="32"/>
        </w:rPr>
        <w:br/>
        <w:t>指标1：人民群众满意度，指标值：=100% ，实际完成值100%，指标完成率100%</w:t>
      </w:r>
    </w:p>
    <w:p w14:paraId="331B7033" w14:textId="77777777" w:rsidR="00102DFF" w:rsidRPr="00352FA0" w:rsidRDefault="00102DFF">
      <w:pPr>
        <w:spacing w:line="540" w:lineRule="exact"/>
        <w:ind w:firstLineChars="181" w:firstLine="567"/>
        <w:rPr>
          <w:rFonts w:ascii="楷体" w:eastAsia="楷体" w:hAnsi="楷体"/>
          <w:b/>
          <w:spacing w:val="-4"/>
          <w:sz w:val="32"/>
          <w:szCs w:val="32"/>
        </w:rPr>
      </w:pPr>
    </w:p>
    <w:p w14:paraId="3EAC308A" w14:textId="77777777" w:rsidR="00102DFF" w:rsidRPr="00352FA0" w:rsidRDefault="0091457F">
      <w:pPr>
        <w:spacing w:line="540" w:lineRule="exact"/>
        <w:ind w:firstLineChars="181" w:firstLine="567"/>
        <w:rPr>
          <w:rFonts w:ascii="楷体" w:eastAsia="楷体" w:hAnsi="楷体"/>
          <w:b/>
          <w:spacing w:val="-4"/>
          <w:sz w:val="32"/>
          <w:szCs w:val="32"/>
        </w:rPr>
      </w:pPr>
      <w:r w:rsidRPr="00352FA0">
        <w:rPr>
          <w:rFonts w:ascii="楷体" w:eastAsia="楷体" w:hAnsi="楷体" w:hint="eastAsia"/>
          <w:b/>
          <w:spacing w:val="-4"/>
          <w:sz w:val="32"/>
          <w:szCs w:val="32"/>
        </w:rPr>
        <w:t>（二）主要经验及做法、存在问题和建议</w:t>
      </w:r>
    </w:p>
    <w:p w14:paraId="6ECEFA11" w14:textId="77777777" w:rsidR="00311DBE" w:rsidRPr="00352FA0" w:rsidRDefault="00311DBE" w:rsidP="00311DBE">
      <w:pPr>
        <w:spacing w:line="540" w:lineRule="exact"/>
        <w:ind w:firstLine="567"/>
        <w:rPr>
          <w:rStyle w:val="ad"/>
          <w:rFonts w:ascii="楷体" w:eastAsia="楷体" w:hAnsi="楷体"/>
          <w:spacing w:val="-4"/>
          <w:sz w:val="32"/>
          <w:szCs w:val="32"/>
        </w:rPr>
      </w:pPr>
    </w:p>
    <w:p w14:paraId="155C5983" w14:textId="77777777" w:rsidR="00102DFF" w:rsidRPr="00352FA0" w:rsidRDefault="0091457F">
      <w:pPr>
        <w:spacing w:line="540" w:lineRule="exact"/>
        <w:ind w:firstLineChars="181" w:firstLine="567"/>
        <w:rPr>
          <w:rFonts w:ascii="楷体" w:eastAsia="楷体" w:hAnsi="楷体"/>
          <w:b/>
          <w:spacing w:val="-4"/>
          <w:sz w:val="32"/>
          <w:szCs w:val="32"/>
        </w:rPr>
      </w:pPr>
      <w:r w:rsidRPr="00352FA0">
        <w:rPr>
          <w:rFonts w:ascii="楷体" w:eastAsia="楷体" w:hAnsi="楷体" w:hint="eastAsia"/>
          <w:b/>
          <w:spacing w:val="-4"/>
          <w:sz w:val="32"/>
          <w:szCs w:val="32"/>
        </w:rPr>
        <w:t>（三）其他</w:t>
      </w:r>
    </w:p>
    <w:p w14:paraId="12E2A978"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（一）预算执行进度</w:t>
      </w:r>
      <w:r w:rsidRPr="00352FA0">
        <w:rPr>
          <w:rStyle w:val="ad"/>
          <w:rFonts w:ascii="楷体" w:eastAsia="楷体" w:hAnsi="楷体" w:hint="eastAsia"/>
          <w:spacing w:val="-4"/>
          <w:sz w:val="32"/>
          <w:szCs w:val="32"/>
        </w:rPr>
        <w:br/>
        <w:t>根据木垒县应急管理安全生产专项资金内容，木垒县应急管理局于2022年5月1日拨付木垒县应急管理局107.59万元。截至2022年12月31日已执行107.59万元，预算执行率100%。</w:t>
      </w:r>
      <w:r w:rsidRPr="00352FA0">
        <w:rPr>
          <w:rStyle w:val="ad"/>
          <w:rFonts w:ascii="楷体" w:eastAsia="楷体" w:hAnsi="楷体" w:hint="eastAsia"/>
          <w:spacing w:val="-4"/>
          <w:sz w:val="32"/>
          <w:szCs w:val="32"/>
        </w:rPr>
        <w:br/>
        <w:t>（二）绩效指标偏差</w:t>
      </w:r>
      <w:r w:rsidRPr="00352FA0">
        <w:rPr>
          <w:rStyle w:val="ad"/>
          <w:rFonts w:ascii="楷体" w:eastAsia="楷体" w:hAnsi="楷体" w:hint="eastAsia"/>
          <w:spacing w:val="-4"/>
          <w:sz w:val="32"/>
          <w:szCs w:val="32"/>
        </w:rPr>
        <w:br/>
        <w:t xml:space="preserve">  本项目绩效指标无偏差情况。</w:t>
      </w:r>
    </w:p>
    <w:p w14:paraId="1C8C20E2" w14:textId="77777777" w:rsidR="00102DFF" w:rsidRPr="00352FA0" w:rsidRDefault="00102DFF">
      <w:pPr>
        <w:spacing w:line="540" w:lineRule="exact"/>
        <w:ind w:firstLineChars="181" w:firstLine="567"/>
        <w:rPr>
          <w:rFonts w:ascii="楷体" w:eastAsia="楷体" w:hAnsi="楷体"/>
          <w:b/>
          <w:spacing w:val="-4"/>
          <w:sz w:val="32"/>
          <w:szCs w:val="32"/>
        </w:rPr>
      </w:pPr>
    </w:p>
    <w:p w14:paraId="46D65219" w14:textId="77777777" w:rsidR="00102DFF" w:rsidRPr="00352FA0" w:rsidRDefault="0091457F">
      <w:pPr>
        <w:spacing w:line="540" w:lineRule="exact"/>
        <w:ind w:firstLine="640"/>
        <w:rPr>
          <w:rStyle w:val="ad"/>
          <w:rFonts w:ascii="黑体" w:eastAsia="黑体" w:hAnsi="黑体"/>
          <w:b w:val="0"/>
          <w:spacing w:val="-4"/>
          <w:sz w:val="32"/>
          <w:szCs w:val="32"/>
        </w:rPr>
      </w:pPr>
      <w:r w:rsidRPr="00352FA0">
        <w:rPr>
          <w:rStyle w:val="ad"/>
          <w:rFonts w:ascii="黑体" w:eastAsia="黑体" w:hAnsi="黑体" w:hint="eastAsia"/>
          <w:b w:val="0"/>
          <w:spacing w:val="-4"/>
          <w:sz w:val="32"/>
          <w:szCs w:val="32"/>
        </w:rPr>
        <w:lastRenderedPageBreak/>
        <w:t>六、项目评价工作情况</w:t>
      </w:r>
    </w:p>
    <w:p w14:paraId="27185450" w14:textId="77777777" w:rsidR="00102DFF" w:rsidRPr="00352FA0" w:rsidRDefault="0091457F">
      <w:pPr>
        <w:ind w:firstLineChars="200" w:firstLine="624"/>
        <w:rPr>
          <w:rFonts w:ascii="仿宋_GB2312" w:eastAsia="仿宋_GB2312"/>
          <w:spacing w:val="-4"/>
          <w:sz w:val="32"/>
          <w:szCs w:val="32"/>
        </w:rPr>
      </w:pPr>
      <w:r w:rsidRPr="00352FA0">
        <w:rPr>
          <w:rFonts w:ascii="仿宋_GB2312" w:eastAsia="仿宋_GB2312" w:hint="eastAsia"/>
          <w:spacing w:val="-4"/>
          <w:sz w:val="32"/>
          <w:szCs w:val="32"/>
        </w:rPr>
        <w:t>包括评价基础数据收集、资料来源和依据等佐证材料情况，项目现场勘验检查核实等情况</w:t>
      </w:r>
    </w:p>
    <w:p w14:paraId="6B67429F" w14:textId="77777777" w:rsidR="00311DBE" w:rsidRPr="00352FA0" w:rsidRDefault="00311DBE" w:rsidP="00311DBE">
      <w:pPr>
        <w:spacing w:line="540" w:lineRule="exact"/>
        <w:ind w:firstLine="567"/>
        <w:rPr>
          <w:rStyle w:val="ad"/>
          <w:rFonts w:ascii="楷体" w:eastAsia="楷体" w:hAnsi="楷体"/>
          <w:spacing w:val="-4"/>
          <w:sz w:val="32"/>
          <w:szCs w:val="32"/>
        </w:rPr>
      </w:pPr>
      <w:r w:rsidRPr="00352FA0">
        <w:rPr>
          <w:rStyle w:val="ad"/>
          <w:rFonts w:ascii="楷体" w:eastAsia="楷体" w:hAnsi="楷体" w:hint="eastAsia"/>
          <w:spacing w:val="-4"/>
          <w:sz w:val="32"/>
          <w:szCs w:val="32"/>
        </w:rPr>
        <w:t>（一）主要经验及做法</w:t>
      </w:r>
      <w:r w:rsidRPr="00352FA0">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352FA0">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sidRPr="00352FA0">
        <w:rPr>
          <w:rStyle w:val="ad"/>
          <w:rFonts w:ascii="楷体" w:eastAsia="楷体" w:hAnsi="楷体" w:hint="eastAsia"/>
          <w:spacing w:val="-4"/>
          <w:sz w:val="32"/>
          <w:szCs w:val="32"/>
        </w:rPr>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sidRPr="00352FA0">
        <w:rPr>
          <w:rStyle w:val="ad"/>
          <w:rFonts w:ascii="楷体" w:eastAsia="楷体" w:hAnsi="楷体" w:hint="eastAsia"/>
          <w:spacing w:val="-4"/>
          <w:sz w:val="32"/>
          <w:szCs w:val="32"/>
        </w:rPr>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352FA0">
        <w:rPr>
          <w:rStyle w:val="ad"/>
          <w:rFonts w:ascii="楷体" w:eastAsia="楷体" w:hAnsi="楷体" w:hint="eastAsia"/>
          <w:spacing w:val="-4"/>
          <w:sz w:val="32"/>
          <w:szCs w:val="32"/>
        </w:rPr>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352FA0">
        <w:rPr>
          <w:rStyle w:val="ad"/>
          <w:rFonts w:ascii="楷体" w:eastAsia="楷体" w:hAnsi="楷体" w:hint="eastAsia"/>
          <w:spacing w:val="-4"/>
          <w:sz w:val="32"/>
          <w:szCs w:val="32"/>
        </w:rPr>
        <w:t>编印承报上级</w:t>
      </w:r>
      <w:proofErr w:type="gramEnd"/>
      <w:r w:rsidRPr="00352FA0">
        <w:rPr>
          <w:rStyle w:val="ad"/>
          <w:rFonts w:ascii="楷体" w:eastAsia="楷体" w:hAnsi="楷体" w:hint="eastAsia"/>
          <w:spacing w:val="-4"/>
          <w:sz w:val="32"/>
          <w:szCs w:val="32"/>
        </w:rPr>
        <w:t>部门和各级领导。</w:t>
      </w:r>
      <w:r w:rsidRPr="00352FA0">
        <w:rPr>
          <w:rStyle w:val="ad"/>
          <w:rFonts w:ascii="楷体" w:eastAsia="楷体" w:hAnsi="楷体" w:hint="eastAsia"/>
          <w:spacing w:val="-4"/>
          <w:sz w:val="32"/>
          <w:szCs w:val="32"/>
        </w:rPr>
        <w:br/>
      </w:r>
      <w:r w:rsidRPr="00352FA0">
        <w:rPr>
          <w:rStyle w:val="ad"/>
          <w:rFonts w:ascii="楷体" w:eastAsia="楷体" w:hAnsi="楷体" w:hint="eastAsia"/>
          <w:spacing w:val="-4"/>
          <w:sz w:val="32"/>
          <w:szCs w:val="32"/>
        </w:rPr>
        <w:lastRenderedPageBreak/>
        <w:t>（6）一是个别行业部门思想认识不到位，责任落实不到位，没有压紧压实安全生产责任，没有结合当前安全生产实际进行分析</w:t>
      </w:r>
      <w:proofErr w:type="gramStart"/>
      <w:r w:rsidRPr="00352FA0">
        <w:rPr>
          <w:rStyle w:val="ad"/>
          <w:rFonts w:ascii="楷体" w:eastAsia="楷体" w:hAnsi="楷体" w:hint="eastAsia"/>
          <w:spacing w:val="-4"/>
          <w:sz w:val="32"/>
          <w:szCs w:val="32"/>
        </w:rPr>
        <w:t>研</w:t>
      </w:r>
      <w:proofErr w:type="gramEnd"/>
      <w:r w:rsidRPr="00352FA0">
        <w:rPr>
          <w:rStyle w:val="ad"/>
          <w:rFonts w:ascii="楷体" w:eastAsia="楷体" w:hAnsi="楷体" w:hint="eastAsia"/>
          <w:spacing w:val="-4"/>
          <w:sz w:val="32"/>
          <w:szCs w:val="32"/>
        </w:rPr>
        <w:t>判，安全风险防控措施不精准。二是部门执法人员不足，专业执法能力不强，执法人员身兼数职，行政执法人员岗位不稳定，执法工作综合水平不高，队伍的专业能力停留在浅层次，风险底数未全面摸清，开展隐患排查过程中，发现问题水平低、能力弱，问题隐患整改不彻底。三是企业对一线员工的安全生产培训不到位，尤其是新进场员工的安全培训不到位；安全生产全过程管理衔接不紧密，有漏洞盲区。</w:t>
      </w:r>
      <w:r w:rsidRPr="00352FA0">
        <w:rPr>
          <w:rStyle w:val="ad"/>
          <w:rFonts w:ascii="楷体" w:eastAsia="楷体" w:hAnsi="楷体" w:hint="eastAsia"/>
          <w:spacing w:val="-4"/>
          <w:sz w:val="32"/>
          <w:szCs w:val="32"/>
        </w:rPr>
        <w:br/>
        <w:t>（7）以日常执法、专项行动、双随机抽查为主要形式，通过听取企业工作汇报、</w:t>
      </w:r>
      <w:proofErr w:type="gramStart"/>
      <w:r w:rsidRPr="00352FA0">
        <w:rPr>
          <w:rStyle w:val="ad"/>
          <w:rFonts w:ascii="楷体" w:eastAsia="楷体" w:hAnsi="楷体" w:hint="eastAsia"/>
          <w:spacing w:val="-4"/>
          <w:sz w:val="32"/>
          <w:szCs w:val="32"/>
        </w:rPr>
        <w:t>查阅台</w:t>
      </w:r>
      <w:proofErr w:type="gramEnd"/>
      <w:r w:rsidRPr="00352FA0">
        <w:rPr>
          <w:rStyle w:val="ad"/>
          <w:rFonts w:ascii="楷体" w:eastAsia="楷体" w:hAnsi="楷体" w:hint="eastAsia"/>
          <w:spacing w:val="-4"/>
          <w:sz w:val="32"/>
          <w:szCs w:val="32"/>
        </w:rPr>
        <w:t>账资料、实地查看等方式开展执法检查；要利用自治区安全生产行政执法信息系统，对重点检查安排制定临时检查计划，专项检查安排制定专项检查计划，一般检查安排制定随机检查计划，并将检查计划关联至《木垒县应急管理局2023年度安全生产监督检查计划》。</w:t>
      </w:r>
      <w:r w:rsidRPr="00352FA0">
        <w:rPr>
          <w:rStyle w:val="ad"/>
          <w:rFonts w:ascii="楷体" w:eastAsia="楷体" w:hAnsi="楷体" w:hint="eastAsia"/>
          <w:spacing w:val="-4"/>
          <w:sz w:val="32"/>
          <w:szCs w:val="32"/>
        </w:rPr>
        <w:br/>
      </w:r>
      <w:r w:rsidRPr="00352FA0">
        <w:rPr>
          <w:rStyle w:val="ad"/>
          <w:rFonts w:ascii="楷体" w:eastAsia="楷体" w:hAnsi="楷体" w:hint="eastAsia"/>
          <w:spacing w:val="-4"/>
          <w:sz w:val="32"/>
          <w:szCs w:val="32"/>
        </w:rPr>
        <w:br/>
      </w:r>
      <w:r w:rsidRPr="00352FA0">
        <w:rPr>
          <w:rStyle w:val="ad"/>
          <w:rFonts w:ascii="楷体" w:eastAsia="楷体" w:hAnsi="楷体" w:hint="eastAsia"/>
          <w:spacing w:val="-4"/>
          <w:sz w:val="32"/>
          <w:szCs w:val="32"/>
        </w:rPr>
        <w:br/>
      </w:r>
      <w:r w:rsidRPr="00352FA0">
        <w:rPr>
          <w:rStyle w:val="ad"/>
          <w:rFonts w:ascii="楷体" w:eastAsia="楷体" w:hAnsi="楷体" w:hint="eastAsia"/>
          <w:spacing w:val="-4"/>
          <w:sz w:val="32"/>
          <w:szCs w:val="32"/>
        </w:rPr>
        <w:br/>
        <w:t>2、后续工作计划</w:t>
      </w:r>
      <w:r w:rsidRPr="00352FA0">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352FA0">
        <w:rPr>
          <w:rStyle w:val="ad"/>
          <w:rFonts w:ascii="楷体" w:eastAsia="楷体" w:hAnsi="楷体" w:hint="eastAsia"/>
          <w:spacing w:val="-4"/>
          <w:sz w:val="32"/>
          <w:szCs w:val="32"/>
        </w:rPr>
        <w:br/>
        <w:t>一是我县将认真学习贯彻落</w:t>
      </w:r>
      <w:proofErr w:type="gramStart"/>
      <w:r w:rsidRPr="00352FA0">
        <w:rPr>
          <w:rStyle w:val="ad"/>
          <w:rFonts w:ascii="楷体" w:eastAsia="楷体" w:hAnsi="楷体" w:hint="eastAsia"/>
          <w:spacing w:val="-4"/>
          <w:sz w:val="32"/>
          <w:szCs w:val="32"/>
        </w:rPr>
        <w:t>实习近</w:t>
      </w:r>
      <w:proofErr w:type="gramEnd"/>
      <w:r w:rsidRPr="00352FA0">
        <w:rPr>
          <w:rStyle w:val="ad"/>
          <w:rFonts w:ascii="楷体" w:eastAsia="楷体" w:hAnsi="楷体" w:hint="eastAsia"/>
          <w:spacing w:val="-4"/>
          <w:sz w:val="32"/>
          <w:szCs w:val="32"/>
        </w:rPr>
        <w:t>平总书记关于安全生产重要论述，坚持依法治理，提升一线执法人员依法</w:t>
      </w:r>
      <w:proofErr w:type="gramStart"/>
      <w:r w:rsidRPr="00352FA0">
        <w:rPr>
          <w:rStyle w:val="ad"/>
          <w:rFonts w:ascii="楷体" w:eastAsia="楷体" w:hAnsi="楷体" w:hint="eastAsia"/>
          <w:spacing w:val="-4"/>
          <w:sz w:val="32"/>
          <w:szCs w:val="32"/>
        </w:rPr>
        <w:t>履</w:t>
      </w:r>
      <w:proofErr w:type="gramEnd"/>
      <w:r w:rsidRPr="00352FA0">
        <w:rPr>
          <w:rStyle w:val="ad"/>
          <w:rFonts w:ascii="楷体" w:eastAsia="楷体" w:hAnsi="楷体" w:hint="eastAsia"/>
          <w:spacing w:val="-4"/>
          <w:sz w:val="32"/>
          <w:szCs w:val="32"/>
        </w:rPr>
        <w:t>职能力。二是把安全生产贯穿于经济发展、安全生产全过程和各方面，一同</w:t>
      </w:r>
      <w:r w:rsidRPr="00352FA0">
        <w:rPr>
          <w:rStyle w:val="ad"/>
          <w:rFonts w:ascii="楷体" w:eastAsia="楷体" w:hAnsi="楷体" w:hint="eastAsia"/>
          <w:spacing w:val="-4"/>
          <w:sz w:val="32"/>
          <w:szCs w:val="32"/>
        </w:rPr>
        <w:lastRenderedPageBreak/>
        <w:t>谋划、一同部署、一同推进。贯彻落实《优化营商环境条例》要求，深入推行包容审慎监管，达到寓服务于监管的目的，以高水平安全服务经济社会高质量发展。三是紧盯重点领域，通过典型事故案例分析等有效措施，以案促改，以案示警，使广大职工从事故教训中受到警示和教育。四是增强职工按章作业、规范生产的自觉性，推动企业安全生产向本质安全转变。</w:t>
      </w:r>
      <w:r w:rsidRPr="00352FA0">
        <w:rPr>
          <w:rStyle w:val="ad"/>
          <w:rFonts w:ascii="楷体" w:eastAsia="楷体" w:hAnsi="楷体" w:hint="eastAsia"/>
          <w:spacing w:val="-4"/>
          <w:sz w:val="32"/>
          <w:szCs w:val="32"/>
        </w:rPr>
        <w:br/>
        <w:t>（二）存在的问题及原因分析</w:t>
      </w:r>
      <w:r w:rsidRPr="00352FA0">
        <w:rPr>
          <w:rStyle w:val="ad"/>
          <w:rFonts w:ascii="楷体" w:eastAsia="楷体" w:hAnsi="楷体" w:hint="eastAsia"/>
          <w:spacing w:val="-4"/>
          <w:sz w:val="32"/>
          <w:szCs w:val="32"/>
        </w:rPr>
        <w:br/>
        <w:t>存在的问题：</w:t>
      </w:r>
      <w:r w:rsidRPr="00352FA0">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w:t>
      </w:r>
      <w:proofErr w:type="gramStart"/>
      <w:r w:rsidRPr="00352FA0">
        <w:rPr>
          <w:rStyle w:val="ad"/>
          <w:rFonts w:ascii="楷体" w:eastAsia="楷体" w:hAnsi="楷体" w:hint="eastAsia"/>
          <w:spacing w:val="-4"/>
          <w:sz w:val="32"/>
          <w:szCs w:val="32"/>
        </w:rPr>
        <w:t>目标级</w:t>
      </w:r>
      <w:proofErr w:type="gramEnd"/>
      <w:r w:rsidRPr="00352FA0">
        <w:rPr>
          <w:rStyle w:val="ad"/>
          <w:rFonts w:ascii="楷体" w:eastAsia="楷体" w:hAnsi="楷体" w:hint="eastAsia"/>
          <w:spacing w:val="-4"/>
          <w:sz w:val="32"/>
          <w:szCs w:val="32"/>
        </w:rPr>
        <w:t>绩效指标设置过于笼统，不够细化，在实际实施绩效监控和绩效评价时较为困难。</w:t>
      </w:r>
      <w:r w:rsidRPr="00352FA0">
        <w:rPr>
          <w:rStyle w:val="ad"/>
          <w:rFonts w:ascii="楷体" w:eastAsia="楷体" w:hAnsi="楷体" w:hint="eastAsia"/>
          <w:spacing w:val="-4"/>
          <w:sz w:val="32"/>
          <w:szCs w:val="32"/>
        </w:rPr>
        <w:br/>
        <w:t>改进措施：</w:t>
      </w:r>
      <w:r w:rsidRPr="00352FA0">
        <w:rPr>
          <w:rStyle w:val="ad"/>
          <w:rFonts w:ascii="楷体" w:eastAsia="楷体" w:hAnsi="楷体" w:hint="eastAsia"/>
          <w:spacing w:val="-4"/>
          <w:sz w:val="32"/>
          <w:szCs w:val="32"/>
        </w:rPr>
        <w:br/>
        <w:t>（1）科学编制预算，提高预算与目标匹配度</w:t>
      </w:r>
      <w:r w:rsidRPr="00352FA0">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352FA0">
        <w:rPr>
          <w:rStyle w:val="ad"/>
          <w:rFonts w:ascii="楷体" w:eastAsia="楷体" w:hAnsi="楷体" w:hint="eastAsia"/>
          <w:spacing w:val="-4"/>
          <w:sz w:val="32"/>
          <w:szCs w:val="32"/>
        </w:rPr>
        <w:br/>
        <w:t>对此，预算单位会同财政部门共同梳理项目绩效目标，合理测算项目工作量，科学编制预算。</w:t>
      </w:r>
    </w:p>
    <w:p w14:paraId="7373CB7D" w14:textId="77777777" w:rsidR="00311DBE" w:rsidRPr="00352FA0" w:rsidRDefault="00311DBE">
      <w:pPr>
        <w:ind w:firstLineChars="200" w:firstLine="624"/>
        <w:rPr>
          <w:rFonts w:ascii="仿宋_GB2312" w:eastAsia="仿宋_GB2312"/>
          <w:spacing w:val="-4"/>
          <w:sz w:val="32"/>
          <w:szCs w:val="32"/>
        </w:rPr>
      </w:pPr>
    </w:p>
    <w:p w14:paraId="3C5272D2" w14:textId="77777777" w:rsidR="00102DFF" w:rsidRPr="00352FA0" w:rsidRDefault="00102DFF">
      <w:pPr>
        <w:spacing w:line="540" w:lineRule="exact"/>
        <w:ind w:firstLine="567"/>
        <w:rPr>
          <w:rStyle w:val="ad"/>
          <w:rFonts w:ascii="仿宋" w:eastAsia="仿宋" w:hAnsi="仿宋"/>
          <w:b w:val="0"/>
          <w:spacing w:val="-4"/>
          <w:sz w:val="32"/>
          <w:szCs w:val="32"/>
        </w:rPr>
      </w:pPr>
    </w:p>
    <w:p w14:paraId="420BB83B" w14:textId="77777777" w:rsidR="00102DFF" w:rsidRPr="00352FA0" w:rsidRDefault="00102DFF">
      <w:pPr>
        <w:spacing w:line="540" w:lineRule="exact"/>
        <w:ind w:firstLine="567"/>
        <w:rPr>
          <w:rStyle w:val="ad"/>
          <w:rFonts w:ascii="仿宋" w:eastAsia="仿宋" w:hAnsi="仿宋"/>
          <w:b w:val="0"/>
          <w:spacing w:val="-4"/>
          <w:sz w:val="32"/>
          <w:szCs w:val="32"/>
        </w:rPr>
      </w:pPr>
    </w:p>
    <w:p w14:paraId="56A79662" w14:textId="77777777" w:rsidR="00102DFF" w:rsidRPr="00352FA0" w:rsidRDefault="00102DFF">
      <w:pPr>
        <w:spacing w:line="540" w:lineRule="exact"/>
        <w:ind w:firstLine="567"/>
        <w:rPr>
          <w:rStyle w:val="ad"/>
          <w:rFonts w:ascii="仿宋" w:eastAsia="仿宋" w:hAnsi="仿宋"/>
          <w:b w:val="0"/>
          <w:spacing w:val="-4"/>
          <w:sz w:val="32"/>
          <w:szCs w:val="32"/>
        </w:rPr>
      </w:pPr>
    </w:p>
    <w:p w14:paraId="76411D77" w14:textId="77777777" w:rsidR="00102DFF" w:rsidRPr="00352FA0" w:rsidRDefault="00102DFF">
      <w:pPr>
        <w:spacing w:line="540" w:lineRule="exact"/>
        <w:ind w:firstLine="567"/>
        <w:rPr>
          <w:rStyle w:val="ad"/>
          <w:rFonts w:ascii="仿宋" w:eastAsia="仿宋" w:hAnsi="仿宋"/>
          <w:b w:val="0"/>
          <w:spacing w:val="-4"/>
          <w:sz w:val="32"/>
          <w:szCs w:val="32"/>
        </w:rPr>
      </w:pPr>
    </w:p>
    <w:p w14:paraId="3B1465B4" w14:textId="77777777" w:rsidR="00102DFF" w:rsidRPr="00352FA0" w:rsidRDefault="00102DFF">
      <w:pPr>
        <w:spacing w:line="540" w:lineRule="exact"/>
        <w:ind w:firstLine="567"/>
        <w:rPr>
          <w:rStyle w:val="ad"/>
          <w:rFonts w:ascii="仿宋" w:eastAsia="仿宋" w:hAnsi="仿宋"/>
          <w:b w:val="0"/>
          <w:spacing w:val="-4"/>
          <w:sz w:val="32"/>
          <w:szCs w:val="32"/>
        </w:rPr>
      </w:pPr>
    </w:p>
    <w:p w14:paraId="188E6D74" w14:textId="77777777" w:rsidR="00102DFF" w:rsidRPr="00352FA0" w:rsidRDefault="00102DFF">
      <w:pPr>
        <w:spacing w:line="540" w:lineRule="exact"/>
        <w:ind w:firstLine="567"/>
        <w:rPr>
          <w:rStyle w:val="ad"/>
          <w:rFonts w:ascii="仿宋" w:eastAsia="仿宋" w:hAnsi="仿宋"/>
          <w:b w:val="0"/>
          <w:spacing w:val="-4"/>
          <w:sz w:val="32"/>
          <w:szCs w:val="32"/>
        </w:rPr>
      </w:pPr>
    </w:p>
    <w:p w14:paraId="2B09C46C" w14:textId="77777777" w:rsidR="00102DFF" w:rsidRPr="00352FA0" w:rsidRDefault="00102DFF">
      <w:pPr>
        <w:spacing w:line="540" w:lineRule="exact"/>
        <w:ind w:firstLine="567"/>
        <w:rPr>
          <w:rStyle w:val="ad"/>
          <w:rFonts w:ascii="仿宋" w:eastAsia="仿宋" w:hAnsi="仿宋"/>
          <w:b w:val="0"/>
          <w:spacing w:val="-4"/>
          <w:sz w:val="32"/>
          <w:szCs w:val="32"/>
        </w:rPr>
      </w:pPr>
    </w:p>
    <w:p w14:paraId="30C12F70" w14:textId="77777777" w:rsidR="00102DFF" w:rsidRPr="00352FA0" w:rsidRDefault="00102DFF">
      <w:pPr>
        <w:spacing w:line="540" w:lineRule="exact"/>
        <w:ind w:firstLine="567"/>
        <w:rPr>
          <w:rStyle w:val="ad"/>
          <w:rFonts w:ascii="仿宋" w:eastAsia="仿宋" w:hAnsi="仿宋"/>
          <w:b w:val="0"/>
          <w:spacing w:val="-4"/>
          <w:sz w:val="32"/>
          <w:szCs w:val="32"/>
        </w:rPr>
      </w:pPr>
    </w:p>
    <w:p w14:paraId="7E45AB1C" w14:textId="77777777" w:rsidR="00102DFF" w:rsidRPr="00352FA0" w:rsidRDefault="00102DFF">
      <w:pPr>
        <w:spacing w:line="540" w:lineRule="exact"/>
        <w:ind w:firstLine="567"/>
        <w:rPr>
          <w:rStyle w:val="ad"/>
          <w:rFonts w:ascii="仿宋" w:eastAsia="仿宋" w:hAnsi="仿宋"/>
          <w:b w:val="0"/>
          <w:spacing w:val="-4"/>
          <w:sz w:val="32"/>
          <w:szCs w:val="32"/>
        </w:rPr>
      </w:pPr>
    </w:p>
    <w:p w14:paraId="51C23FB1" w14:textId="77777777" w:rsidR="00102DFF" w:rsidRPr="00352FA0" w:rsidRDefault="00102DFF">
      <w:pPr>
        <w:spacing w:line="540" w:lineRule="exact"/>
        <w:ind w:firstLine="567"/>
        <w:rPr>
          <w:rStyle w:val="ad"/>
          <w:rFonts w:ascii="仿宋" w:eastAsia="仿宋" w:hAnsi="仿宋"/>
          <w:b w:val="0"/>
          <w:spacing w:val="-4"/>
          <w:sz w:val="32"/>
          <w:szCs w:val="32"/>
        </w:rPr>
      </w:pPr>
    </w:p>
    <w:p w14:paraId="24124025" w14:textId="77777777" w:rsidR="00102DFF" w:rsidRPr="00352FA0" w:rsidRDefault="00102DFF">
      <w:pPr>
        <w:spacing w:line="540" w:lineRule="exact"/>
        <w:ind w:firstLine="567"/>
        <w:rPr>
          <w:rStyle w:val="ad"/>
          <w:rFonts w:ascii="仿宋" w:eastAsia="仿宋" w:hAnsi="仿宋"/>
          <w:b w:val="0"/>
          <w:spacing w:val="-4"/>
          <w:sz w:val="32"/>
          <w:szCs w:val="32"/>
        </w:rPr>
      </w:pPr>
    </w:p>
    <w:p w14:paraId="6B3392EC" w14:textId="77777777" w:rsidR="00102DFF" w:rsidRPr="00352FA0" w:rsidRDefault="00102DFF">
      <w:pPr>
        <w:spacing w:line="540" w:lineRule="exact"/>
        <w:ind w:firstLine="567"/>
        <w:rPr>
          <w:rStyle w:val="ad"/>
          <w:rFonts w:ascii="仿宋" w:eastAsia="仿宋" w:hAnsi="仿宋"/>
          <w:b w:val="0"/>
          <w:spacing w:val="-4"/>
          <w:sz w:val="32"/>
          <w:szCs w:val="32"/>
        </w:rPr>
      </w:pPr>
    </w:p>
    <w:p w14:paraId="34984C84" w14:textId="77777777" w:rsidR="00102DFF" w:rsidRPr="00352FA0" w:rsidRDefault="00102DFF">
      <w:pPr>
        <w:spacing w:line="540" w:lineRule="exact"/>
        <w:ind w:firstLine="567"/>
        <w:rPr>
          <w:rStyle w:val="ad"/>
          <w:rFonts w:ascii="仿宋" w:eastAsia="仿宋" w:hAnsi="仿宋"/>
          <w:b w:val="0"/>
          <w:spacing w:val="-4"/>
          <w:sz w:val="32"/>
          <w:szCs w:val="32"/>
        </w:rPr>
      </w:pPr>
    </w:p>
    <w:sectPr w:rsidR="00102DFF" w:rsidRPr="00352FA0">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80B2" w14:textId="77777777" w:rsidR="003207DF" w:rsidRDefault="003207DF">
      <w:r>
        <w:separator/>
      </w:r>
    </w:p>
  </w:endnote>
  <w:endnote w:type="continuationSeparator" w:id="0">
    <w:p w14:paraId="2E0F1957" w14:textId="77777777" w:rsidR="003207DF" w:rsidRDefault="00320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9AE24AA"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78C14880"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4F3D2" w14:textId="77777777" w:rsidR="003207DF" w:rsidRDefault="003207DF">
      <w:r>
        <w:separator/>
      </w:r>
    </w:p>
  </w:footnote>
  <w:footnote w:type="continuationSeparator" w:id="0">
    <w:p w14:paraId="51C88322" w14:textId="77777777" w:rsidR="003207DF" w:rsidRDefault="00320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3207DF"/>
    <w:rsid w:val="00352FA0"/>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1B984"/>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17</Pages>
  <Words>1240</Words>
  <Characters>7068</Characters>
  <Application>Microsoft Office Word</Application>
  <DocSecurity>0</DocSecurity>
  <Lines>58</Lines>
  <Paragraphs>16</Paragraphs>
  <ScaleCrop>false</ScaleCrop>
  <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