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E8287" w14:textId="77777777" w:rsidR="00102DFF" w:rsidRPr="00C229B1" w:rsidRDefault="0091457F">
      <w:pPr>
        <w:spacing w:line="540" w:lineRule="exact"/>
        <w:jc w:val="left"/>
        <w:rPr>
          <w:rFonts w:ascii="仿宋" w:eastAsia="仿宋" w:hAnsi="仿宋" w:cs="宋体"/>
          <w:kern w:val="0"/>
          <w:sz w:val="32"/>
          <w:szCs w:val="32"/>
        </w:rPr>
      </w:pPr>
      <w:r w:rsidRPr="00C229B1">
        <w:rPr>
          <w:rFonts w:ascii="仿宋" w:eastAsia="仿宋" w:hAnsi="仿宋" w:cs="宋体" w:hint="eastAsia"/>
          <w:kern w:val="0"/>
          <w:sz w:val="32"/>
          <w:szCs w:val="32"/>
        </w:rPr>
        <w:t>附件2：</w:t>
      </w:r>
    </w:p>
    <w:p w14:paraId="1A72667D" w14:textId="77777777" w:rsidR="00102DFF" w:rsidRPr="00C229B1" w:rsidRDefault="00102DFF">
      <w:pPr>
        <w:spacing w:line="540" w:lineRule="exact"/>
        <w:jc w:val="center"/>
        <w:rPr>
          <w:rFonts w:ascii="华文中宋" w:eastAsia="华文中宋" w:hAnsi="华文中宋" w:cs="宋体"/>
          <w:b/>
          <w:kern w:val="0"/>
          <w:sz w:val="52"/>
          <w:szCs w:val="52"/>
        </w:rPr>
      </w:pPr>
    </w:p>
    <w:p w14:paraId="31D27D30" w14:textId="77777777" w:rsidR="00102DFF" w:rsidRPr="00C229B1" w:rsidRDefault="00102DFF">
      <w:pPr>
        <w:spacing w:line="540" w:lineRule="exact"/>
        <w:jc w:val="center"/>
        <w:rPr>
          <w:rFonts w:ascii="华文中宋" w:eastAsia="华文中宋" w:hAnsi="华文中宋" w:cs="宋体"/>
          <w:b/>
          <w:kern w:val="0"/>
          <w:sz w:val="52"/>
          <w:szCs w:val="52"/>
        </w:rPr>
      </w:pPr>
    </w:p>
    <w:p w14:paraId="7319619E" w14:textId="77777777" w:rsidR="00102DFF" w:rsidRPr="00C229B1" w:rsidRDefault="00102DFF">
      <w:pPr>
        <w:spacing w:line="540" w:lineRule="exact"/>
        <w:jc w:val="center"/>
        <w:rPr>
          <w:rFonts w:ascii="华文中宋" w:eastAsia="华文中宋" w:hAnsi="华文中宋" w:cs="宋体"/>
          <w:b/>
          <w:kern w:val="0"/>
          <w:sz w:val="52"/>
          <w:szCs w:val="52"/>
        </w:rPr>
      </w:pPr>
    </w:p>
    <w:p w14:paraId="2FC2D9AB" w14:textId="77777777" w:rsidR="00102DFF" w:rsidRPr="00C229B1" w:rsidRDefault="00102DFF">
      <w:pPr>
        <w:spacing w:line="540" w:lineRule="exact"/>
        <w:jc w:val="center"/>
        <w:rPr>
          <w:rFonts w:ascii="华文中宋" w:eastAsia="华文中宋" w:hAnsi="华文中宋" w:cs="宋体"/>
          <w:b/>
          <w:kern w:val="0"/>
          <w:sz w:val="52"/>
          <w:szCs w:val="52"/>
        </w:rPr>
      </w:pPr>
    </w:p>
    <w:p w14:paraId="612544EB" w14:textId="77777777" w:rsidR="00102DFF" w:rsidRPr="00C229B1" w:rsidRDefault="00102DFF">
      <w:pPr>
        <w:spacing w:line="540" w:lineRule="exact"/>
        <w:jc w:val="center"/>
        <w:rPr>
          <w:rFonts w:ascii="华文中宋" w:eastAsia="华文中宋" w:hAnsi="华文中宋" w:cs="宋体"/>
          <w:b/>
          <w:kern w:val="0"/>
          <w:sz w:val="52"/>
          <w:szCs w:val="52"/>
        </w:rPr>
      </w:pPr>
    </w:p>
    <w:p w14:paraId="6DD1D65E" w14:textId="77777777" w:rsidR="00102DFF" w:rsidRPr="00C229B1" w:rsidRDefault="00102DFF">
      <w:pPr>
        <w:spacing w:line="540" w:lineRule="exact"/>
        <w:jc w:val="center"/>
        <w:rPr>
          <w:rFonts w:ascii="华文中宋" w:eastAsia="华文中宋" w:hAnsi="华文中宋" w:cs="宋体"/>
          <w:b/>
          <w:kern w:val="0"/>
          <w:sz w:val="52"/>
          <w:szCs w:val="52"/>
        </w:rPr>
      </w:pPr>
    </w:p>
    <w:p w14:paraId="2619BCAD" w14:textId="77777777" w:rsidR="00102DFF" w:rsidRPr="00C229B1" w:rsidRDefault="0091457F">
      <w:pPr>
        <w:spacing w:line="540" w:lineRule="exact"/>
        <w:jc w:val="center"/>
        <w:rPr>
          <w:rFonts w:ascii="方正小标宋_GBK" w:eastAsia="方正小标宋_GBK" w:hAnsi="华文中宋" w:cs="宋体"/>
          <w:b/>
          <w:kern w:val="0"/>
          <w:sz w:val="48"/>
          <w:szCs w:val="48"/>
        </w:rPr>
      </w:pPr>
      <w:r w:rsidRPr="00C229B1">
        <w:rPr>
          <w:rFonts w:ascii="方正小标宋_GBK" w:eastAsia="方正小标宋_GBK" w:hAnsi="华文中宋" w:cs="宋体" w:hint="eastAsia"/>
          <w:b/>
          <w:kern w:val="0"/>
          <w:sz w:val="48"/>
          <w:szCs w:val="48"/>
        </w:rPr>
        <w:t>自治区财政项目支出绩效自评报告</w:t>
      </w:r>
    </w:p>
    <w:p w14:paraId="4467FB4F" w14:textId="77777777" w:rsidR="00102DFF" w:rsidRPr="00C229B1" w:rsidRDefault="00102DFF">
      <w:pPr>
        <w:spacing w:line="540" w:lineRule="exact"/>
        <w:jc w:val="center"/>
        <w:rPr>
          <w:rFonts w:ascii="华文中宋" w:eastAsia="华文中宋" w:hAnsi="华文中宋" w:cs="宋体"/>
          <w:b/>
          <w:kern w:val="0"/>
          <w:sz w:val="52"/>
          <w:szCs w:val="52"/>
        </w:rPr>
      </w:pPr>
    </w:p>
    <w:p w14:paraId="6420E3F5" w14:textId="77777777" w:rsidR="00102DFF" w:rsidRPr="00C229B1" w:rsidRDefault="0091457F">
      <w:pPr>
        <w:spacing w:line="540" w:lineRule="exact"/>
        <w:jc w:val="center"/>
        <w:rPr>
          <w:rFonts w:eastAsia="仿宋_GB2312" w:hAnsi="宋体" w:cs="宋体"/>
          <w:kern w:val="0"/>
          <w:sz w:val="36"/>
          <w:szCs w:val="36"/>
        </w:rPr>
      </w:pPr>
      <w:r w:rsidRPr="00C229B1">
        <w:rPr>
          <w:rFonts w:eastAsia="仿宋_GB2312" w:hAnsi="宋体" w:cs="宋体" w:hint="eastAsia"/>
          <w:kern w:val="0"/>
          <w:sz w:val="36"/>
          <w:szCs w:val="36"/>
        </w:rPr>
        <w:t>（</w:t>
      </w:r>
      <w:r w:rsidRPr="00C229B1">
        <w:rPr>
          <w:rFonts w:eastAsia="仿宋_GB2312" w:hAnsi="宋体" w:cs="宋体" w:hint="eastAsia"/>
          <w:kern w:val="0"/>
          <w:sz w:val="36"/>
          <w:szCs w:val="36"/>
        </w:rPr>
        <w:t xml:space="preserve">   </w:t>
      </w:r>
      <w:r w:rsidR="00311DBE" w:rsidRPr="00C229B1">
        <w:rPr>
          <w:rStyle w:val="ad"/>
          <w:rFonts w:ascii="楷体" w:eastAsia="楷体" w:hAnsi="楷体" w:hint="eastAsia"/>
          <w:spacing w:val="-4"/>
          <w:sz w:val="32"/>
          <w:szCs w:val="32"/>
        </w:rPr>
        <w:t>2022</w:t>
      </w:r>
      <w:r w:rsidRPr="00C229B1">
        <w:rPr>
          <w:rFonts w:eastAsia="仿宋_GB2312" w:hAnsi="宋体" w:cs="宋体" w:hint="eastAsia"/>
          <w:kern w:val="0"/>
          <w:sz w:val="36"/>
          <w:szCs w:val="36"/>
        </w:rPr>
        <w:t xml:space="preserve">  </w:t>
      </w:r>
      <w:r w:rsidRPr="00C229B1">
        <w:rPr>
          <w:rFonts w:eastAsia="仿宋_GB2312" w:hAnsi="宋体" w:cs="宋体" w:hint="eastAsia"/>
          <w:kern w:val="0"/>
          <w:sz w:val="36"/>
          <w:szCs w:val="36"/>
        </w:rPr>
        <w:t>年度）</w:t>
      </w:r>
    </w:p>
    <w:p w14:paraId="5CD61B2C" w14:textId="77777777" w:rsidR="00102DFF" w:rsidRPr="00C229B1" w:rsidRDefault="00102DFF">
      <w:pPr>
        <w:spacing w:line="540" w:lineRule="exact"/>
        <w:jc w:val="center"/>
        <w:rPr>
          <w:rFonts w:eastAsia="仿宋_GB2312" w:hAnsi="宋体" w:cs="宋体"/>
          <w:kern w:val="0"/>
          <w:sz w:val="30"/>
          <w:szCs w:val="30"/>
        </w:rPr>
      </w:pPr>
    </w:p>
    <w:p w14:paraId="1CDD59C7" w14:textId="77777777" w:rsidR="00102DFF" w:rsidRPr="00C229B1" w:rsidRDefault="00102DFF">
      <w:pPr>
        <w:spacing w:line="540" w:lineRule="exact"/>
        <w:jc w:val="center"/>
        <w:rPr>
          <w:rFonts w:eastAsia="仿宋_GB2312" w:hAnsi="宋体" w:cs="宋体"/>
          <w:kern w:val="0"/>
          <w:sz w:val="30"/>
          <w:szCs w:val="30"/>
        </w:rPr>
      </w:pPr>
    </w:p>
    <w:p w14:paraId="72C9E542" w14:textId="77777777" w:rsidR="00102DFF" w:rsidRPr="00C229B1" w:rsidRDefault="00102DFF">
      <w:pPr>
        <w:spacing w:line="540" w:lineRule="exact"/>
        <w:jc w:val="center"/>
        <w:rPr>
          <w:rFonts w:eastAsia="仿宋_GB2312" w:hAnsi="宋体" w:cs="宋体"/>
          <w:kern w:val="0"/>
          <w:sz w:val="30"/>
          <w:szCs w:val="30"/>
        </w:rPr>
      </w:pPr>
    </w:p>
    <w:p w14:paraId="466CF722" w14:textId="77777777" w:rsidR="00102DFF" w:rsidRPr="00C229B1" w:rsidRDefault="00102DFF">
      <w:pPr>
        <w:spacing w:line="540" w:lineRule="exact"/>
        <w:jc w:val="center"/>
        <w:rPr>
          <w:rFonts w:eastAsia="仿宋_GB2312" w:hAnsi="宋体" w:cs="宋体"/>
          <w:kern w:val="0"/>
          <w:sz w:val="30"/>
          <w:szCs w:val="30"/>
        </w:rPr>
      </w:pPr>
    </w:p>
    <w:p w14:paraId="5D51AB64" w14:textId="77777777" w:rsidR="00102DFF" w:rsidRPr="00C229B1" w:rsidRDefault="00102DFF">
      <w:pPr>
        <w:spacing w:line="540" w:lineRule="exact"/>
        <w:jc w:val="center"/>
        <w:rPr>
          <w:rFonts w:eastAsia="仿宋_GB2312" w:hAnsi="宋体" w:cs="宋体"/>
          <w:kern w:val="0"/>
          <w:sz w:val="30"/>
          <w:szCs w:val="30"/>
        </w:rPr>
      </w:pPr>
    </w:p>
    <w:p w14:paraId="21290594" w14:textId="77777777" w:rsidR="00102DFF" w:rsidRPr="00C229B1" w:rsidRDefault="00102DFF">
      <w:pPr>
        <w:spacing w:line="540" w:lineRule="exact"/>
        <w:rPr>
          <w:rFonts w:eastAsia="仿宋_GB2312" w:hAnsi="宋体" w:cs="宋体"/>
          <w:kern w:val="0"/>
          <w:sz w:val="30"/>
          <w:szCs w:val="30"/>
        </w:rPr>
      </w:pPr>
    </w:p>
    <w:p w14:paraId="3DC7C7F9" w14:textId="77777777" w:rsidR="00311DBE" w:rsidRPr="00C229B1" w:rsidRDefault="0091457F">
      <w:pPr>
        <w:spacing w:line="700" w:lineRule="exact"/>
        <w:jc w:val="left"/>
        <w:rPr>
          <w:rFonts w:eastAsia="仿宋_GB2312" w:hAnsi="宋体" w:cs="宋体"/>
          <w:kern w:val="0"/>
          <w:sz w:val="36"/>
          <w:szCs w:val="36"/>
        </w:rPr>
      </w:pPr>
      <w:r w:rsidRPr="00C229B1">
        <w:rPr>
          <w:rFonts w:eastAsia="仿宋_GB2312" w:hAnsi="宋体" w:cs="宋体" w:hint="eastAsia"/>
          <w:kern w:val="0"/>
          <w:sz w:val="36"/>
          <w:szCs w:val="36"/>
        </w:rPr>
        <w:t xml:space="preserve">     </w:t>
      </w:r>
    </w:p>
    <w:p w14:paraId="344F60B1" w14:textId="77777777" w:rsidR="00102DFF" w:rsidRPr="00C229B1" w:rsidRDefault="0091457F" w:rsidP="00311DBE">
      <w:pPr>
        <w:spacing w:line="700" w:lineRule="exact"/>
        <w:ind w:firstLineChars="250" w:firstLine="900"/>
        <w:jc w:val="left"/>
        <w:rPr>
          <w:rFonts w:eastAsia="仿宋_GB2312" w:hAnsi="宋体" w:cs="宋体"/>
          <w:kern w:val="0"/>
          <w:sz w:val="36"/>
          <w:szCs w:val="36"/>
        </w:rPr>
      </w:pPr>
      <w:r w:rsidRPr="00C229B1">
        <w:rPr>
          <w:rFonts w:eastAsia="仿宋_GB2312" w:hAnsi="宋体" w:cs="宋体" w:hint="eastAsia"/>
          <w:kern w:val="0"/>
          <w:sz w:val="36"/>
          <w:szCs w:val="36"/>
        </w:rPr>
        <w:t>项目名称：</w:t>
      </w:r>
      <w:r w:rsidR="00311DBE" w:rsidRPr="00C229B1">
        <w:rPr>
          <w:rStyle w:val="ad"/>
          <w:rFonts w:ascii="楷体" w:eastAsia="楷体" w:hAnsi="楷体" w:hint="eastAsia"/>
          <w:spacing w:val="-4"/>
          <w:sz w:val="32"/>
          <w:szCs w:val="32"/>
        </w:rPr>
        <w:t>木垒县西吉尔镇人民政府昌</w:t>
      </w:r>
      <w:proofErr w:type="gramStart"/>
      <w:r w:rsidR="00311DBE" w:rsidRPr="00C229B1">
        <w:rPr>
          <w:rStyle w:val="ad"/>
          <w:rFonts w:ascii="楷体" w:eastAsia="楷体" w:hAnsi="楷体" w:hint="eastAsia"/>
          <w:spacing w:val="-4"/>
          <w:sz w:val="32"/>
          <w:szCs w:val="32"/>
        </w:rPr>
        <w:t>州财农</w:t>
      </w:r>
      <w:proofErr w:type="gramEnd"/>
      <w:r w:rsidR="00311DBE" w:rsidRPr="00C229B1">
        <w:rPr>
          <w:rStyle w:val="ad"/>
          <w:rFonts w:ascii="楷体" w:eastAsia="楷体" w:hAnsi="楷体" w:hint="eastAsia"/>
          <w:spacing w:val="-4"/>
          <w:sz w:val="32"/>
          <w:szCs w:val="32"/>
        </w:rPr>
        <w:t>（2021）78号-提前下达2022年自治区水利专项资金</w:t>
      </w:r>
    </w:p>
    <w:p w14:paraId="643D39D8" w14:textId="77777777" w:rsidR="00102DFF" w:rsidRPr="00C229B1" w:rsidRDefault="00311DBE" w:rsidP="00311DBE">
      <w:pPr>
        <w:spacing w:line="540" w:lineRule="exact"/>
        <w:ind w:firstLine="567"/>
        <w:rPr>
          <w:rFonts w:ascii="楷体" w:eastAsia="楷体" w:hAnsi="楷体"/>
          <w:b/>
          <w:bCs/>
          <w:spacing w:val="-4"/>
          <w:sz w:val="32"/>
          <w:szCs w:val="32"/>
        </w:rPr>
      </w:pPr>
      <w:r w:rsidRPr="00C229B1">
        <w:rPr>
          <w:rFonts w:eastAsia="仿宋_GB2312" w:hAnsi="宋体" w:cs="宋体" w:hint="eastAsia"/>
          <w:kern w:val="0"/>
          <w:sz w:val="36"/>
          <w:szCs w:val="36"/>
        </w:rPr>
        <w:t xml:space="preserve">  </w:t>
      </w:r>
      <w:r w:rsidR="0091457F" w:rsidRPr="00C229B1">
        <w:rPr>
          <w:rFonts w:eastAsia="仿宋_GB2312" w:hAnsi="宋体" w:cs="宋体" w:hint="eastAsia"/>
          <w:kern w:val="0"/>
          <w:sz w:val="36"/>
          <w:szCs w:val="36"/>
        </w:rPr>
        <w:t>实施单位（公章）：</w:t>
      </w:r>
      <w:r w:rsidRPr="00C229B1">
        <w:rPr>
          <w:rStyle w:val="ad"/>
          <w:rFonts w:ascii="楷体" w:eastAsia="楷体" w:hAnsi="楷体" w:hint="eastAsia"/>
          <w:spacing w:val="-4"/>
          <w:sz w:val="28"/>
          <w:szCs w:val="28"/>
        </w:rPr>
        <w:t>木垒县西吉尔镇政府本级</w:t>
      </w:r>
    </w:p>
    <w:p w14:paraId="1BE1019E" w14:textId="77777777" w:rsidR="00102DFF" w:rsidRPr="00C229B1" w:rsidRDefault="0091457F" w:rsidP="00311DBE">
      <w:pPr>
        <w:spacing w:line="540" w:lineRule="exact"/>
        <w:ind w:firstLineChars="250" w:firstLine="900"/>
        <w:rPr>
          <w:rFonts w:ascii="楷体" w:eastAsia="楷体" w:hAnsi="楷体"/>
          <w:b/>
          <w:bCs/>
          <w:spacing w:val="-4"/>
          <w:sz w:val="28"/>
          <w:szCs w:val="28"/>
        </w:rPr>
      </w:pPr>
      <w:r w:rsidRPr="00C229B1">
        <w:rPr>
          <w:rFonts w:eastAsia="仿宋_GB2312" w:hAnsi="宋体" w:cs="宋体" w:hint="eastAsia"/>
          <w:kern w:val="0"/>
          <w:sz w:val="36"/>
          <w:szCs w:val="36"/>
        </w:rPr>
        <w:t>主管部门（公章）：</w:t>
      </w:r>
      <w:r w:rsidR="00311DBE" w:rsidRPr="00C229B1">
        <w:rPr>
          <w:rStyle w:val="ad"/>
          <w:rFonts w:ascii="楷体" w:eastAsia="楷体" w:hAnsi="楷体" w:hint="eastAsia"/>
          <w:spacing w:val="-4"/>
          <w:sz w:val="28"/>
          <w:szCs w:val="28"/>
        </w:rPr>
        <w:t>木垒县西吉尔镇政府本级</w:t>
      </w:r>
    </w:p>
    <w:p w14:paraId="2207BE53" w14:textId="77777777" w:rsidR="00102DFF" w:rsidRPr="00C229B1" w:rsidRDefault="0091457F" w:rsidP="00311DBE">
      <w:pPr>
        <w:spacing w:line="540" w:lineRule="exact"/>
        <w:ind w:firstLineChars="250" w:firstLine="900"/>
        <w:rPr>
          <w:rFonts w:ascii="楷体" w:eastAsia="楷体" w:hAnsi="楷体"/>
          <w:b/>
          <w:bCs/>
          <w:spacing w:val="-4"/>
          <w:sz w:val="32"/>
          <w:szCs w:val="32"/>
        </w:rPr>
      </w:pPr>
      <w:r w:rsidRPr="00C229B1">
        <w:rPr>
          <w:rFonts w:eastAsia="仿宋_GB2312" w:hAnsi="宋体" w:cs="宋体" w:hint="eastAsia"/>
          <w:kern w:val="0"/>
          <w:sz w:val="36"/>
          <w:szCs w:val="36"/>
        </w:rPr>
        <w:t>项目负责人（签章）：</w:t>
      </w:r>
      <w:r w:rsidR="00311DBE" w:rsidRPr="00C229B1">
        <w:rPr>
          <w:rStyle w:val="ad"/>
          <w:rFonts w:ascii="楷体" w:eastAsia="楷体" w:hAnsi="楷体" w:hint="eastAsia"/>
          <w:spacing w:val="-4"/>
          <w:sz w:val="32"/>
          <w:szCs w:val="32"/>
        </w:rPr>
        <w:t>张凯</w:t>
      </w:r>
    </w:p>
    <w:p w14:paraId="1E1D4B46" w14:textId="77777777" w:rsidR="00311DBE" w:rsidRPr="00C229B1" w:rsidRDefault="0091457F" w:rsidP="00311DBE">
      <w:pPr>
        <w:spacing w:line="540" w:lineRule="exact"/>
        <w:ind w:left="273" w:firstLine="567"/>
        <w:rPr>
          <w:rStyle w:val="ad"/>
          <w:rFonts w:ascii="楷体" w:eastAsia="楷体" w:hAnsi="楷体"/>
          <w:spacing w:val="-4"/>
          <w:sz w:val="32"/>
          <w:szCs w:val="32"/>
        </w:rPr>
      </w:pPr>
      <w:r w:rsidRPr="00C229B1">
        <w:rPr>
          <w:rFonts w:eastAsia="仿宋_GB2312" w:hAnsi="宋体" w:cs="宋体" w:hint="eastAsia"/>
          <w:kern w:val="0"/>
          <w:sz w:val="36"/>
          <w:szCs w:val="36"/>
        </w:rPr>
        <w:t>填报时间：</w:t>
      </w:r>
      <w:r w:rsidR="00311DBE" w:rsidRPr="00C229B1">
        <w:rPr>
          <w:rStyle w:val="ad"/>
          <w:rFonts w:ascii="楷体" w:eastAsia="楷体" w:hAnsi="楷体" w:hint="eastAsia"/>
          <w:spacing w:val="-4"/>
          <w:sz w:val="32"/>
          <w:szCs w:val="32"/>
        </w:rPr>
        <w:t>2023年05月08日</w:t>
      </w:r>
    </w:p>
    <w:p w14:paraId="64DD7D17" w14:textId="77777777" w:rsidR="00102DFF" w:rsidRPr="00C229B1" w:rsidRDefault="00102DFF" w:rsidP="00311DBE">
      <w:pPr>
        <w:spacing w:line="700" w:lineRule="exact"/>
        <w:ind w:firstLineChars="236" w:firstLine="708"/>
        <w:jc w:val="left"/>
        <w:rPr>
          <w:rFonts w:eastAsia="仿宋_GB2312" w:hAnsi="宋体" w:cs="宋体"/>
          <w:kern w:val="0"/>
          <w:sz w:val="30"/>
          <w:szCs w:val="30"/>
        </w:rPr>
      </w:pPr>
    </w:p>
    <w:p w14:paraId="2014D232" w14:textId="77777777" w:rsidR="00102DFF" w:rsidRPr="00C229B1" w:rsidRDefault="00102DFF">
      <w:pPr>
        <w:spacing w:line="540" w:lineRule="exact"/>
        <w:rPr>
          <w:rStyle w:val="ad"/>
          <w:rFonts w:ascii="黑体" w:eastAsia="黑体" w:hAnsi="黑体"/>
          <w:b w:val="0"/>
          <w:spacing w:val="-4"/>
          <w:sz w:val="32"/>
          <w:szCs w:val="32"/>
        </w:rPr>
      </w:pPr>
    </w:p>
    <w:p w14:paraId="59D07EC9" w14:textId="77777777" w:rsidR="00102DFF" w:rsidRPr="00C229B1" w:rsidRDefault="0091457F">
      <w:pPr>
        <w:spacing w:line="540" w:lineRule="exact"/>
        <w:ind w:firstLine="640"/>
        <w:rPr>
          <w:rStyle w:val="ad"/>
          <w:rFonts w:ascii="黑体" w:eastAsia="黑体" w:hAnsi="黑体"/>
          <w:b w:val="0"/>
          <w:spacing w:val="-4"/>
          <w:sz w:val="32"/>
          <w:szCs w:val="32"/>
        </w:rPr>
      </w:pPr>
      <w:r w:rsidRPr="00C229B1">
        <w:rPr>
          <w:rStyle w:val="ad"/>
          <w:rFonts w:ascii="黑体" w:eastAsia="黑体" w:hAnsi="黑体" w:hint="eastAsia"/>
          <w:b w:val="0"/>
          <w:spacing w:val="-4"/>
          <w:sz w:val="32"/>
          <w:szCs w:val="32"/>
        </w:rPr>
        <w:t>一、项目概况</w:t>
      </w:r>
    </w:p>
    <w:p w14:paraId="2E9CCED2" w14:textId="77777777" w:rsidR="00102DFF" w:rsidRPr="00C229B1" w:rsidRDefault="0091457F">
      <w:pPr>
        <w:spacing w:line="540" w:lineRule="exact"/>
        <w:ind w:firstLine="567"/>
        <w:rPr>
          <w:rStyle w:val="ad"/>
          <w:rFonts w:ascii="楷体" w:eastAsia="楷体" w:hAnsi="楷体"/>
          <w:spacing w:val="-4"/>
          <w:sz w:val="32"/>
          <w:szCs w:val="32"/>
        </w:rPr>
      </w:pPr>
      <w:r w:rsidRPr="00C229B1">
        <w:rPr>
          <w:rStyle w:val="ad"/>
          <w:rFonts w:ascii="楷体" w:eastAsia="楷体" w:hAnsi="楷体" w:hint="eastAsia"/>
          <w:spacing w:val="-4"/>
          <w:sz w:val="32"/>
          <w:szCs w:val="32"/>
        </w:rPr>
        <w:t>（一）项目单位基本情况</w:t>
      </w:r>
    </w:p>
    <w:p w14:paraId="50B7140C" w14:textId="77777777" w:rsidR="00102DFF" w:rsidRPr="00C229B1" w:rsidRDefault="00311DBE">
      <w:pPr>
        <w:spacing w:line="540" w:lineRule="exact"/>
        <w:ind w:firstLine="567"/>
        <w:rPr>
          <w:rStyle w:val="ad"/>
          <w:rFonts w:ascii="楷体" w:eastAsia="楷体" w:hAnsi="楷体"/>
          <w:spacing w:val="-4"/>
          <w:sz w:val="32"/>
          <w:szCs w:val="32"/>
        </w:rPr>
      </w:pPr>
      <w:r w:rsidRPr="00C229B1">
        <w:rPr>
          <w:rStyle w:val="ad"/>
          <w:rFonts w:ascii="楷体" w:eastAsia="楷体" w:hAnsi="楷体" w:hint="eastAsia"/>
          <w:spacing w:val="-4"/>
          <w:sz w:val="32"/>
          <w:szCs w:val="32"/>
        </w:rPr>
        <w:t>（一）项目概况</w:t>
      </w:r>
      <w:r w:rsidRPr="00C229B1">
        <w:rPr>
          <w:rStyle w:val="ad"/>
          <w:rFonts w:ascii="楷体" w:eastAsia="楷体" w:hAnsi="楷体" w:hint="eastAsia"/>
          <w:spacing w:val="-4"/>
          <w:sz w:val="32"/>
          <w:szCs w:val="32"/>
        </w:rPr>
        <w:br/>
        <w:t>1.项目背景</w:t>
      </w:r>
      <w:r w:rsidRPr="00C229B1">
        <w:rPr>
          <w:rStyle w:val="ad"/>
          <w:rFonts w:ascii="楷体" w:eastAsia="楷体" w:hAnsi="楷体" w:hint="eastAsia"/>
          <w:spacing w:val="-4"/>
          <w:sz w:val="32"/>
          <w:szCs w:val="32"/>
        </w:rPr>
        <w:br/>
        <w:t>为了进一步夯实基层基础，根据《关于提前下达2022年自治区水利发展资金预算的通知（昌州财农｛2021｝78号）》立项，文件明确该资金用于西吉尔镇偏远地区农村水厂供水用电5万元，西吉尔镇人民政府实施了自治区水利专项资金项目经费项目。</w:t>
      </w:r>
      <w:r w:rsidRPr="00C229B1">
        <w:rPr>
          <w:rStyle w:val="ad"/>
          <w:rFonts w:ascii="楷体" w:eastAsia="楷体" w:hAnsi="楷体" w:hint="eastAsia"/>
          <w:spacing w:val="-4"/>
          <w:sz w:val="32"/>
          <w:szCs w:val="32"/>
        </w:rPr>
        <w:br/>
        <w:t>2.项目主要内容</w:t>
      </w:r>
      <w:r w:rsidRPr="00C229B1">
        <w:rPr>
          <w:rStyle w:val="ad"/>
          <w:rFonts w:ascii="楷体" w:eastAsia="楷体" w:hAnsi="楷体" w:hint="eastAsia"/>
          <w:spacing w:val="-4"/>
          <w:sz w:val="32"/>
          <w:szCs w:val="32"/>
        </w:rPr>
        <w:br/>
        <w:t>依据《昌州财农78号-关于提前下达2022年自治区水利发展资金的预算的通知》下达我镇资金5万元，该项目资金主要用于2022年水利相关工作经费支出，主要用于西吉尔镇水厂电费的支出。</w:t>
      </w:r>
      <w:r w:rsidRPr="00C229B1">
        <w:rPr>
          <w:rStyle w:val="ad"/>
          <w:rFonts w:ascii="楷体" w:eastAsia="楷体" w:hAnsi="楷体" w:hint="eastAsia"/>
          <w:spacing w:val="-4"/>
          <w:sz w:val="32"/>
          <w:szCs w:val="32"/>
        </w:rPr>
        <w:br/>
        <w:t>3.项目实施情况</w:t>
      </w:r>
      <w:r w:rsidRPr="00C229B1">
        <w:rPr>
          <w:rStyle w:val="ad"/>
          <w:rFonts w:ascii="楷体" w:eastAsia="楷体" w:hAnsi="楷体" w:hint="eastAsia"/>
          <w:spacing w:val="-4"/>
          <w:sz w:val="32"/>
          <w:szCs w:val="32"/>
        </w:rPr>
        <w:br/>
        <w:t>本项目由木垒县水利局牵头，主要对西吉尔镇水厂的正常运转进行电费缴纳。</w:t>
      </w:r>
      <w:r w:rsidRPr="00C229B1">
        <w:rPr>
          <w:rStyle w:val="ad"/>
          <w:rFonts w:ascii="楷体" w:eastAsia="楷体" w:hAnsi="楷体" w:hint="eastAsia"/>
          <w:spacing w:val="-4"/>
          <w:sz w:val="32"/>
          <w:szCs w:val="32"/>
        </w:rPr>
        <w:br/>
        <w:t>自2022年5月开始，西吉尔镇财政所工作人员已按照资金使用要求完成水利专项资金用于拨付水厂电费工作。</w:t>
      </w:r>
      <w:r w:rsidRPr="00C229B1">
        <w:rPr>
          <w:rStyle w:val="ad"/>
          <w:rFonts w:ascii="楷体" w:eastAsia="楷体" w:hAnsi="楷体" w:hint="eastAsia"/>
          <w:spacing w:val="-4"/>
          <w:sz w:val="32"/>
          <w:szCs w:val="32"/>
        </w:rPr>
        <w:br/>
        <w:t>4.资金投入和使用情况</w:t>
      </w:r>
      <w:r w:rsidRPr="00C229B1">
        <w:rPr>
          <w:rStyle w:val="ad"/>
          <w:rFonts w:ascii="楷体" w:eastAsia="楷体" w:hAnsi="楷体" w:hint="eastAsia"/>
          <w:spacing w:val="-4"/>
          <w:sz w:val="32"/>
          <w:szCs w:val="32"/>
        </w:rPr>
        <w:br/>
        <w:t>水利专项资金项目资金于2021年4月2日新疆维吾尔</w:t>
      </w:r>
      <w:proofErr w:type="gramStart"/>
      <w:r w:rsidRPr="00C229B1">
        <w:rPr>
          <w:rStyle w:val="ad"/>
          <w:rFonts w:ascii="楷体" w:eastAsia="楷体" w:hAnsi="楷体" w:hint="eastAsia"/>
          <w:spacing w:val="-4"/>
          <w:sz w:val="32"/>
          <w:szCs w:val="32"/>
        </w:rPr>
        <w:t>自治区自治区</w:t>
      </w:r>
      <w:proofErr w:type="gramEnd"/>
      <w:r w:rsidRPr="00C229B1">
        <w:rPr>
          <w:rStyle w:val="ad"/>
          <w:rFonts w:ascii="楷体" w:eastAsia="楷体" w:hAnsi="楷体" w:hint="eastAsia"/>
          <w:spacing w:val="-4"/>
          <w:sz w:val="32"/>
          <w:szCs w:val="32"/>
        </w:rPr>
        <w:t>下发的《关于提前下达2022年自治区水利发展资金预算的通知（昌州财农｛2021｝78号）》文件安排资金为5万元，为上级财政资金，实际到位5万元，资金到位率100%，实际执行5万元，执行率100%，资金落实到位。为确保项目资金的安全有</w:t>
      </w:r>
      <w:r w:rsidRPr="00C229B1">
        <w:rPr>
          <w:rStyle w:val="ad"/>
          <w:rFonts w:ascii="楷体" w:eastAsia="楷体" w:hAnsi="楷体" w:hint="eastAsia"/>
          <w:spacing w:val="-4"/>
          <w:sz w:val="32"/>
          <w:szCs w:val="32"/>
        </w:rPr>
        <w:lastRenderedPageBreak/>
        <w:t>效使用、安全运行，提高资金的使用效率，我单位严格按照西吉尔镇人民政府财务会计内部控制制度执行，资金由财政大平台统一拨付，由财政监管，严禁随意调整预算，改变支出用途，做到专款专用，严禁截留、挪用、挤占项目资金等违规违纪问题的发生。</w:t>
      </w:r>
    </w:p>
    <w:p w14:paraId="1A88EE52" w14:textId="77777777" w:rsidR="00102DFF" w:rsidRPr="00C229B1" w:rsidRDefault="0091457F">
      <w:pPr>
        <w:spacing w:line="540" w:lineRule="exact"/>
        <w:ind w:firstLineChars="181" w:firstLine="567"/>
        <w:rPr>
          <w:rStyle w:val="ad"/>
          <w:rFonts w:ascii="楷体" w:eastAsia="楷体" w:hAnsi="楷体"/>
          <w:spacing w:val="-4"/>
          <w:sz w:val="32"/>
          <w:szCs w:val="32"/>
        </w:rPr>
      </w:pPr>
      <w:r w:rsidRPr="00C229B1">
        <w:rPr>
          <w:rStyle w:val="ad"/>
          <w:rFonts w:ascii="楷体" w:eastAsia="楷体" w:hAnsi="楷体" w:hint="eastAsia"/>
          <w:spacing w:val="-4"/>
          <w:sz w:val="32"/>
          <w:szCs w:val="32"/>
        </w:rPr>
        <w:t>（二）项目预算</w:t>
      </w:r>
      <w:r w:rsidRPr="00C229B1">
        <w:rPr>
          <w:rStyle w:val="ad"/>
          <w:rFonts w:ascii="楷体" w:eastAsia="楷体" w:hAnsi="楷体"/>
          <w:spacing w:val="-4"/>
          <w:sz w:val="32"/>
          <w:szCs w:val="32"/>
        </w:rPr>
        <w:t>绩效目标</w:t>
      </w:r>
      <w:r w:rsidRPr="00C229B1">
        <w:rPr>
          <w:rStyle w:val="ad"/>
          <w:rFonts w:ascii="楷体" w:eastAsia="楷体" w:hAnsi="楷体" w:hint="eastAsia"/>
          <w:spacing w:val="-4"/>
          <w:sz w:val="32"/>
          <w:szCs w:val="32"/>
        </w:rPr>
        <w:t>设定情况</w:t>
      </w:r>
    </w:p>
    <w:p w14:paraId="122B9117" w14:textId="77777777" w:rsidR="00311DBE" w:rsidRPr="00C229B1" w:rsidRDefault="00311DBE" w:rsidP="00311DBE">
      <w:pPr>
        <w:spacing w:line="540" w:lineRule="exact"/>
        <w:ind w:firstLine="567"/>
        <w:rPr>
          <w:rStyle w:val="ad"/>
          <w:rFonts w:ascii="楷体" w:eastAsia="楷体" w:hAnsi="楷体"/>
          <w:spacing w:val="-4"/>
          <w:sz w:val="32"/>
          <w:szCs w:val="32"/>
        </w:rPr>
      </w:pPr>
      <w:r w:rsidRPr="00C229B1">
        <w:rPr>
          <w:rStyle w:val="ad"/>
          <w:rFonts w:ascii="楷体" w:eastAsia="楷体" w:hAnsi="楷体" w:hint="eastAsia"/>
          <w:spacing w:val="-4"/>
          <w:sz w:val="32"/>
          <w:szCs w:val="32"/>
        </w:rPr>
        <w:t>（二）项目绩效目标</w:t>
      </w:r>
      <w:r w:rsidRPr="00C229B1">
        <w:rPr>
          <w:rStyle w:val="ad"/>
          <w:rFonts w:ascii="楷体" w:eastAsia="楷体" w:hAnsi="楷体" w:hint="eastAsia"/>
          <w:spacing w:val="-4"/>
          <w:sz w:val="32"/>
          <w:szCs w:val="32"/>
        </w:rPr>
        <w:br/>
        <w:t>1.总体目标</w:t>
      </w:r>
      <w:r w:rsidRPr="00C229B1">
        <w:rPr>
          <w:rStyle w:val="ad"/>
          <w:rFonts w:ascii="楷体" w:eastAsia="楷体" w:hAnsi="楷体" w:hint="eastAsia"/>
          <w:spacing w:val="-4"/>
          <w:sz w:val="32"/>
          <w:szCs w:val="32"/>
        </w:rPr>
        <w:br/>
        <w:t>昌</w:t>
      </w:r>
      <w:proofErr w:type="gramStart"/>
      <w:r w:rsidRPr="00C229B1">
        <w:rPr>
          <w:rStyle w:val="ad"/>
          <w:rFonts w:ascii="楷体" w:eastAsia="楷体" w:hAnsi="楷体" w:hint="eastAsia"/>
          <w:spacing w:val="-4"/>
          <w:sz w:val="32"/>
          <w:szCs w:val="32"/>
        </w:rPr>
        <w:t>州财农</w:t>
      </w:r>
      <w:proofErr w:type="gramEnd"/>
      <w:r w:rsidRPr="00C229B1">
        <w:rPr>
          <w:rStyle w:val="ad"/>
          <w:rFonts w:ascii="楷体" w:eastAsia="楷体" w:hAnsi="楷体" w:hint="eastAsia"/>
          <w:spacing w:val="-4"/>
          <w:sz w:val="32"/>
          <w:szCs w:val="32"/>
        </w:rPr>
        <w:t>（2021）78号-提前下达2022年自治区水利专项资金，切实保障了我镇水厂供水用电正常，有效提高水安全保障能力，持续保证水厂用电时间</w:t>
      </w:r>
      <w:r w:rsidRPr="00C229B1">
        <w:rPr>
          <w:rStyle w:val="ad"/>
          <w:rFonts w:ascii="楷体" w:eastAsia="楷体" w:hAnsi="楷体" w:hint="eastAsia"/>
          <w:spacing w:val="-4"/>
          <w:sz w:val="32"/>
          <w:szCs w:val="32"/>
        </w:rPr>
        <w:br/>
        <w:t>2.阶段性目标</w:t>
      </w:r>
      <w:r w:rsidRPr="00C229B1">
        <w:rPr>
          <w:rStyle w:val="ad"/>
          <w:rFonts w:ascii="楷体" w:eastAsia="楷体" w:hAnsi="楷体" w:hint="eastAsia"/>
          <w:spacing w:val="-4"/>
          <w:sz w:val="32"/>
          <w:szCs w:val="32"/>
        </w:rPr>
        <w:br/>
        <w:t>2022年5月30日前完成自治区水利专项资金用于水电电费拨付工作，资金一次性拨付到位并足额支付5万元整。</w:t>
      </w:r>
    </w:p>
    <w:p w14:paraId="2C69D5E8" w14:textId="77777777" w:rsidR="00102DFF" w:rsidRPr="00C229B1" w:rsidRDefault="0091457F">
      <w:pPr>
        <w:spacing w:line="540" w:lineRule="exact"/>
        <w:ind w:firstLine="640"/>
        <w:rPr>
          <w:rStyle w:val="ad"/>
          <w:rFonts w:ascii="黑体" w:eastAsia="黑体" w:hAnsi="黑体"/>
          <w:b w:val="0"/>
          <w:spacing w:val="-4"/>
          <w:sz w:val="32"/>
          <w:szCs w:val="32"/>
        </w:rPr>
      </w:pPr>
      <w:r w:rsidRPr="00C229B1">
        <w:rPr>
          <w:rStyle w:val="ad"/>
          <w:rFonts w:ascii="黑体" w:eastAsia="黑体" w:hAnsi="黑体" w:hint="eastAsia"/>
          <w:b w:val="0"/>
          <w:spacing w:val="-4"/>
          <w:sz w:val="32"/>
          <w:szCs w:val="32"/>
        </w:rPr>
        <w:t>二、项目资金使用及管理情况</w:t>
      </w:r>
    </w:p>
    <w:p w14:paraId="733FE1BF" w14:textId="77777777" w:rsidR="00102DFF" w:rsidRPr="00C229B1" w:rsidRDefault="0091457F">
      <w:pPr>
        <w:spacing w:line="540" w:lineRule="exact"/>
        <w:ind w:firstLineChars="181" w:firstLine="567"/>
        <w:rPr>
          <w:rStyle w:val="ad"/>
          <w:rFonts w:ascii="楷体" w:eastAsia="楷体" w:hAnsi="楷体"/>
          <w:spacing w:val="-4"/>
          <w:sz w:val="32"/>
          <w:szCs w:val="32"/>
        </w:rPr>
      </w:pPr>
      <w:r w:rsidRPr="00C229B1">
        <w:rPr>
          <w:rStyle w:val="ad"/>
          <w:rFonts w:ascii="楷体" w:eastAsia="楷体" w:hAnsi="楷体" w:hint="eastAsia"/>
          <w:spacing w:val="-4"/>
          <w:sz w:val="32"/>
          <w:szCs w:val="32"/>
        </w:rPr>
        <w:t>（一）项目资金安排落实、总投入等情况分析</w:t>
      </w:r>
    </w:p>
    <w:p w14:paraId="74C44CA0" w14:textId="77777777" w:rsidR="00311DBE" w:rsidRPr="00C229B1" w:rsidRDefault="00311DBE" w:rsidP="00311DBE">
      <w:pPr>
        <w:spacing w:line="540" w:lineRule="exact"/>
        <w:ind w:firstLine="567"/>
        <w:rPr>
          <w:rStyle w:val="ad"/>
          <w:rFonts w:ascii="楷体" w:eastAsia="楷体" w:hAnsi="楷体"/>
          <w:spacing w:val="-4"/>
          <w:sz w:val="32"/>
          <w:szCs w:val="32"/>
        </w:rPr>
      </w:pPr>
      <w:r w:rsidRPr="00C229B1">
        <w:rPr>
          <w:rStyle w:val="ad"/>
          <w:rFonts w:ascii="楷体" w:eastAsia="楷体" w:hAnsi="楷体" w:hint="eastAsia"/>
          <w:spacing w:val="-4"/>
          <w:sz w:val="32"/>
          <w:szCs w:val="32"/>
        </w:rPr>
        <w:t>（一）绩效评价目的、对象和范围。</w:t>
      </w:r>
      <w:r w:rsidRPr="00C229B1">
        <w:rPr>
          <w:rStyle w:val="ad"/>
          <w:rFonts w:ascii="楷体" w:eastAsia="楷体" w:hAnsi="楷体" w:hint="eastAsia"/>
          <w:spacing w:val="-4"/>
          <w:sz w:val="32"/>
          <w:szCs w:val="32"/>
        </w:rPr>
        <w:br/>
        <w:t>1.绩效评价目的</w:t>
      </w:r>
      <w:r w:rsidRPr="00C229B1">
        <w:rPr>
          <w:rStyle w:val="ad"/>
          <w:rFonts w:ascii="楷体" w:eastAsia="楷体" w:hAnsi="楷体" w:hint="eastAsia"/>
          <w:spacing w:val="-4"/>
          <w:sz w:val="32"/>
          <w:szCs w:val="32"/>
        </w:rPr>
        <w:br/>
        <w:t>通过对2021年度上级财政下拨的西吉尔镇人民政府水利专项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sidRPr="00C229B1">
        <w:rPr>
          <w:rStyle w:val="ad"/>
          <w:rFonts w:ascii="楷体" w:eastAsia="楷体" w:hAnsi="楷体" w:hint="eastAsia"/>
          <w:spacing w:val="-4"/>
          <w:sz w:val="32"/>
          <w:szCs w:val="32"/>
        </w:rPr>
        <w:br/>
        <w:t>2.绩效评价对象</w:t>
      </w:r>
      <w:r w:rsidRPr="00C229B1">
        <w:rPr>
          <w:rStyle w:val="ad"/>
          <w:rFonts w:ascii="楷体" w:eastAsia="楷体" w:hAnsi="楷体" w:hint="eastAsia"/>
          <w:spacing w:val="-4"/>
          <w:sz w:val="32"/>
          <w:szCs w:val="32"/>
        </w:rPr>
        <w:br/>
      </w:r>
      <w:r w:rsidRPr="00C229B1">
        <w:rPr>
          <w:rStyle w:val="ad"/>
          <w:rFonts w:ascii="楷体" w:eastAsia="楷体" w:hAnsi="楷体" w:hint="eastAsia"/>
          <w:spacing w:val="-4"/>
          <w:sz w:val="32"/>
          <w:szCs w:val="32"/>
        </w:rPr>
        <w:lastRenderedPageBreak/>
        <w:t>木垒县西吉尔镇人民政府水利专项资金项目支出资金。</w:t>
      </w:r>
      <w:r w:rsidRPr="00C229B1">
        <w:rPr>
          <w:rStyle w:val="ad"/>
          <w:rFonts w:ascii="楷体" w:eastAsia="楷体" w:hAnsi="楷体" w:hint="eastAsia"/>
          <w:spacing w:val="-4"/>
          <w:sz w:val="32"/>
          <w:szCs w:val="32"/>
        </w:rPr>
        <w:br/>
        <w:t>3.绩效评价范围</w:t>
      </w:r>
      <w:r w:rsidRPr="00C229B1">
        <w:rPr>
          <w:rStyle w:val="ad"/>
          <w:rFonts w:ascii="楷体" w:eastAsia="楷体" w:hAnsi="楷体" w:hint="eastAsia"/>
          <w:spacing w:val="-4"/>
          <w:sz w:val="32"/>
          <w:szCs w:val="32"/>
        </w:rPr>
        <w:br/>
        <w:t>本次评价主要对木垒县西吉尔镇人民政府水利专项资金项目的工作完成情况、完成效果及公众满意度进行评价，具体从项目决策（包括绩效目标、决策过程）、项目管理（包括项目资金、项目实施）、项目产出（包括项目产出数量、产出质量、产出时效和产出成本）、四个维度来评价。</w:t>
      </w:r>
    </w:p>
    <w:p w14:paraId="29BC9A3A" w14:textId="77777777" w:rsidR="00102DFF" w:rsidRPr="00C229B1" w:rsidRDefault="0091457F">
      <w:pPr>
        <w:spacing w:line="540" w:lineRule="exact"/>
        <w:ind w:firstLineChars="181" w:firstLine="567"/>
        <w:rPr>
          <w:rStyle w:val="ad"/>
          <w:rFonts w:ascii="楷体" w:eastAsia="楷体" w:hAnsi="楷体"/>
          <w:spacing w:val="-4"/>
          <w:sz w:val="32"/>
          <w:szCs w:val="32"/>
        </w:rPr>
      </w:pPr>
      <w:r w:rsidRPr="00C229B1">
        <w:rPr>
          <w:rStyle w:val="ad"/>
          <w:rFonts w:ascii="楷体" w:eastAsia="楷体" w:hAnsi="楷体" w:hint="eastAsia"/>
          <w:spacing w:val="-4"/>
          <w:sz w:val="32"/>
          <w:szCs w:val="32"/>
        </w:rPr>
        <w:t>（二）项目资金实际使用情况分析</w:t>
      </w:r>
    </w:p>
    <w:p w14:paraId="43755F8A" w14:textId="77777777" w:rsidR="00311DBE" w:rsidRPr="00C229B1" w:rsidRDefault="00311DBE" w:rsidP="00311DBE">
      <w:pPr>
        <w:spacing w:line="540" w:lineRule="exact"/>
        <w:ind w:firstLine="567"/>
        <w:rPr>
          <w:rStyle w:val="ad"/>
          <w:rFonts w:ascii="楷体" w:eastAsia="楷体" w:hAnsi="楷体"/>
          <w:spacing w:val="-4"/>
          <w:sz w:val="32"/>
          <w:szCs w:val="32"/>
        </w:rPr>
      </w:pPr>
      <w:r w:rsidRPr="00C229B1">
        <w:rPr>
          <w:rStyle w:val="ad"/>
          <w:rFonts w:ascii="楷体" w:eastAsia="楷体" w:hAnsi="楷体" w:hint="eastAsia"/>
          <w:spacing w:val="-4"/>
          <w:sz w:val="32"/>
          <w:szCs w:val="32"/>
        </w:rPr>
        <w:t>（二）绩效评价原则、评价指标体系、评价方法、评价标准等</w:t>
      </w:r>
      <w:r w:rsidRPr="00C229B1">
        <w:rPr>
          <w:rStyle w:val="ad"/>
          <w:rFonts w:ascii="楷体" w:eastAsia="楷体" w:hAnsi="楷体" w:hint="eastAsia"/>
          <w:spacing w:val="-4"/>
          <w:sz w:val="32"/>
          <w:szCs w:val="32"/>
        </w:rPr>
        <w:br/>
        <w:t>1.绩效评价原则</w:t>
      </w:r>
      <w:r w:rsidRPr="00C229B1">
        <w:rPr>
          <w:rStyle w:val="ad"/>
          <w:rFonts w:ascii="楷体" w:eastAsia="楷体" w:hAnsi="楷体" w:hint="eastAsia"/>
          <w:spacing w:val="-4"/>
          <w:sz w:val="32"/>
          <w:szCs w:val="32"/>
        </w:rPr>
        <w:br/>
        <w:t>本次绩效评价严格按照《财政部关于印发&lt;项目支出绩效评价管理办法&gt;的通知》（财预【2020】10号）等文件要求，按照科学合理的方式，综合分析考核项目的绩效情况。</w:t>
      </w:r>
      <w:r w:rsidRPr="00C229B1">
        <w:rPr>
          <w:rStyle w:val="ad"/>
          <w:rFonts w:ascii="楷体" w:eastAsia="楷体" w:hAnsi="楷体" w:hint="eastAsia"/>
          <w:spacing w:val="-4"/>
          <w:sz w:val="32"/>
          <w:szCs w:val="32"/>
        </w:rPr>
        <w:br/>
      </w:r>
      <w:r w:rsidRPr="00C229B1">
        <w:rPr>
          <w:rStyle w:val="ad"/>
          <w:rFonts w:ascii="楷体" w:eastAsia="楷体" w:hAnsi="楷体" w:hint="eastAsia"/>
          <w:spacing w:val="-4"/>
          <w:sz w:val="32"/>
          <w:szCs w:val="32"/>
        </w:rPr>
        <w:br/>
        <w:t>（1）科学规范原则。坚持严格执行规定的程序，按照科学可行的要求，采用定量与定性分析相结合的方法。</w:t>
      </w:r>
      <w:r w:rsidRPr="00C229B1">
        <w:rPr>
          <w:rStyle w:val="ad"/>
          <w:rFonts w:ascii="楷体" w:eastAsia="楷体" w:hAnsi="楷体" w:hint="eastAsia"/>
          <w:spacing w:val="-4"/>
          <w:sz w:val="32"/>
          <w:szCs w:val="32"/>
        </w:rPr>
        <w:br/>
        <w:t>（2）公正公开原则。坚持符合真实、客观、公正的要求，依法公开并接受监督。</w:t>
      </w:r>
      <w:r w:rsidRPr="00C229B1">
        <w:rPr>
          <w:rStyle w:val="ad"/>
          <w:rFonts w:ascii="楷体" w:eastAsia="楷体" w:hAnsi="楷体" w:hint="eastAsia"/>
          <w:spacing w:val="-4"/>
          <w:sz w:val="32"/>
          <w:szCs w:val="32"/>
        </w:rPr>
        <w:br/>
        <w:t>（3）分级分类原则。坚持根据评价对象的特点分类组织实施。</w:t>
      </w:r>
      <w:r w:rsidRPr="00C229B1">
        <w:rPr>
          <w:rStyle w:val="ad"/>
          <w:rFonts w:ascii="楷体" w:eastAsia="楷体" w:hAnsi="楷体" w:hint="eastAsia"/>
          <w:spacing w:val="-4"/>
          <w:sz w:val="32"/>
          <w:szCs w:val="32"/>
        </w:rPr>
        <w:br/>
        <w:t>（4）绩效相关原则。应当针对具体支出及其产出绩效进行，评价结果应当清晰反映支出和产出绩效之间的紧密对应关系。</w:t>
      </w:r>
      <w:r w:rsidRPr="00C229B1">
        <w:rPr>
          <w:rStyle w:val="ad"/>
          <w:rFonts w:ascii="楷体" w:eastAsia="楷体" w:hAnsi="楷体" w:hint="eastAsia"/>
          <w:spacing w:val="-4"/>
          <w:sz w:val="32"/>
          <w:szCs w:val="32"/>
        </w:rPr>
        <w:br/>
        <w:t>2.评价指标体系</w:t>
      </w:r>
      <w:r w:rsidRPr="00C229B1">
        <w:rPr>
          <w:rStyle w:val="ad"/>
          <w:rFonts w:ascii="楷体" w:eastAsia="楷体" w:hAnsi="楷体" w:hint="eastAsia"/>
          <w:spacing w:val="-4"/>
          <w:sz w:val="32"/>
          <w:szCs w:val="32"/>
        </w:rPr>
        <w:br/>
        <w:t>根据项目特征及具体情况，本次绩效评价指标体系主要分为共性指标和个性指标两大类。共性指标下设决策与过程2个一级</w:t>
      </w:r>
      <w:r w:rsidRPr="00C229B1">
        <w:rPr>
          <w:rStyle w:val="ad"/>
          <w:rFonts w:ascii="楷体" w:eastAsia="楷体" w:hAnsi="楷体" w:hint="eastAsia"/>
          <w:spacing w:val="-4"/>
          <w:sz w:val="32"/>
          <w:szCs w:val="32"/>
        </w:rPr>
        <w:lastRenderedPageBreak/>
        <w:t>指标，其中：项目决策</w:t>
      </w:r>
      <w:proofErr w:type="gramStart"/>
      <w:r w:rsidRPr="00C229B1">
        <w:rPr>
          <w:rStyle w:val="ad"/>
          <w:rFonts w:ascii="楷体" w:eastAsia="楷体" w:hAnsi="楷体" w:hint="eastAsia"/>
          <w:spacing w:val="-4"/>
          <w:sz w:val="32"/>
          <w:szCs w:val="32"/>
        </w:rPr>
        <w:t>下项目</w:t>
      </w:r>
      <w:proofErr w:type="gramEnd"/>
      <w:r w:rsidRPr="00C229B1">
        <w:rPr>
          <w:rStyle w:val="ad"/>
          <w:rFonts w:ascii="楷体" w:eastAsia="楷体" w:hAnsi="楷体" w:hint="eastAsia"/>
          <w:spacing w:val="-4"/>
          <w:sz w:val="32"/>
          <w:szCs w:val="32"/>
        </w:rPr>
        <w:t>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w:t>
      </w:r>
      <w:r w:rsidRPr="00C229B1">
        <w:rPr>
          <w:rStyle w:val="ad"/>
          <w:rFonts w:ascii="楷体" w:eastAsia="楷体" w:hAnsi="楷体" w:hint="eastAsia"/>
          <w:spacing w:val="-4"/>
          <w:sz w:val="32"/>
          <w:szCs w:val="32"/>
        </w:rPr>
        <w:br/>
        <w:t>3.评价方法</w:t>
      </w:r>
      <w:r w:rsidRPr="00C229B1">
        <w:rPr>
          <w:rStyle w:val="ad"/>
          <w:rFonts w:ascii="楷体" w:eastAsia="楷体" w:hAnsi="楷体" w:hint="eastAsia"/>
          <w:spacing w:val="-4"/>
          <w:sz w:val="32"/>
          <w:szCs w:val="32"/>
        </w:rPr>
        <w:br/>
        <w:t>本项目主要采用全面评价和重点评价相结合、现场评价和非现场评价相结合的方式，运用综合评分法进行评价。</w:t>
      </w:r>
      <w:r w:rsidRPr="00C229B1">
        <w:rPr>
          <w:rStyle w:val="ad"/>
          <w:rFonts w:ascii="楷体" w:eastAsia="楷体" w:hAnsi="楷体" w:hint="eastAsia"/>
          <w:spacing w:val="-4"/>
          <w:sz w:val="32"/>
          <w:szCs w:val="32"/>
        </w:rPr>
        <w:br/>
        <w:t>4.评价标准</w:t>
      </w:r>
      <w:r w:rsidRPr="00C229B1">
        <w:rPr>
          <w:rStyle w:val="ad"/>
          <w:rFonts w:ascii="楷体" w:eastAsia="楷体" w:hAnsi="楷体" w:hint="eastAsia"/>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sidRPr="00C229B1">
        <w:rPr>
          <w:rStyle w:val="ad"/>
          <w:rFonts w:ascii="楷体" w:eastAsia="楷体" w:hAnsi="楷体" w:hint="eastAsia"/>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sidRPr="00C229B1">
        <w:rPr>
          <w:rStyle w:val="ad"/>
          <w:rFonts w:ascii="楷体" w:eastAsia="楷体" w:hAnsi="楷体" w:hint="eastAsia"/>
          <w:spacing w:val="-4"/>
          <w:sz w:val="32"/>
          <w:szCs w:val="32"/>
        </w:rPr>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08DEFB04" w14:textId="77777777" w:rsidR="00102DFF" w:rsidRPr="00C229B1" w:rsidRDefault="0091457F">
      <w:pPr>
        <w:spacing w:line="540" w:lineRule="exact"/>
        <w:ind w:firstLineChars="181" w:firstLine="567"/>
        <w:rPr>
          <w:rStyle w:val="ad"/>
          <w:rFonts w:ascii="楷体" w:eastAsia="楷体" w:hAnsi="楷体"/>
          <w:spacing w:val="-4"/>
          <w:sz w:val="32"/>
          <w:szCs w:val="32"/>
        </w:rPr>
      </w:pPr>
      <w:r w:rsidRPr="00C229B1">
        <w:rPr>
          <w:rStyle w:val="ad"/>
          <w:rFonts w:ascii="楷体" w:eastAsia="楷体" w:hAnsi="楷体" w:hint="eastAsia"/>
          <w:spacing w:val="-4"/>
          <w:sz w:val="32"/>
          <w:szCs w:val="32"/>
        </w:rPr>
        <w:lastRenderedPageBreak/>
        <w:t>（三）项目资金管理情况分析</w:t>
      </w:r>
    </w:p>
    <w:p w14:paraId="6D507FAC" w14:textId="77777777" w:rsidR="00311DBE" w:rsidRPr="00C229B1" w:rsidRDefault="00311DBE" w:rsidP="00311DBE">
      <w:pPr>
        <w:spacing w:line="540" w:lineRule="exact"/>
        <w:ind w:firstLine="567"/>
        <w:rPr>
          <w:rStyle w:val="ad"/>
          <w:rFonts w:ascii="楷体" w:eastAsia="楷体" w:hAnsi="楷体"/>
          <w:spacing w:val="-4"/>
          <w:sz w:val="32"/>
          <w:szCs w:val="32"/>
        </w:rPr>
      </w:pPr>
      <w:r w:rsidRPr="00C229B1">
        <w:rPr>
          <w:rStyle w:val="ad"/>
          <w:rFonts w:ascii="楷体" w:eastAsia="楷体" w:hAnsi="楷体" w:hint="eastAsia"/>
          <w:spacing w:val="-4"/>
          <w:sz w:val="32"/>
          <w:szCs w:val="32"/>
        </w:rPr>
        <w:t>（三）绩效评价工作过程</w:t>
      </w:r>
      <w:r w:rsidRPr="00C229B1">
        <w:rPr>
          <w:rStyle w:val="ad"/>
          <w:rFonts w:ascii="楷体" w:eastAsia="楷体" w:hAnsi="楷体" w:hint="eastAsia"/>
          <w:spacing w:val="-4"/>
          <w:sz w:val="32"/>
          <w:szCs w:val="32"/>
        </w:rPr>
        <w:br/>
        <w:t>1.前期准备</w:t>
      </w:r>
      <w:r w:rsidRPr="00C229B1">
        <w:rPr>
          <w:rStyle w:val="ad"/>
          <w:rFonts w:ascii="楷体" w:eastAsia="楷体" w:hAnsi="楷体" w:hint="eastAsia"/>
          <w:spacing w:val="-4"/>
          <w:sz w:val="32"/>
          <w:szCs w:val="32"/>
        </w:rPr>
        <w:br/>
        <w:t>1.1 2023年2月1日，我单位在收到自评工作任务后及时组织了绩效评价工作小组，其中李</w:t>
      </w:r>
      <w:proofErr w:type="gramStart"/>
      <w:r w:rsidRPr="00C229B1">
        <w:rPr>
          <w:rStyle w:val="ad"/>
          <w:rFonts w:ascii="楷体" w:eastAsia="楷体" w:hAnsi="楷体" w:hint="eastAsia"/>
          <w:spacing w:val="-4"/>
          <w:sz w:val="32"/>
          <w:szCs w:val="32"/>
        </w:rPr>
        <w:t>美辉元</w:t>
      </w:r>
      <w:proofErr w:type="gramEnd"/>
      <w:r w:rsidRPr="00C229B1">
        <w:rPr>
          <w:rStyle w:val="ad"/>
          <w:rFonts w:ascii="楷体" w:eastAsia="楷体" w:hAnsi="楷体" w:hint="eastAsia"/>
          <w:spacing w:val="-4"/>
          <w:sz w:val="32"/>
          <w:szCs w:val="32"/>
        </w:rPr>
        <w:t>为组长，主要负责工作安排，杨娜为副组长，主要负责报告的审核、指导，吕荣、李景轩组员负责资料、数据整理，编制报告。小组制定了项目评价的工作思路及工作安排，参考学习了相关政策制度、实施方案和相关的工作文件，为评价工作的开展提供工作指引。</w:t>
      </w:r>
      <w:r w:rsidRPr="00C229B1">
        <w:rPr>
          <w:rStyle w:val="ad"/>
          <w:rFonts w:ascii="楷体" w:eastAsia="楷体" w:hAnsi="楷体" w:hint="eastAsia"/>
          <w:spacing w:val="-4"/>
          <w:sz w:val="32"/>
          <w:szCs w:val="32"/>
        </w:rPr>
        <w:br/>
        <w:t>1.2 2023年2月15日，</w:t>
      </w:r>
      <w:proofErr w:type="gramStart"/>
      <w:r w:rsidRPr="00C229B1">
        <w:rPr>
          <w:rStyle w:val="ad"/>
          <w:rFonts w:ascii="楷体" w:eastAsia="楷体" w:hAnsi="楷体" w:hint="eastAsia"/>
          <w:spacing w:val="-4"/>
          <w:sz w:val="32"/>
          <w:szCs w:val="32"/>
        </w:rPr>
        <w:t>评价组</w:t>
      </w:r>
      <w:proofErr w:type="gramEnd"/>
      <w:r w:rsidRPr="00C229B1">
        <w:rPr>
          <w:rStyle w:val="ad"/>
          <w:rFonts w:ascii="楷体" w:eastAsia="楷体" w:hAnsi="楷体" w:hint="eastAsia"/>
          <w:spacing w:val="-4"/>
          <w:sz w:val="32"/>
          <w:szCs w:val="32"/>
        </w:rPr>
        <w:t>通过前期调研确定绩效评价对象和范围，确定了评价的目的、方法以及评价的原则；</w:t>
      </w:r>
      <w:r w:rsidRPr="00C229B1">
        <w:rPr>
          <w:rStyle w:val="ad"/>
          <w:rFonts w:ascii="楷体" w:eastAsia="楷体" w:hAnsi="楷体" w:hint="eastAsia"/>
          <w:spacing w:val="-4"/>
          <w:sz w:val="32"/>
          <w:szCs w:val="32"/>
        </w:rPr>
        <w:br/>
        <w:t>1.3 2023年3月3日，根据项目的实施内容和特征制定了评价指标体系及评价标准以及评价实施方案，修正并确定所需资料清单，最终确定绩效评价工作方案；</w:t>
      </w:r>
      <w:r w:rsidRPr="00C229B1">
        <w:rPr>
          <w:rStyle w:val="ad"/>
          <w:rFonts w:ascii="楷体" w:eastAsia="楷体" w:hAnsi="楷体" w:hint="eastAsia"/>
          <w:spacing w:val="-4"/>
          <w:sz w:val="32"/>
          <w:szCs w:val="32"/>
        </w:rPr>
        <w:br/>
        <w:t>2.组织实施</w:t>
      </w:r>
      <w:r w:rsidRPr="00C229B1">
        <w:rPr>
          <w:rStyle w:val="ad"/>
          <w:rFonts w:ascii="楷体" w:eastAsia="楷体" w:hAnsi="楷体" w:hint="eastAsia"/>
          <w:spacing w:val="-4"/>
          <w:sz w:val="32"/>
          <w:szCs w:val="32"/>
        </w:rPr>
        <w:br/>
        <w:t>2023年2月4日- 2月6日，评价工作进入实施阶段：</w:t>
      </w:r>
      <w:r w:rsidRPr="00C229B1">
        <w:rPr>
          <w:rStyle w:val="ad"/>
          <w:rFonts w:ascii="楷体" w:eastAsia="楷体" w:hAnsi="楷体" w:hint="eastAsia"/>
          <w:spacing w:val="-4"/>
          <w:sz w:val="32"/>
          <w:szCs w:val="32"/>
        </w:rPr>
        <w:br/>
        <w:t xml:space="preserve">2.1  </w:t>
      </w:r>
      <w:proofErr w:type="gramStart"/>
      <w:r w:rsidRPr="00C229B1">
        <w:rPr>
          <w:rStyle w:val="ad"/>
          <w:rFonts w:ascii="楷体" w:eastAsia="楷体" w:hAnsi="楷体" w:hint="eastAsia"/>
          <w:spacing w:val="-4"/>
          <w:sz w:val="32"/>
          <w:szCs w:val="32"/>
        </w:rPr>
        <w:t>评价组</w:t>
      </w:r>
      <w:proofErr w:type="gramEnd"/>
      <w:r w:rsidRPr="00C229B1">
        <w:rPr>
          <w:rStyle w:val="ad"/>
          <w:rFonts w:ascii="楷体" w:eastAsia="楷体" w:hAnsi="楷体" w:hint="eastAsia"/>
          <w:spacing w:val="-4"/>
          <w:sz w:val="32"/>
          <w:szCs w:val="32"/>
        </w:rPr>
        <w:t>收集绩效评价相关数据资料，进行现场调研、座谈；</w:t>
      </w:r>
      <w:r w:rsidRPr="00C229B1">
        <w:rPr>
          <w:rStyle w:val="ad"/>
          <w:rFonts w:ascii="楷体" w:eastAsia="楷体" w:hAnsi="楷体" w:hint="eastAsia"/>
          <w:spacing w:val="-4"/>
          <w:sz w:val="32"/>
          <w:szCs w:val="32"/>
        </w:rPr>
        <w:br/>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sidRPr="00C229B1">
        <w:rPr>
          <w:rStyle w:val="ad"/>
          <w:rFonts w:ascii="楷体" w:eastAsia="楷体" w:hAnsi="楷体" w:hint="eastAsia"/>
          <w:spacing w:val="-4"/>
          <w:sz w:val="32"/>
          <w:szCs w:val="32"/>
        </w:rPr>
        <w:br/>
      </w:r>
      <w:r w:rsidRPr="00C229B1">
        <w:rPr>
          <w:rStyle w:val="ad"/>
          <w:rFonts w:ascii="楷体" w:eastAsia="楷体" w:hAnsi="楷体" w:hint="eastAsia"/>
          <w:spacing w:val="-4"/>
          <w:sz w:val="32"/>
          <w:szCs w:val="32"/>
        </w:rPr>
        <w:br/>
        <w:t>3.分析评价：</w:t>
      </w:r>
      <w:r w:rsidRPr="00C229B1">
        <w:rPr>
          <w:rStyle w:val="ad"/>
          <w:rFonts w:ascii="楷体" w:eastAsia="楷体" w:hAnsi="楷体" w:hint="eastAsia"/>
          <w:spacing w:val="-4"/>
          <w:sz w:val="32"/>
          <w:szCs w:val="32"/>
        </w:rPr>
        <w:br/>
        <w:t>2023年3月7日- 3月14日，</w:t>
      </w:r>
      <w:proofErr w:type="gramStart"/>
      <w:r w:rsidRPr="00C229B1">
        <w:rPr>
          <w:rStyle w:val="ad"/>
          <w:rFonts w:ascii="楷体" w:eastAsia="楷体" w:hAnsi="楷体" w:hint="eastAsia"/>
          <w:spacing w:val="-4"/>
          <w:sz w:val="32"/>
          <w:szCs w:val="32"/>
        </w:rPr>
        <w:t>评价组</w:t>
      </w:r>
      <w:proofErr w:type="gramEnd"/>
      <w:r w:rsidRPr="00C229B1">
        <w:rPr>
          <w:rStyle w:val="ad"/>
          <w:rFonts w:ascii="楷体" w:eastAsia="楷体" w:hAnsi="楷体" w:hint="eastAsia"/>
          <w:spacing w:val="-4"/>
          <w:sz w:val="32"/>
          <w:szCs w:val="32"/>
        </w:rPr>
        <w:t>按照绩效评价的原则和规范，对取得的资料进行审查核实，对采集的数据进行分析，按</w:t>
      </w:r>
      <w:r w:rsidRPr="00C229B1">
        <w:rPr>
          <w:rStyle w:val="ad"/>
          <w:rFonts w:ascii="楷体" w:eastAsia="楷体" w:hAnsi="楷体" w:hint="eastAsia"/>
          <w:spacing w:val="-4"/>
          <w:sz w:val="32"/>
          <w:szCs w:val="32"/>
        </w:rPr>
        <w:lastRenderedPageBreak/>
        <w:t>照绩效评价指标评分表逐项进行打分、分析，汇总各方评价结果，综合分析并形成评价结论。</w:t>
      </w:r>
      <w:r w:rsidRPr="00C229B1">
        <w:rPr>
          <w:rStyle w:val="ad"/>
          <w:rFonts w:ascii="楷体" w:eastAsia="楷体" w:hAnsi="楷体" w:hint="eastAsia"/>
          <w:spacing w:val="-4"/>
          <w:sz w:val="32"/>
          <w:szCs w:val="32"/>
        </w:rPr>
        <w:br/>
        <w:t>4.撰写报告</w:t>
      </w:r>
      <w:r w:rsidRPr="00C229B1">
        <w:rPr>
          <w:rStyle w:val="ad"/>
          <w:rFonts w:ascii="楷体" w:eastAsia="楷体" w:hAnsi="楷体" w:hint="eastAsia"/>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木垒县财政局。</w:t>
      </w:r>
      <w:r w:rsidRPr="00C229B1">
        <w:rPr>
          <w:rStyle w:val="ad"/>
          <w:rFonts w:ascii="楷体" w:eastAsia="楷体" w:hAnsi="楷体" w:hint="eastAsia"/>
          <w:spacing w:val="-4"/>
          <w:sz w:val="32"/>
          <w:szCs w:val="32"/>
        </w:rPr>
        <w:br/>
        <w:t>5.资料归档</w:t>
      </w:r>
      <w:r w:rsidRPr="00C229B1">
        <w:rPr>
          <w:rStyle w:val="ad"/>
          <w:rFonts w:ascii="楷体" w:eastAsia="楷体" w:hAnsi="楷体" w:hint="eastAsia"/>
          <w:spacing w:val="-4"/>
          <w:sz w:val="32"/>
          <w:szCs w:val="32"/>
        </w:rPr>
        <w:br/>
        <w:t>评价小组对已完成的评价项目资料进行整理、封装，完善绩效评价工作底稿，并将资料整理成册后交档案室统一归档保存，以备后期查阅。</w:t>
      </w:r>
    </w:p>
    <w:p w14:paraId="443EE4AB" w14:textId="77777777" w:rsidR="00102DFF" w:rsidRPr="00C229B1" w:rsidRDefault="0091457F">
      <w:pPr>
        <w:spacing w:line="540" w:lineRule="exact"/>
        <w:ind w:firstLine="640"/>
        <w:rPr>
          <w:rStyle w:val="ad"/>
          <w:rFonts w:ascii="黑体" w:eastAsia="黑体" w:hAnsi="黑体"/>
          <w:b w:val="0"/>
          <w:spacing w:val="-4"/>
          <w:sz w:val="32"/>
          <w:szCs w:val="32"/>
        </w:rPr>
      </w:pPr>
      <w:r w:rsidRPr="00C229B1">
        <w:rPr>
          <w:rStyle w:val="ad"/>
          <w:rFonts w:ascii="黑体" w:eastAsia="黑体" w:hAnsi="黑体" w:hint="eastAsia"/>
          <w:b w:val="0"/>
          <w:spacing w:val="-4"/>
          <w:sz w:val="32"/>
          <w:szCs w:val="32"/>
        </w:rPr>
        <w:t>三、项目组织实施情况</w:t>
      </w:r>
    </w:p>
    <w:p w14:paraId="3BD73F46" w14:textId="77777777" w:rsidR="00102DFF" w:rsidRPr="00C229B1" w:rsidRDefault="0091457F">
      <w:pPr>
        <w:spacing w:line="540" w:lineRule="exact"/>
        <w:ind w:firstLineChars="181" w:firstLine="567"/>
        <w:rPr>
          <w:rStyle w:val="ad"/>
          <w:rFonts w:ascii="楷体" w:eastAsia="楷体" w:hAnsi="楷体"/>
          <w:spacing w:val="-4"/>
          <w:sz w:val="32"/>
          <w:szCs w:val="32"/>
        </w:rPr>
      </w:pPr>
      <w:r w:rsidRPr="00C229B1">
        <w:rPr>
          <w:rStyle w:val="ad"/>
          <w:rFonts w:ascii="楷体" w:eastAsia="楷体" w:hAnsi="楷体" w:hint="eastAsia"/>
          <w:spacing w:val="-4"/>
          <w:sz w:val="32"/>
          <w:szCs w:val="32"/>
        </w:rPr>
        <w:t>（一）项目组织情况分析</w:t>
      </w:r>
    </w:p>
    <w:p w14:paraId="4BA34163" w14:textId="77777777" w:rsidR="00311DBE" w:rsidRPr="00C229B1" w:rsidRDefault="00311DBE" w:rsidP="00311DBE">
      <w:pPr>
        <w:spacing w:line="540" w:lineRule="exact"/>
        <w:ind w:firstLine="567"/>
        <w:rPr>
          <w:rStyle w:val="ad"/>
          <w:rFonts w:ascii="楷体" w:eastAsia="楷体" w:hAnsi="楷体"/>
          <w:spacing w:val="-4"/>
          <w:sz w:val="32"/>
          <w:szCs w:val="32"/>
        </w:rPr>
      </w:pPr>
      <w:r w:rsidRPr="00C229B1">
        <w:rPr>
          <w:rStyle w:val="ad"/>
          <w:rFonts w:ascii="楷体" w:eastAsia="楷体" w:hAnsi="楷体" w:hint="eastAsia"/>
          <w:spacing w:val="-4"/>
          <w:sz w:val="32"/>
          <w:szCs w:val="32"/>
        </w:rPr>
        <w:t>三、综合评价情况及评价结论</w:t>
      </w:r>
      <w:r w:rsidRPr="00C229B1">
        <w:rPr>
          <w:rStyle w:val="ad"/>
          <w:rFonts w:ascii="楷体" w:eastAsia="楷体" w:hAnsi="楷体" w:hint="eastAsia"/>
          <w:spacing w:val="-4"/>
          <w:sz w:val="32"/>
          <w:szCs w:val="32"/>
        </w:rPr>
        <w:br/>
        <w:t>（一）综合评价情况及评价结论</w:t>
      </w:r>
      <w:r w:rsidRPr="00C229B1">
        <w:rPr>
          <w:rStyle w:val="ad"/>
          <w:rFonts w:ascii="楷体" w:eastAsia="楷体" w:hAnsi="楷体" w:hint="eastAsia"/>
          <w:spacing w:val="-4"/>
          <w:sz w:val="32"/>
          <w:szCs w:val="32"/>
        </w:rPr>
        <w:br/>
        <w:t>西吉尔镇人民政府主要负责项目实施等工作，财政部门负责资金拨付等工作，为确保项目顺利实施，我单位将进行责任分工明确。为加强财政支出管理，提高资金使用效益，我单位确保项目管理进度落实到人，项目已全部完成，验收合格。评价小组对本项目的立项、项绩效目标、资金投入、资金管理、组织实施、产出数量、产出质量、产出时效、产出成本、项目效益进行了综合评价。</w:t>
      </w:r>
      <w:r w:rsidRPr="00C229B1">
        <w:rPr>
          <w:rStyle w:val="ad"/>
          <w:rFonts w:ascii="楷体" w:eastAsia="楷体" w:hAnsi="楷体" w:hint="eastAsia"/>
          <w:spacing w:val="-4"/>
          <w:sz w:val="32"/>
          <w:szCs w:val="32"/>
        </w:rPr>
        <w:br/>
        <w:t>本项目通过制定的评价指标体系及评分标准，运用数据采集、问卷调查及访谈等方式，对本项目绩效进行客观评价，最终评分结果：总分为100分。</w:t>
      </w:r>
      <w:r w:rsidRPr="00C229B1">
        <w:rPr>
          <w:rStyle w:val="ad"/>
          <w:rFonts w:ascii="楷体" w:eastAsia="楷体" w:hAnsi="楷体" w:hint="eastAsia"/>
          <w:spacing w:val="-4"/>
          <w:sz w:val="32"/>
          <w:szCs w:val="32"/>
        </w:rPr>
        <w:br/>
      </w:r>
      <w:r w:rsidRPr="00C229B1">
        <w:rPr>
          <w:rStyle w:val="ad"/>
          <w:rFonts w:ascii="楷体" w:eastAsia="楷体" w:hAnsi="楷体" w:hint="eastAsia"/>
          <w:spacing w:val="-4"/>
          <w:sz w:val="32"/>
          <w:szCs w:val="32"/>
        </w:rPr>
        <w:lastRenderedPageBreak/>
        <w:t>（二）相关评分表</w:t>
      </w:r>
      <w:r w:rsidRPr="00C229B1">
        <w:rPr>
          <w:rStyle w:val="ad"/>
          <w:rFonts w:ascii="楷体" w:eastAsia="楷体" w:hAnsi="楷体" w:hint="eastAsia"/>
          <w:spacing w:val="-4"/>
          <w:sz w:val="32"/>
          <w:szCs w:val="32"/>
        </w:rPr>
        <w:br/>
        <w:t>各部分权重和绩效分值如下表所示：（详细评分表见附表）</w:t>
      </w:r>
      <w:r w:rsidRPr="00C229B1">
        <w:rPr>
          <w:rStyle w:val="ad"/>
          <w:rFonts w:ascii="楷体" w:eastAsia="楷体" w:hAnsi="楷体" w:hint="eastAsia"/>
          <w:spacing w:val="-4"/>
          <w:sz w:val="32"/>
          <w:szCs w:val="32"/>
        </w:rPr>
        <w:br/>
        <w:t>指标 项目决策类 项目管理类 项目绩效类 合计分值</w:t>
      </w:r>
      <w:r w:rsidRPr="00C229B1">
        <w:rPr>
          <w:rStyle w:val="ad"/>
          <w:rFonts w:ascii="楷体" w:eastAsia="楷体" w:hAnsi="楷体" w:hint="eastAsia"/>
          <w:spacing w:val="-4"/>
          <w:sz w:val="32"/>
          <w:szCs w:val="32"/>
        </w:rPr>
        <w:br/>
        <w:t>权重 25 30 45 100</w:t>
      </w:r>
      <w:r w:rsidRPr="00C229B1">
        <w:rPr>
          <w:rStyle w:val="ad"/>
          <w:rFonts w:ascii="楷体" w:eastAsia="楷体" w:hAnsi="楷体" w:hint="eastAsia"/>
          <w:spacing w:val="-4"/>
          <w:sz w:val="32"/>
          <w:szCs w:val="32"/>
        </w:rPr>
        <w:br/>
        <w:t>分值 25 30 45 100</w:t>
      </w:r>
    </w:p>
    <w:p w14:paraId="51104E74" w14:textId="77777777" w:rsidR="00102DFF" w:rsidRPr="00C229B1" w:rsidRDefault="0091457F">
      <w:pPr>
        <w:spacing w:line="540" w:lineRule="exact"/>
        <w:ind w:firstLineChars="181" w:firstLine="567"/>
        <w:rPr>
          <w:rStyle w:val="ad"/>
          <w:rFonts w:ascii="楷体" w:eastAsia="楷体" w:hAnsi="楷体"/>
          <w:spacing w:val="-4"/>
          <w:sz w:val="32"/>
          <w:szCs w:val="32"/>
        </w:rPr>
      </w:pPr>
      <w:r w:rsidRPr="00C229B1">
        <w:rPr>
          <w:rStyle w:val="ad"/>
          <w:rFonts w:ascii="楷体" w:eastAsia="楷体" w:hAnsi="楷体" w:hint="eastAsia"/>
          <w:spacing w:val="-4"/>
          <w:sz w:val="32"/>
          <w:szCs w:val="32"/>
        </w:rPr>
        <w:t>（二）项目管理情况分析</w:t>
      </w:r>
    </w:p>
    <w:p w14:paraId="799E89A9" w14:textId="77777777" w:rsidR="00311DBE" w:rsidRPr="00C229B1" w:rsidRDefault="00311DBE" w:rsidP="00311DBE">
      <w:pPr>
        <w:spacing w:line="540" w:lineRule="exact"/>
        <w:ind w:firstLine="567"/>
        <w:rPr>
          <w:rStyle w:val="ad"/>
          <w:rFonts w:ascii="楷体" w:eastAsia="楷体" w:hAnsi="楷体"/>
          <w:spacing w:val="-4"/>
          <w:sz w:val="32"/>
          <w:szCs w:val="32"/>
        </w:rPr>
      </w:pPr>
      <w:r w:rsidRPr="00C229B1">
        <w:rPr>
          <w:rStyle w:val="ad"/>
          <w:rFonts w:ascii="楷体" w:eastAsia="楷体" w:hAnsi="楷体" w:hint="eastAsia"/>
          <w:spacing w:val="-4"/>
          <w:sz w:val="32"/>
          <w:szCs w:val="32"/>
        </w:rPr>
        <w:t>（一）项目决策情况</w:t>
      </w:r>
      <w:r w:rsidRPr="00C229B1">
        <w:rPr>
          <w:rStyle w:val="ad"/>
          <w:rFonts w:ascii="楷体" w:eastAsia="楷体" w:hAnsi="楷体" w:hint="eastAsia"/>
          <w:spacing w:val="-4"/>
          <w:sz w:val="32"/>
          <w:szCs w:val="32"/>
        </w:rPr>
        <w:br/>
        <w:t>1、立项依据充分性</w:t>
      </w:r>
      <w:r w:rsidRPr="00C229B1">
        <w:rPr>
          <w:rStyle w:val="ad"/>
          <w:rFonts w:ascii="楷体" w:eastAsia="楷体" w:hAnsi="楷体" w:hint="eastAsia"/>
          <w:spacing w:val="-4"/>
          <w:sz w:val="32"/>
          <w:szCs w:val="32"/>
        </w:rPr>
        <w:br/>
        <w:t>1.项目立项依据《财政部水利部关于印发水利发展资金管理办法》</w:t>
      </w:r>
      <w:r w:rsidRPr="00C229B1">
        <w:rPr>
          <w:rStyle w:val="ad"/>
          <w:rFonts w:ascii="楷体" w:eastAsia="楷体" w:hAnsi="楷体" w:hint="eastAsia"/>
          <w:spacing w:val="-4"/>
          <w:sz w:val="32"/>
          <w:szCs w:val="32"/>
        </w:rPr>
        <w:br/>
        <w:t>2.项目立项依据《新疆维吾尔自治区水利发展资金管理办法》</w:t>
      </w:r>
      <w:r w:rsidRPr="00C229B1">
        <w:rPr>
          <w:rStyle w:val="ad"/>
          <w:rFonts w:ascii="楷体" w:eastAsia="楷体" w:hAnsi="楷体" w:hint="eastAsia"/>
          <w:spacing w:val="-4"/>
          <w:sz w:val="32"/>
          <w:szCs w:val="32"/>
        </w:rPr>
        <w:br/>
        <w:t>3.项目立项依据《关于提前下达2022年自治区水利发展资金预算的通知（昌州财农｛2021｝78号）》</w:t>
      </w:r>
      <w:r w:rsidRPr="00C229B1">
        <w:rPr>
          <w:rStyle w:val="ad"/>
          <w:rFonts w:ascii="楷体" w:eastAsia="楷体" w:hAnsi="楷体" w:hint="eastAsia"/>
          <w:spacing w:val="-4"/>
          <w:sz w:val="32"/>
          <w:szCs w:val="32"/>
        </w:rPr>
        <w:br/>
        <w:t>2、立项程序规范性</w:t>
      </w:r>
      <w:r w:rsidRPr="00C229B1">
        <w:rPr>
          <w:rStyle w:val="ad"/>
          <w:rFonts w:ascii="楷体" w:eastAsia="楷体" w:hAnsi="楷体" w:hint="eastAsia"/>
          <w:spacing w:val="-4"/>
          <w:sz w:val="32"/>
          <w:szCs w:val="32"/>
        </w:rPr>
        <w:br/>
        <w:t>①项目立项程序：提报项目建议书、申请立项过程等均按照立项程序的相关规定进行；</w:t>
      </w:r>
      <w:r w:rsidRPr="00C229B1">
        <w:rPr>
          <w:rStyle w:val="ad"/>
          <w:rFonts w:ascii="楷体" w:eastAsia="楷体" w:hAnsi="楷体" w:hint="eastAsia"/>
          <w:spacing w:val="-4"/>
          <w:sz w:val="32"/>
          <w:szCs w:val="32"/>
        </w:rPr>
        <w:br/>
        <w:t>②审批文件、材料：本项目审批文件有：《关于提前下达2022年自治区水利发展资金预算的通知（昌州财农｛2021｝78号）》、《木垒县上级专项资金审批表》、《昌吉州2022年偏远地区水厂用电补助资金》，审批文件及材料齐全；</w:t>
      </w:r>
      <w:r w:rsidRPr="00C229B1">
        <w:rPr>
          <w:rStyle w:val="ad"/>
          <w:rFonts w:ascii="楷体" w:eastAsia="楷体" w:hAnsi="楷体" w:hint="eastAsia"/>
          <w:spacing w:val="-4"/>
          <w:sz w:val="32"/>
          <w:szCs w:val="32"/>
        </w:rPr>
        <w:br/>
        <w:t>③项目事前工作：本项目已经过必要的可行性研究、专家论证、风险评估、绩效评估、集体决策。</w:t>
      </w:r>
      <w:r w:rsidRPr="00C229B1">
        <w:rPr>
          <w:rStyle w:val="ad"/>
          <w:rFonts w:ascii="楷体" w:eastAsia="楷体" w:hAnsi="楷体" w:hint="eastAsia"/>
          <w:spacing w:val="-4"/>
          <w:sz w:val="32"/>
          <w:szCs w:val="32"/>
        </w:rPr>
        <w:br/>
        <w:t>3、绩效目标合理性</w:t>
      </w:r>
      <w:r w:rsidRPr="00C229B1">
        <w:rPr>
          <w:rStyle w:val="ad"/>
          <w:rFonts w:ascii="楷体" w:eastAsia="楷体" w:hAnsi="楷体" w:hint="eastAsia"/>
          <w:spacing w:val="-4"/>
          <w:sz w:val="32"/>
          <w:szCs w:val="32"/>
        </w:rPr>
        <w:br/>
        <w:t>自治区水利发展资金项目设立了项目绩效目标，与我镇为保障水厂用电正常具有相关性，项目的预期产出效益和效果也均能</w:t>
      </w:r>
      <w:r w:rsidRPr="00C229B1">
        <w:rPr>
          <w:rStyle w:val="ad"/>
          <w:rFonts w:ascii="楷体" w:eastAsia="楷体" w:hAnsi="楷体" w:hint="eastAsia"/>
          <w:spacing w:val="-4"/>
          <w:sz w:val="32"/>
          <w:szCs w:val="32"/>
        </w:rPr>
        <w:lastRenderedPageBreak/>
        <w:t>符合正常的业绩水平，并且与预算确定的项目投资额或资金量相匹配。</w:t>
      </w:r>
      <w:r w:rsidRPr="00C229B1">
        <w:rPr>
          <w:rStyle w:val="ad"/>
          <w:rFonts w:ascii="楷体" w:eastAsia="楷体" w:hAnsi="楷体" w:hint="eastAsia"/>
          <w:spacing w:val="-4"/>
          <w:sz w:val="32"/>
          <w:szCs w:val="32"/>
        </w:rPr>
        <w:br/>
        <w:t>4、绩效指标明确性</w:t>
      </w:r>
      <w:r w:rsidRPr="00C229B1">
        <w:rPr>
          <w:rStyle w:val="ad"/>
          <w:rFonts w:ascii="楷体" w:eastAsia="楷体" w:hAnsi="楷体" w:hint="eastAsia"/>
          <w:spacing w:val="-4"/>
          <w:sz w:val="32"/>
          <w:szCs w:val="32"/>
        </w:rPr>
        <w:br/>
        <w:t>自治区水利专项资金项目将项目绩效目标细化分解为具体的绩效指标，一级指标共3条，二级指标共7条，三级指标共7条，其中量化指标条数共6条，所有绩效指标均通过清晰、可衡量的指标</w:t>
      </w:r>
      <w:proofErr w:type="gramStart"/>
      <w:r w:rsidRPr="00C229B1">
        <w:rPr>
          <w:rStyle w:val="ad"/>
          <w:rFonts w:ascii="楷体" w:eastAsia="楷体" w:hAnsi="楷体" w:hint="eastAsia"/>
          <w:spacing w:val="-4"/>
          <w:sz w:val="32"/>
          <w:szCs w:val="32"/>
        </w:rPr>
        <w:t>值予以</w:t>
      </w:r>
      <w:proofErr w:type="gramEnd"/>
      <w:r w:rsidRPr="00C229B1">
        <w:rPr>
          <w:rStyle w:val="ad"/>
          <w:rFonts w:ascii="楷体" w:eastAsia="楷体" w:hAnsi="楷体" w:hint="eastAsia"/>
          <w:spacing w:val="-4"/>
          <w:sz w:val="32"/>
          <w:szCs w:val="32"/>
        </w:rPr>
        <w:t>体现，并且做到了与项目目标任务数或计划数相对应。</w:t>
      </w:r>
      <w:r w:rsidRPr="00C229B1">
        <w:rPr>
          <w:rStyle w:val="ad"/>
          <w:rFonts w:ascii="楷体" w:eastAsia="楷体" w:hAnsi="楷体" w:hint="eastAsia"/>
          <w:spacing w:val="-4"/>
          <w:sz w:val="32"/>
          <w:szCs w:val="32"/>
        </w:rPr>
        <w:br/>
        <w:t>5、预算编制科学性</w:t>
      </w:r>
      <w:r w:rsidRPr="00C229B1">
        <w:rPr>
          <w:rStyle w:val="ad"/>
          <w:rFonts w:ascii="楷体" w:eastAsia="楷体" w:hAnsi="楷体" w:hint="eastAsia"/>
          <w:spacing w:val="-4"/>
          <w:sz w:val="32"/>
          <w:szCs w:val="32"/>
        </w:rPr>
        <w:br/>
        <w:t xml:space="preserve">  本项目预算编制根据项目内容进行计算，预算内容与项目内容无偏差，预算额度测算依据充分，项目资金与工作任务匹配性100%，不存在偏差性。</w:t>
      </w:r>
      <w:r w:rsidRPr="00C229B1">
        <w:rPr>
          <w:rStyle w:val="ad"/>
          <w:rFonts w:ascii="楷体" w:eastAsia="楷体" w:hAnsi="楷体" w:hint="eastAsia"/>
          <w:spacing w:val="-4"/>
          <w:sz w:val="32"/>
          <w:szCs w:val="32"/>
        </w:rPr>
        <w:br/>
        <w:t>6、资金分配合理性</w:t>
      </w:r>
      <w:r w:rsidRPr="00C229B1">
        <w:rPr>
          <w:rStyle w:val="ad"/>
          <w:rFonts w:ascii="楷体" w:eastAsia="楷体" w:hAnsi="楷体" w:hint="eastAsia"/>
          <w:spacing w:val="-4"/>
          <w:sz w:val="32"/>
          <w:szCs w:val="32"/>
        </w:rPr>
        <w:br/>
        <w:t xml:space="preserve"> 本项目预算资金分配依据《昌州财农-78号》，项目资金分配额度无偏低或偏高情况，分配额度合理。项目单位为西吉尔镇人民政府位于木垒哈萨克自治县，资金分配与单位实际相适应。</w:t>
      </w:r>
    </w:p>
    <w:p w14:paraId="52140A36" w14:textId="77777777" w:rsidR="00102DFF" w:rsidRPr="00C229B1" w:rsidRDefault="0091457F">
      <w:pPr>
        <w:spacing w:line="540" w:lineRule="exact"/>
        <w:ind w:firstLine="640"/>
        <w:rPr>
          <w:rStyle w:val="ad"/>
          <w:rFonts w:ascii="黑体" w:eastAsia="黑体" w:hAnsi="黑体"/>
        </w:rPr>
      </w:pPr>
      <w:r w:rsidRPr="00C229B1">
        <w:rPr>
          <w:rStyle w:val="ad"/>
          <w:rFonts w:ascii="黑体" w:eastAsia="黑体" w:hAnsi="黑体" w:hint="eastAsia"/>
          <w:b w:val="0"/>
          <w:spacing w:val="-4"/>
          <w:sz w:val="32"/>
          <w:szCs w:val="32"/>
        </w:rPr>
        <w:t>四、项目绩效情况</w:t>
      </w:r>
      <w:r w:rsidRPr="00C229B1">
        <w:rPr>
          <w:rStyle w:val="ad"/>
          <w:rFonts w:ascii="黑体" w:eastAsia="黑体" w:hAnsi="黑体" w:hint="eastAsia"/>
        </w:rPr>
        <w:t xml:space="preserve"> </w:t>
      </w:r>
    </w:p>
    <w:p w14:paraId="65D89028" w14:textId="77777777" w:rsidR="00102DFF" w:rsidRPr="00C229B1" w:rsidRDefault="0091457F">
      <w:pPr>
        <w:spacing w:line="540" w:lineRule="exact"/>
        <w:ind w:firstLineChars="181" w:firstLine="567"/>
        <w:rPr>
          <w:rFonts w:ascii="楷体" w:eastAsia="楷体" w:hAnsi="楷体"/>
          <w:b/>
          <w:spacing w:val="-4"/>
          <w:sz w:val="32"/>
          <w:szCs w:val="32"/>
        </w:rPr>
      </w:pPr>
      <w:r w:rsidRPr="00C229B1">
        <w:rPr>
          <w:rFonts w:ascii="楷体" w:eastAsia="楷体" w:hAnsi="楷体" w:hint="eastAsia"/>
          <w:b/>
          <w:spacing w:val="-4"/>
          <w:sz w:val="32"/>
          <w:szCs w:val="32"/>
        </w:rPr>
        <w:t>（一）项目绩效目标完成情况分析</w:t>
      </w:r>
    </w:p>
    <w:p w14:paraId="401F46DE" w14:textId="77777777" w:rsidR="00311DBE" w:rsidRPr="00C229B1" w:rsidRDefault="00311DBE" w:rsidP="00311DBE">
      <w:pPr>
        <w:spacing w:line="540" w:lineRule="exact"/>
        <w:ind w:firstLine="567"/>
        <w:rPr>
          <w:rStyle w:val="ad"/>
          <w:rFonts w:ascii="楷体" w:eastAsia="楷体" w:hAnsi="楷体"/>
          <w:spacing w:val="-4"/>
          <w:sz w:val="32"/>
          <w:szCs w:val="32"/>
        </w:rPr>
      </w:pPr>
      <w:r w:rsidRPr="00C229B1">
        <w:rPr>
          <w:rStyle w:val="ad"/>
          <w:rFonts w:ascii="楷体" w:eastAsia="楷体" w:hAnsi="楷体" w:hint="eastAsia"/>
          <w:spacing w:val="-4"/>
          <w:sz w:val="32"/>
          <w:szCs w:val="32"/>
        </w:rPr>
        <w:t>（二）项目过程情况</w:t>
      </w:r>
      <w:r w:rsidRPr="00C229B1">
        <w:rPr>
          <w:rStyle w:val="ad"/>
          <w:rFonts w:ascii="楷体" w:eastAsia="楷体" w:hAnsi="楷体" w:hint="eastAsia"/>
          <w:spacing w:val="-4"/>
          <w:sz w:val="32"/>
          <w:szCs w:val="32"/>
        </w:rPr>
        <w:br/>
        <w:t>1、资金到位率：</w:t>
      </w:r>
      <w:r w:rsidRPr="00C229B1">
        <w:rPr>
          <w:rStyle w:val="ad"/>
          <w:rFonts w:ascii="楷体" w:eastAsia="楷体" w:hAnsi="楷体" w:hint="eastAsia"/>
          <w:spacing w:val="-4"/>
          <w:sz w:val="32"/>
          <w:szCs w:val="32"/>
        </w:rPr>
        <w:br/>
        <w:t>实际到位资金5万元，预算资金5万元，资金到位率100%。</w:t>
      </w:r>
      <w:r w:rsidRPr="00C229B1">
        <w:rPr>
          <w:rStyle w:val="ad"/>
          <w:rFonts w:ascii="楷体" w:eastAsia="楷体" w:hAnsi="楷体" w:hint="eastAsia"/>
          <w:spacing w:val="-4"/>
          <w:sz w:val="32"/>
          <w:szCs w:val="32"/>
        </w:rPr>
        <w:br/>
        <w:t>2、预算执行率</w:t>
      </w:r>
      <w:r w:rsidRPr="00C229B1">
        <w:rPr>
          <w:rStyle w:val="ad"/>
          <w:rFonts w:ascii="楷体" w:eastAsia="楷体" w:hAnsi="楷体" w:hint="eastAsia"/>
          <w:spacing w:val="-4"/>
          <w:sz w:val="32"/>
          <w:szCs w:val="32"/>
        </w:rPr>
        <w:br/>
        <w:t>年初预算数0万元，全年预算数5万元，全年执行数5万元，预算执行率为100%。（本项目为追加项目，故年初预算为0）</w:t>
      </w:r>
      <w:r w:rsidRPr="00C229B1">
        <w:rPr>
          <w:rStyle w:val="ad"/>
          <w:rFonts w:ascii="楷体" w:eastAsia="楷体" w:hAnsi="楷体" w:hint="eastAsia"/>
          <w:spacing w:val="-4"/>
          <w:sz w:val="32"/>
          <w:szCs w:val="32"/>
        </w:rPr>
        <w:br/>
        <w:t>3、资金使用合</w:t>
      </w:r>
      <w:proofErr w:type="gramStart"/>
      <w:r w:rsidRPr="00C229B1">
        <w:rPr>
          <w:rStyle w:val="ad"/>
          <w:rFonts w:ascii="楷体" w:eastAsia="楷体" w:hAnsi="楷体" w:hint="eastAsia"/>
          <w:spacing w:val="-4"/>
          <w:sz w:val="32"/>
          <w:szCs w:val="32"/>
        </w:rPr>
        <w:t>规</w:t>
      </w:r>
      <w:proofErr w:type="gramEnd"/>
      <w:r w:rsidRPr="00C229B1">
        <w:rPr>
          <w:rStyle w:val="ad"/>
          <w:rFonts w:ascii="楷体" w:eastAsia="楷体" w:hAnsi="楷体" w:hint="eastAsia"/>
          <w:spacing w:val="-4"/>
          <w:sz w:val="32"/>
          <w:szCs w:val="32"/>
        </w:rPr>
        <w:t>性</w:t>
      </w:r>
      <w:r w:rsidRPr="00C229B1">
        <w:rPr>
          <w:rStyle w:val="ad"/>
          <w:rFonts w:ascii="楷体" w:eastAsia="楷体" w:hAnsi="楷体" w:hint="eastAsia"/>
          <w:spacing w:val="-4"/>
          <w:sz w:val="32"/>
          <w:szCs w:val="32"/>
        </w:rPr>
        <w:br/>
      </w:r>
      <w:r w:rsidRPr="00C229B1">
        <w:rPr>
          <w:rStyle w:val="ad"/>
          <w:rFonts w:ascii="楷体" w:eastAsia="楷体" w:hAnsi="楷体" w:hint="eastAsia"/>
          <w:spacing w:val="-4"/>
          <w:sz w:val="32"/>
          <w:szCs w:val="32"/>
        </w:rPr>
        <w:lastRenderedPageBreak/>
        <w:t>3.1 资金使用符合、财务管理制度以及有关专项资金管理办法的规定；</w:t>
      </w:r>
      <w:r w:rsidRPr="00C229B1">
        <w:rPr>
          <w:rStyle w:val="ad"/>
          <w:rFonts w:ascii="楷体" w:eastAsia="楷体" w:hAnsi="楷体" w:hint="eastAsia"/>
          <w:spacing w:val="-4"/>
          <w:sz w:val="32"/>
          <w:szCs w:val="32"/>
        </w:rPr>
        <w:br/>
        <w:t>3.2 资金的拨付严格按照西吉尔镇人民政府单位资金拨付审批程序进行：由水管站科室提交西吉尔镇人民政府申请到镇长，经审批后提交到西吉尔镇财政所。项目资金拨付手续齐全，资金拨付手续有：关于西吉尔镇2022年自治区水利发展资金申请单、《关于提前下达2022年自治区水利发展资金预算的通知（昌州财农｛2021｝78号）》、《木垒县上级专项资金审批表》、《昌吉州2022年偏远地区水厂用电补助资金》</w:t>
      </w:r>
      <w:r w:rsidRPr="00C229B1">
        <w:rPr>
          <w:rStyle w:val="ad"/>
          <w:rFonts w:ascii="楷体" w:eastAsia="楷体" w:hAnsi="楷体" w:hint="eastAsia"/>
          <w:spacing w:val="-4"/>
          <w:sz w:val="32"/>
          <w:szCs w:val="32"/>
        </w:rPr>
        <w:br/>
        <w:t>3.3 本项目资金规定的用途为：足额支付我镇水厂电费。符合项目预算批复规定的用途；</w:t>
      </w:r>
      <w:r w:rsidRPr="00C229B1">
        <w:rPr>
          <w:rStyle w:val="ad"/>
          <w:rFonts w:ascii="楷体" w:eastAsia="楷体" w:hAnsi="楷体" w:hint="eastAsia"/>
          <w:spacing w:val="-4"/>
          <w:sz w:val="32"/>
          <w:szCs w:val="32"/>
        </w:rPr>
        <w:br/>
        <w:t>3.4 项目资金截至2022年5月31日已拨付至100%，过程不存在截留、挤占、挪用、虚列支出等情况。</w:t>
      </w:r>
      <w:r w:rsidRPr="00C229B1">
        <w:rPr>
          <w:rStyle w:val="ad"/>
          <w:rFonts w:ascii="楷体" w:eastAsia="楷体" w:hAnsi="楷体" w:hint="eastAsia"/>
          <w:spacing w:val="-4"/>
          <w:sz w:val="32"/>
          <w:szCs w:val="32"/>
        </w:rPr>
        <w:br/>
        <w:t>4、管理制度健全性</w:t>
      </w:r>
      <w:r w:rsidRPr="00C229B1">
        <w:rPr>
          <w:rStyle w:val="ad"/>
          <w:rFonts w:ascii="楷体" w:eastAsia="楷体" w:hAnsi="楷体" w:hint="eastAsia"/>
          <w:spacing w:val="-4"/>
          <w:sz w:val="32"/>
          <w:szCs w:val="32"/>
        </w:rPr>
        <w:br/>
        <w:t>4.1  本项目已制定《木垒县县西吉尔镇人民政府自治区水利发展资金项目财务管理制度》、《木垒县县西吉尔镇人民政府自治区水利发展资金项目业务管理制度》，管理制度健全；</w:t>
      </w:r>
      <w:r w:rsidRPr="00C229B1">
        <w:rPr>
          <w:rStyle w:val="ad"/>
          <w:rFonts w:ascii="楷体" w:eastAsia="楷体" w:hAnsi="楷体" w:hint="eastAsia"/>
          <w:spacing w:val="-4"/>
          <w:sz w:val="32"/>
          <w:szCs w:val="32"/>
        </w:rPr>
        <w:br/>
        <w:t>4.2 本项目财务及业务管理制度符合《中华人民共和国政府采购法》、《中华人民共和国会计法》等相关法律法规，财务和业务管理制度已经过木垒县财政局审批通过，确保了各项制度的合法合</w:t>
      </w:r>
      <w:proofErr w:type="gramStart"/>
      <w:r w:rsidRPr="00C229B1">
        <w:rPr>
          <w:rStyle w:val="ad"/>
          <w:rFonts w:ascii="楷体" w:eastAsia="楷体" w:hAnsi="楷体" w:hint="eastAsia"/>
          <w:spacing w:val="-4"/>
          <w:sz w:val="32"/>
          <w:szCs w:val="32"/>
        </w:rPr>
        <w:t>规</w:t>
      </w:r>
      <w:proofErr w:type="gramEnd"/>
      <w:r w:rsidRPr="00C229B1">
        <w:rPr>
          <w:rStyle w:val="ad"/>
          <w:rFonts w:ascii="楷体" w:eastAsia="楷体" w:hAnsi="楷体" w:hint="eastAsia"/>
          <w:spacing w:val="-4"/>
          <w:sz w:val="32"/>
          <w:szCs w:val="32"/>
        </w:rPr>
        <w:t>性及完整性。</w:t>
      </w:r>
      <w:r w:rsidRPr="00C229B1">
        <w:rPr>
          <w:rStyle w:val="ad"/>
          <w:rFonts w:ascii="楷体" w:eastAsia="楷体" w:hAnsi="楷体" w:hint="eastAsia"/>
          <w:spacing w:val="-4"/>
          <w:sz w:val="32"/>
          <w:szCs w:val="32"/>
        </w:rPr>
        <w:br/>
        <w:t>5、制度执行有效性</w:t>
      </w:r>
      <w:r w:rsidRPr="00C229B1">
        <w:rPr>
          <w:rStyle w:val="ad"/>
          <w:rFonts w:ascii="楷体" w:eastAsia="楷体" w:hAnsi="楷体" w:hint="eastAsia"/>
          <w:spacing w:val="-4"/>
          <w:sz w:val="32"/>
          <w:szCs w:val="32"/>
        </w:rPr>
        <w:br/>
        <w:t xml:space="preserve">    5.1 项目的审批、招标、建设、验收过程均遵守相关法律法规和相关管理规定；</w:t>
      </w:r>
      <w:r w:rsidRPr="00C229B1">
        <w:rPr>
          <w:rStyle w:val="ad"/>
          <w:rFonts w:ascii="楷体" w:eastAsia="楷体" w:hAnsi="楷体" w:hint="eastAsia"/>
          <w:spacing w:val="-4"/>
          <w:sz w:val="32"/>
          <w:szCs w:val="32"/>
        </w:rPr>
        <w:br/>
        <w:t>5.2 本项目</w:t>
      </w:r>
      <w:proofErr w:type="gramStart"/>
      <w:r w:rsidRPr="00C229B1">
        <w:rPr>
          <w:rStyle w:val="ad"/>
          <w:rFonts w:ascii="楷体" w:eastAsia="楷体" w:hAnsi="楷体" w:hint="eastAsia"/>
          <w:spacing w:val="-4"/>
          <w:sz w:val="32"/>
          <w:szCs w:val="32"/>
        </w:rPr>
        <w:t>无调整</w:t>
      </w:r>
      <w:proofErr w:type="gramEnd"/>
      <w:r w:rsidRPr="00C229B1">
        <w:rPr>
          <w:rStyle w:val="ad"/>
          <w:rFonts w:ascii="楷体" w:eastAsia="楷体" w:hAnsi="楷体" w:hint="eastAsia"/>
          <w:spacing w:val="-4"/>
          <w:sz w:val="32"/>
          <w:szCs w:val="32"/>
        </w:rPr>
        <w:t>情况</w:t>
      </w:r>
      <w:r w:rsidRPr="00C229B1">
        <w:rPr>
          <w:rStyle w:val="ad"/>
          <w:rFonts w:ascii="楷体" w:eastAsia="楷体" w:hAnsi="楷体" w:hint="eastAsia"/>
          <w:spacing w:val="-4"/>
          <w:sz w:val="32"/>
          <w:szCs w:val="32"/>
        </w:rPr>
        <w:br/>
      </w:r>
      <w:r w:rsidRPr="00C229B1">
        <w:rPr>
          <w:rStyle w:val="ad"/>
          <w:rFonts w:ascii="楷体" w:eastAsia="楷体" w:hAnsi="楷体" w:hint="eastAsia"/>
          <w:spacing w:val="-4"/>
          <w:sz w:val="32"/>
          <w:szCs w:val="32"/>
        </w:rPr>
        <w:lastRenderedPageBreak/>
        <w:t>5.3项目实施的人员条件等均已落实到位。</w:t>
      </w:r>
    </w:p>
    <w:p w14:paraId="0AEE818D" w14:textId="77777777" w:rsidR="00102DFF" w:rsidRPr="00C229B1" w:rsidRDefault="0091457F">
      <w:pPr>
        <w:spacing w:line="540" w:lineRule="exact"/>
        <w:ind w:firstLineChars="181" w:firstLine="567"/>
        <w:rPr>
          <w:rFonts w:ascii="楷体" w:eastAsia="楷体" w:hAnsi="楷体"/>
          <w:b/>
          <w:spacing w:val="-4"/>
          <w:sz w:val="32"/>
          <w:szCs w:val="32"/>
        </w:rPr>
      </w:pPr>
      <w:r w:rsidRPr="00C229B1">
        <w:rPr>
          <w:rFonts w:ascii="楷体" w:eastAsia="楷体" w:hAnsi="楷体" w:hint="eastAsia"/>
          <w:b/>
          <w:spacing w:val="-4"/>
          <w:sz w:val="32"/>
          <w:szCs w:val="32"/>
        </w:rPr>
        <w:t>（二）项目绩效目标未完成原因分析</w:t>
      </w:r>
    </w:p>
    <w:p w14:paraId="7AECBBF6" w14:textId="77777777" w:rsidR="00311DBE" w:rsidRPr="00C229B1" w:rsidRDefault="00311DBE" w:rsidP="00311DBE">
      <w:pPr>
        <w:spacing w:line="540" w:lineRule="exact"/>
        <w:ind w:firstLine="567"/>
        <w:rPr>
          <w:rStyle w:val="ad"/>
          <w:rFonts w:ascii="楷体" w:eastAsia="楷体" w:hAnsi="楷体"/>
          <w:spacing w:val="-4"/>
          <w:sz w:val="32"/>
          <w:szCs w:val="32"/>
        </w:rPr>
      </w:pPr>
      <w:r w:rsidRPr="00C229B1">
        <w:rPr>
          <w:rStyle w:val="ad"/>
          <w:rFonts w:ascii="楷体" w:eastAsia="楷体" w:hAnsi="楷体" w:hint="eastAsia"/>
          <w:spacing w:val="-4"/>
          <w:sz w:val="32"/>
          <w:szCs w:val="32"/>
        </w:rPr>
        <w:t>（三）项目产出情况</w:t>
      </w:r>
      <w:r w:rsidRPr="00C229B1">
        <w:rPr>
          <w:rStyle w:val="ad"/>
          <w:rFonts w:ascii="楷体" w:eastAsia="楷体" w:hAnsi="楷体" w:hint="eastAsia"/>
          <w:spacing w:val="-4"/>
          <w:sz w:val="32"/>
          <w:szCs w:val="32"/>
        </w:rPr>
        <w:br/>
        <w:t>我单位自治区水利专项资金项目截止到2022年12月31日，已完成数量指标、质量指标、时效指标、成本指标。其中：</w:t>
      </w:r>
      <w:r w:rsidRPr="00C229B1">
        <w:rPr>
          <w:rStyle w:val="ad"/>
          <w:rFonts w:ascii="楷体" w:eastAsia="楷体" w:hAnsi="楷体" w:hint="eastAsia"/>
          <w:spacing w:val="-4"/>
          <w:sz w:val="32"/>
          <w:szCs w:val="32"/>
        </w:rPr>
        <w:br/>
      </w:r>
      <w:r w:rsidRPr="00C229B1">
        <w:rPr>
          <w:rStyle w:val="ad"/>
          <w:rFonts w:ascii="楷体" w:eastAsia="楷体" w:hAnsi="楷体" w:hint="eastAsia"/>
          <w:spacing w:val="-4"/>
          <w:sz w:val="32"/>
          <w:szCs w:val="32"/>
        </w:rPr>
        <w:br/>
        <w:t>数量指标：</w:t>
      </w:r>
      <w:r w:rsidRPr="00C229B1">
        <w:rPr>
          <w:rStyle w:val="ad"/>
          <w:rFonts w:ascii="楷体" w:eastAsia="楷体" w:hAnsi="楷体" w:hint="eastAsia"/>
          <w:spacing w:val="-4"/>
          <w:sz w:val="32"/>
          <w:szCs w:val="32"/>
        </w:rPr>
        <w:br/>
        <w:t>指标1：用电补助水厂数，指标值：＝1个，实际完成值1个  ，指标完成率100%，偏差原因：无偏差；</w:t>
      </w:r>
      <w:r w:rsidRPr="00C229B1">
        <w:rPr>
          <w:rStyle w:val="ad"/>
          <w:rFonts w:ascii="楷体" w:eastAsia="楷体" w:hAnsi="楷体" w:hint="eastAsia"/>
          <w:spacing w:val="-4"/>
          <w:sz w:val="32"/>
          <w:szCs w:val="32"/>
        </w:rPr>
        <w:br/>
        <w:t>2、质量指标：</w:t>
      </w:r>
      <w:r w:rsidRPr="00C229B1">
        <w:rPr>
          <w:rStyle w:val="ad"/>
          <w:rFonts w:ascii="楷体" w:eastAsia="楷体" w:hAnsi="楷体" w:hint="eastAsia"/>
          <w:spacing w:val="-4"/>
          <w:sz w:val="32"/>
          <w:szCs w:val="32"/>
        </w:rPr>
        <w:br/>
        <w:t>指标1：资金拨付使用率，指标值：≥95%，实际完成值100%  ，指标完成率100 %，偏差原因：无偏差；</w:t>
      </w:r>
      <w:r w:rsidRPr="00C229B1">
        <w:rPr>
          <w:rStyle w:val="ad"/>
          <w:rFonts w:ascii="楷体" w:eastAsia="楷体" w:hAnsi="楷体" w:hint="eastAsia"/>
          <w:spacing w:val="-4"/>
          <w:sz w:val="32"/>
          <w:szCs w:val="32"/>
        </w:rPr>
        <w:br/>
        <w:t>3、时效指标</w:t>
      </w:r>
      <w:r w:rsidRPr="00C229B1">
        <w:rPr>
          <w:rStyle w:val="ad"/>
          <w:rFonts w:ascii="楷体" w:eastAsia="楷体" w:hAnsi="楷体" w:hint="eastAsia"/>
          <w:spacing w:val="-4"/>
          <w:sz w:val="32"/>
          <w:szCs w:val="32"/>
        </w:rPr>
        <w:br/>
        <w:t>指标1：资金到位及时率，指标值：＝100% ，实际完成值100%，指标完成率100%，偏差原因：无偏差；</w:t>
      </w:r>
      <w:r w:rsidRPr="00C229B1">
        <w:rPr>
          <w:rStyle w:val="ad"/>
          <w:rFonts w:ascii="楷体" w:eastAsia="楷体" w:hAnsi="楷体" w:hint="eastAsia"/>
          <w:spacing w:val="-4"/>
          <w:sz w:val="32"/>
          <w:szCs w:val="32"/>
        </w:rPr>
        <w:br/>
        <w:t>4、成本指标</w:t>
      </w:r>
      <w:r w:rsidRPr="00C229B1">
        <w:rPr>
          <w:rStyle w:val="ad"/>
          <w:rFonts w:ascii="楷体" w:eastAsia="楷体" w:hAnsi="楷体" w:hint="eastAsia"/>
          <w:spacing w:val="-4"/>
          <w:sz w:val="32"/>
          <w:szCs w:val="32"/>
        </w:rPr>
        <w:br/>
        <w:t>指标1：项目总成本，指标值：≤5万元 ，实际完成值5万元，指标完成率100%，偏差原因：无偏差；</w:t>
      </w:r>
    </w:p>
    <w:p w14:paraId="66F3BFFB" w14:textId="77777777" w:rsidR="00102DFF" w:rsidRPr="00C229B1" w:rsidRDefault="0091457F">
      <w:pPr>
        <w:spacing w:line="540" w:lineRule="exact"/>
        <w:ind w:firstLine="640"/>
        <w:rPr>
          <w:rStyle w:val="ad"/>
          <w:rFonts w:ascii="黑体" w:eastAsia="黑体" w:hAnsi="黑体"/>
          <w:b w:val="0"/>
          <w:spacing w:val="-4"/>
          <w:sz w:val="32"/>
          <w:szCs w:val="32"/>
        </w:rPr>
      </w:pPr>
      <w:r w:rsidRPr="00C229B1">
        <w:rPr>
          <w:rStyle w:val="ad"/>
          <w:rFonts w:ascii="黑体" w:eastAsia="黑体" w:hAnsi="黑体" w:hint="eastAsia"/>
          <w:b w:val="0"/>
          <w:spacing w:val="-4"/>
          <w:sz w:val="32"/>
          <w:szCs w:val="32"/>
        </w:rPr>
        <w:t>五、其他需要说明的问题</w:t>
      </w:r>
    </w:p>
    <w:p w14:paraId="3018E484" w14:textId="77777777" w:rsidR="00102DFF" w:rsidRPr="00C229B1" w:rsidRDefault="0091457F">
      <w:pPr>
        <w:spacing w:line="540" w:lineRule="exact"/>
        <w:ind w:firstLineChars="181" w:firstLine="567"/>
        <w:rPr>
          <w:rFonts w:ascii="楷体" w:eastAsia="楷体" w:hAnsi="楷体"/>
          <w:b/>
          <w:spacing w:val="-4"/>
          <w:sz w:val="32"/>
          <w:szCs w:val="32"/>
        </w:rPr>
      </w:pPr>
      <w:r w:rsidRPr="00C229B1">
        <w:rPr>
          <w:rFonts w:ascii="楷体" w:eastAsia="楷体" w:hAnsi="楷体" w:hint="eastAsia"/>
          <w:b/>
          <w:spacing w:val="-4"/>
          <w:sz w:val="32"/>
          <w:szCs w:val="32"/>
        </w:rPr>
        <w:t>（一）后续工作计划</w:t>
      </w:r>
    </w:p>
    <w:p w14:paraId="460357BF" w14:textId="77777777" w:rsidR="00311DBE" w:rsidRPr="00C229B1" w:rsidRDefault="00311DBE" w:rsidP="00311DBE">
      <w:pPr>
        <w:spacing w:line="540" w:lineRule="exact"/>
        <w:ind w:firstLine="567"/>
        <w:rPr>
          <w:rStyle w:val="ad"/>
          <w:rFonts w:ascii="楷体" w:eastAsia="楷体" w:hAnsi="楷体"/>
          <w:spacing w:val="-4"/>
          <w:sz w:val="32"/>
          <w:szCs w:val="32"/>
        </w:rPr>
      </w:pPr>
      <w:r w:rsidRPr="00C229B1">
        <w:rPr>
          <w:rStyle w:val="ad"/>
          <w:rFonts w:ascii="楷体" w:eastAsia="楷体" w:hAnsi="楷体" w:hint="eastAsia"/>
          <w:spacing w:val="-4"/>
          <w:sz w:val="32"/>
          <w:szCs w:val="32"/>
        </w:rPr>
        <w:t>四）项目效益情况。</w:t>
      </w:r>
      <w:r w:rsidRPr="00C229B1">
        <w:rPr>
          <w:rStyle w:val="ad"/>
          <w:rFonts w:ascii="楷体" w:eastAsia="楷体" w:hAnsi="楷体" w:hint="eastAsia"/>
          <w:spacing w:val="-4"/>
          <w:sz w:val="32"/>
          <w:szCs w:val="32"/>
        </w:rPr>
        <w:br/>
        <w:t>我单位自治区水利专项资金项目截止到2022年12月31日，已完成社会效益指标、可持续影响效益指标、满意度指标。其中：</w:t>
      </w:r>
      <w:r w:rsidRPr="00C229B1">
        <w:rPr>
          <w:rStyle w:val="ad"/>
          <w:rFonts w:ascii="楷体" w:eastAsia="楷体" w:hAnsi="楷体" w:hint="eastAsia"/>
          <w:spacing w:val="-4"/>
          <w:sz w:val="32"/>
          <w:szCs w:val="32"/>
        </w:rPr>
        <w:br/>
        <w:t>1.社会效益指标</w:t>
      </w:r>
      <w:r w:rsidRPr="00C229B1">
        <w:rPr>
          <w:rStyle w:val="ad"/>
          <w:rFonts w:ascii="楷体" w:eastAsia="楷体" w:hAnsi="楷体" w:hint="eastAsia"/>
          <w:spacing w:val="-4"/>
          <w:sz w:val="32"/>
          <w:szCs w:val="32"/>
        </w:rPr>
        <w:br/>
        <w:t>指标1：水厂正常运转率，指标值：＝100% ，实际完成值100%，</w:t>
      </w:r>
      <w:r w:rsidRPr="00C229B1">
        <w:rPr>
          <w:rStyle w:val="ad"/>
          <w:rFonts w:ascii="楷体" w:eastAsia="楷体" w:hAnsi="楷体" w:hint="eastAsia"/>
          <w:spacing w:val="-4"/>
          <w:sz w:val="32"/>
          <w:szCs w:val="32"/>
        </w:rPr>
        <w:lastRenderedPageBreak/>
        <w:t>指标完成率100%，偏差原因：无偏差。</w:t>
      </w:r>
      <w:r w:rsidRPr="00C229B1">
        <w:rPr>
          <w:rStyle w:val="ad"/>
          <w:rFonts w:ascii="楷体" w:eastAsia="楷体" w:hAnsi="楷体" w:hint="eastAsia"/>
          <w:spacing w:val="-4"/>
          <w:sz w:val="32"/>
          <w:szCs w:val="32"/>
        </w:rPr>
        <w:br/>
        <w:t>2.可持续影响效益指标</w:t>
      </w:r>
      <w:r w:rsidRPr="00C229B1">
        <w:rPr>
          <w:rStyle w:val="ad"/>
          <w:rFonts w:ascii="楷体" w:eastAsia="楷体" w:hAnsi="楷体" w:hint="eastAsia"/>
          <w:spacing w:val="-4"/>
          <w:sz w:val="32"/>
          <w:szCs w:val="32"/>
        </w:rPr>
        <w:br/>
        <w:t>指标1：政策发挥效应年限，指标值：≥1年，实际完成值1年，指标完成率100%，偏差原因：无偏差。</w:t>
      </w:r>
      <w:r w:rsidRPr="00C229B1">
        <w:rPr>
          <w:rStyle w:val="ad"/>
          <w:rFonts w:ascii="楷体" w:eastAsia="楷体" w:hAnsi="楷体" w:hint="eastAsia"/>
          <w:spacing w:val="-4"/>
          <w:sz w:val="32"/>
          <w:szCs w:val="32"/>
        </w:rPr>
        <w:br/>
        <w:t>3.满意度指标</w:t>
      </w:r>
      <w:r w:rsidRPr="00C229B1">
        <w:rPr>
          <w:rStyle w:val="ad"/>
          <w:rFonts w:ascii="楷体" w:eastAsia="楷体" w:hAnsi="楷体" w:hint="eastAsia"/>
          <w:spacing w:val="-4"/>
          <w:sz w:val="32"/>
          <w:szCs w:val="32"/>
        </w:rPr>
        <w:br/>
        <w:t>指标1：用水</w:t>
      </w:r>
      <w:proofErr w:type="gramStart"/>
      <w:r w:rsidRPr="00C229B1">
        <w:rPr>
          <w:rStyle w:val="ad"/>
          <w:rFonts w:ascii="楷体" w:eastAsia="楷体" w:hAnsi="楷体" w:hint="eastAsia"/>
          <w:spacing w:val="-4"/>
          <w:sz w:val="32"/>
          <w:szCs w:val="32"/>
        </w:rPr>
        <w:t>户满意</w:t>
      </w:r>
      <w:proofErr w:type="gramEnd"/>
      <w:r w:rsidRPr="00C229B1">
        <w:rPr>
          <w:rStyle w:val="ad"/>
          <w:rFonts w:ascii="楷体" w:eastAsia="楷体" w:hAnsi="楷体" w:hint="eastAsia"/>
          <w:spacing w:val="-4"/>
          <w:sz w:val="32"/>
          <w:szCs w:val="32"/>
        </w:rPr>
        <w:t>度，指标值：≥95% ，实际完成值95%，指标完成率100%，偏差原因：无偏差。</w:t>
      </w:r>
    </w:p>
    <w:p w14:paraId="094A1248" w14:textId="77777777" w:rsidR="00102DFF" w:rsidRPr="00C229B1" w:rsidRDefault="00102DFF">
      <w:pPr>
        <w:spacing w:line="540" w:lineRule="exact"/>
        <w:ind w:firstLineChars="181" w:firstLine="567"/>
        <w:rPr>
          <w:rFonts w:ascii="楷体" w:eastAsia="楷体" w:hAnsi="楷体"/>
          <w:b/>
          <w:spacing w:val="-4"/>
          <w:sz w:val="32"/>
          <w:szCs w:val="32"/>
        </w:rPr>
      </w:pPr>
    </w:p>
    <w:p w14:paraId="79AC0A1A" w14:textId="77777777" w:rsidR="00102DFF" w:rsidRPr="00C229B1" w:rsidRDefault="0091457F">
      <w:pPr>
        <w:spacing w:line="540" w:lineRule="exact"/>
        <w:ind w:firstLineChars="181" w:firstLine="567"/>
        <w:rPr>
          <w:rFonts w:ascii="楷体" w:eastAsia="楷体" w:hAnsi="楷体"/>
          <w:b/>
          <w:spacing w:val="-4"/>
          <w:sz w:val="32"/>
          <w:szCs w:val="32"/>
        </w:rPr>
      </w:pPr>
      <w:r w:rsidRPr="00C229B1">
        <w:rPr>
          <w:rFonts w:ascii="楷体" w:eastAsia="楷体" w:hAnsi="楷体" w:hint="eastAsia"/>
          <w:b/>
          <w:spacing w:val="-4"/>
          <w:sz w:val="32"/>
          <w:szCs w:val="32"/>
        </w:rPr>
        <w:t>（二）主要经验及做法、存在问题和建议</w:t>
      </w:r>
    </w:p>
    <w:p w14:paraId="580C7F41" w14:textId="77777777" w:rsidR="00311DBE" w:rsidRPr="00C229B1" w:rsidRDefault="00311DBE" w:rsidP="00311DBE">
      <w:pPr>
        <w:spacing w:line="540" w:lineRule="exact"/>
        <w:ind w:firstLine="567"/>
        <w:rPr>
          <w:rStyle w:val="ad"/>
          <w:rFonts w:ascii="楷体" w:eastAsia="楷体" w:hAnsi="楷体"/>
          <w:spacing w:val="-4"/>
          <w:sz w:val="32"/>
          <w:szCs w:val="32"/>
        </w:rPr>
      </w:pPr>
    </w:p>
    <w:p w14:paraId="727ACB88" w14:textId="77777777" w:rsidR="00102DFF" w:rsidRPr="00C229B1" w:rsidRDefault="0091457F">
      <w:pPr>
        <w:spacing w:line="540" w:lineRule="exact"/>
        <w:ind w:firstLineChars="181" w:firstLine="567"/>
        <w:rPr>
          <w:rFonts w:ascii="楷体" w:eastAsia="楷体" w:hAnsi="楷体"/>
          <w:b/>
          <w:spacing w:val="-4"/>
          <w:sz w:val="32"/>
          <w:szCs w:val="32"/>
        </w:rPr>
      </w:pPr>
      <w:r w:rsidRPr="00C229B1">
        <w:rPr>
          <w:rFonts w:ascii="楷体" w:eastAsia="楷体" w:hAnsi="楷体" w:hint="eastAsia"/>
          <w:b/>
          <w:spacing w:val="-4"/>
          <w:sz w:val="32"/>
          <w:szCs w:val="32"/>
        </w:rPr>
        <w:t>（三）其他</w:t>
      </w:r>
    </w:p>
    <w:p w14:paraId="6BDF2853" w14:textId="77777777" w:rsidR="00311DBE" w:rsidRPr="00C229B1" w:rsidRDefault="00311DBE" w:rsidP="00311DBE">
      <w:pPr>
        <w:spacing w:line="540" w:lineRule="exact"/>
        <w:ind w:firstLine="567"/>
        <w:rPr>
          <w:rStyle w:val="ad"/>
          <w:rFonts w:ascii="楷体" w:eastAsia="楷体" w:hAnsi="楷体"/>
          <w:spacing w:val="-4"/>
          <w:sz w:val="32"/>
          <w:szCs w:val="32"/>
        </w:rPr>
      </w:pPr>
      <w:r w:rsidRPr="00C229B1">
        <w:rPr>
          <w:rStyle w:val="ad"/>
          <w:rFonts w:ascii="楷体" w:eastAsia="楷体" w:hAnsi="楷体" w:hint="eastAsia"/>
          <w:spacing w:val="-4"/>
          <w:sz w:val="32"/>
          <w:szCs w:val="32"/>
        </w:rPr>
        <w:t>五、预算执行进度与绩效指标偏差</w:t>
      </w:r>
      <w:r w:rsidRPr="00C229B1">
        <w:rPr>
          <w:rStyle w:val="ad"/>
          <w:rFonts w:ascii="楷体" w:eastAsia="楷体" w:hAnsi="楷体" w:hint="eastAsia"/>
          <w:spacing w:val="-4"/>
          <w:sz w:val="32"/>
          <w:szCs w:val="32"/>
        </w:rPr>
        <w:br/>
        <w:t>（一）预算执行进度</w:t>
      </w:r>
      <w:r w:rsidRPr="00C229B1">
        <w:rPr>
          <w:rStyle w:val="ad"/>
          <w:rFonts w:ascii="楷体" w:eastAsia="楷体" w:hAnsi="楷体" w:hint="eastAsia"/>
          <w:spacing w:val="-4"/>
          <w:sz w:val="32"/>
          <w:szCs w:val="32"/>
        </w:rPr>
        <w:br/>
        <w:t xml:space="preserve">    根据工程进度，西吉尔镇人民政府于2022年5月31日足额拨付水厂电费5万元至国家电网有限公司，截至2022年12月31日已执行5万元，预算执行率100%。</w:t>
      </w:r>
      <w:r w:rsidRPr="00C229B1">
        <w:rPr>
          <w:rStyle w:val="ad"/>
          <w:rFonts w:ascii="楷体" w:eastAsia="楷体" w:hAnsi="楷体" w:hint="eastAsia"/>
          <w:spacing w:val="-4"/>
          <w:sz w:val="32"/>
          <w:szCs w:val="32"/>
        </w:rPr>
        <w:br/>
        <w:t>（二） 绩效指标偏差</w:t>
      </w:r>
      <w:r w:rsidRPr="00C229B1">
        <w:rPr>
          <w:rStyle w:val="ad"/>
          <w:rFonts w:ascii="楷体" w:eastAsia="楷体" w:hAnsi="楷体" w:hint="eastAsia"/>
          <w:spacing w:val="-4"/>
          <w:sz w:val="32"/>
          <w:szCs w:val="32"/>
        </w:rPr>
        <w:br/>
        <w:t xml:space="preserve">      本项目绩效指标无偏差</w:t>
      </w:r>
      <w:r w:rsidRPr="00C229B1">
        <w:rPr>
          <w:rStyle w:val="ad"/>
          <w:rFonts w:ascii="楷体" w:eastAsia="楷体" w:hAnsi="楷体" w:hint="eastAsia"/>
          <w:spacing w:val="-4"/>
          <w:sz w:val="32"/>
          <w:szCs w:val="32"/>
        </w:rPr>
        <w:br/>
        <w:t>六、主要经验及做法、存在的问题及原因分析</w:t>
      </w:r>
      <w:r w:rsidRPr="00C229B1">
        <w:rPr>
          <w:rStyle w:val="ad"/>
          <w:rFonts w:ascii="楷体" w:eastAsia="楷体" w:hAnsi="楷体" w:hint="eastAsia"/>
          <w:spacing w:val="-4"/>
          <w:sz w:val="32"/>
          <w:szCs w:val="32"/>
        </w:rPr>
        <w:br/>
        <w:t>（一）主要经验及做法</w:t>
      </w:r>
      <w:r w:rsidRPr="00C229B1">
        <w:rPr>
          <w:rStyle w:val="ad"/>
          <w:rFonts w:ascii="楷体" w:eastAsia="楷体" w:hAnsi="楷体" w:hint="eastAsia"/>
          <w:spacing w:val="-4"/>
          <w:sz w:val="32"/>
          <w:szCs w:val="32"/>
        </w:rPr>
        <w:br/>
        <w:t>（1）是领导高度重视。专项资金预算下拨后，主要领导和分管领导高度重视，落实责任分工，确保项目顺利进行。</w:t>
      </w:r>
      <w:r w:rsidRPr="00C229B1">
        <w:rPr>
          <w:rStyle w:val="ad"/>
          <w:rFonts w:ascii="楷体" w:eastAsia="楷体" w:hAnsi="楷体" w:hint="eastAsia"/>
          <w:spacing w:val="-4"/>
          <w:sz w:val="32"/>
          <w:szCs w:val="32"/>
        </w:rPr>
        <w:br/>
        <w:t>（2）是管理愈加规范。制定了专项资金管理工作制度，明确了资金付款流程，统一了资金申请手续，做到了层层审核、层层负责、层层把关，付款中全部要求请款单位提供正规发票，没</w:t>
      </w:r>
      <w:r w:rsidRPr="00C229B1">
        <w:rPr>
          <w:rStyle w:val="ad"/>
          <w:rFonts w:ascii="楷体" w:eastAsia="楷体" w:hAnsi="楷体" w:hint="eastAsia"/>
          <w:spacing w:val="-4"/>
          <w:sz w:val="32"/>
          <w:szCs w:val="32"/>
        </w:rPr>
        <w:lastRenderedPageBreak/>
        <w:t>用白条入账现象。</w:t>
      </w:r>
      <w:r w:rsidRPr="00C229B1">
        <w:rPr>
          <w:rStyle w:val="ad"/>
          <w:rFonts w:ascii="楷体" w:eastAsia="楷体" w:hAnsi="楷体" w:hint="eastAsia"/>
          <w:spacing w:val="-4"/>
          <w:sz w:val="32"/>
          <w:szCs w:val="32"/>
        </w:rPr>
        <w:br/>
        <w:t>（3）进一步加强项目管理和协调服务，全力推进项目建设。推行月报支付，进一步加强项目监管力度。每月定期督查项目投资进度、工程进度、资金来源和使用等推进情况，实行动态监管。进一步加强项目协调推动机制，协调帮助解决项目推进中的困难和问题。强化土地、能源等要素保障。</w:t>
      </w:r>
      <w:r w:rsidRPr="00C229B1">
        <w:rPr>
          <w:rStyle w:val="ad"/>
          <w:rFonts w:ascii="楷体" w:eastAsia="楷体" w:hAnsi="楷体" w:hint="eastAsia"/>
          <w:spacing w:val="-4"/>
          <w:sz w:val="32"/>
          <w:szCs w:val="32"/>
        </w:rPr>
        <w:br/>
        <w:t>（4）　为做好项目实施的跟踪检查工作。我镇定期不定期地对项目实施情况和经费使用情况进行跟踪检查，对能实现预期绩效目标的项目予以充分肯定，对进展缓慢，预期绩效目标较差的项目，及时进行协调和提出整改措施，确保项目实施工作正常运行，达到预期绩效目标。</w:t>
      </w:r>
    </w:p>
    <w:p w14:paraId="6B1AE52C" w14:textId="77777777" w:rsidR="00102DFF" w:rsidRPr="00C229B1" w:rsidRDefault="00102DFF">
      <w:pPr>
        <w:spacing w:line="540" w:lineRule="exact"/>
        <w:ind w:firstLineChars="181" w:firstLine="567"/>
        <w:rPr>
          <w:rFonts w:ascii="楷体" w:eastAsia="楷体" w:hAnsi="楷体"/>
          <w:b/>
          <w:spacing w:val="-4"/>
          <w:sz w:val="32"/>
          <w:szCs w:val="32"/>
        </w:rPr>
      </w:pPr>
    </w:p>
    <w:p w14:paraId="01D6ADEB" w14:textId="77777777" w:rsidR="00102DFF" w:rsidRPr="00C229B1" w:rsidRDefault="0091457F">
      <w:pPr>
        <w:spacing w:line="540" w:lineRule="exact"/>
        <w:ind w:firstLine="640"/>
        <w:rPr>
          <w:rStyle w:val="ad"/>
          <w:rFonts w:ascii="黑体" w:eastAsia="黑体" w:hAnsi="黑体"/>
          <w:b w:val="0"/>
          <w:spacing w:val="-4"/>
          <w:sz w:val="32"/>
          <w:szCs w:val="32"/>
        </w:rPr>
      </w:pPr>
      <w:r w:rsidRPr="00C229B1">
        <w:rPr>
          <w:rStyle w:val="ad"/>
          <w:rFonts w:ascii="黑体" w:eastAsia="黑体" w:hAnsi="黑体" w:hint="eastAsia"/>
          <w:b w:val="0"/>
          <w:spacing w:val="-4"/>
          <w:sz w:val="32"/>
          <w:szCs w:val="32"/>
        </w:rPr>
        <w:t>六、项目评价工作情况</w:t>
      </w:r>
    </w:p>
    <w:p w14:paraId="23DAB743" w14:textId="77777777" w:rsidR="00102DFF" w:rsidRPr="00C229B1" w:rsidRDefault="0091457F">
      <w:pPr>
        <w:ind w:firstLineChars="200" w:firstLine="624"/>
        <w:rPr>
          <w:rFonts w:ascii="仿宋_GB2312" w:eastAsia="仿宋_GB2312"/>
          <w:spacing w:val="-4"/>
          <w:sz w:val="32"/>
          <w:szCs w:val="32"/>
        </w:rPr>
      </w:pPr>
      <w:r w:rsidRPr="00C229B1">
        <w:rPr>
          <w:rFonts w:ascii="仿宋_GB2312" w:eastAsia="仿宋_GB2312" w:hint="eastAsia"/>
          <w:spacing w:val="-4"/>
          <w:sz w:val="32"/>
          <w:szCs w:val="32"/>
        </w:rPr>
        <w:t>包括评价基础数据收集、资料来源和依据等佐证材料情况，项目现场勘验检查核实等情况</w:t>
      </w:r>
    </w:p>
    <w:p w14:paraId="18B5433C" w14:textId="77777777" w:rsidR="00311DBE" w:rsidRPr="00C229B1" w:rsidRDefault="00311DBE" w:rsidP="00311DBE">
      <w:pPr>
        <w:spacing w:line="540" w:lineRule="exact"/>
        <w:ind w:firstLine="567"/>
        <w:rPr>
          <w:rStyle w:val="ad"/>
          <w:rFonts w:ascii="楷体" w:eastAsia="楷体" w:hAnsi="楷体"/>
          <w:spacing w:val="-4"/>
          <w:sz w:val="32"/>
          <w:szCs w:val="32"/>
        </w:rPr>
      </w:pPr>
      <w:r w:rsidRPr="00C229B1">
        <w:rPr>
          <w:rStyle w:val="ad"/>
          <w:rFonts w:ascii="楷体" w:eastAsia="楷体" w:hAnsi="楷体" w:hint="eastAsia"/>
          <w:spacing w:val="-4"/>
          <w:sz w:val="32"/>
          <w:szCs w:val="32"/>
        </w:rPr>
        <w:t>（二）存在的问题及原因分析</w:t>
      </w:r>
      <w:r w:rsidRPr="00C229B1">
        <w:rPr>
          <w:rStyle w:val="ad"/>
          <w:rFonts w:ascii="楷体" w:eastAsia="楷体" w:hAnsi="楷体" w:hint="eastAsia"/>
          <w:spacing w:val="-4"/>
          <w:sz w:val="32"/>
          <w:szCs w:val="32"/>
        </w:rPr>
        <w:br/>
        <w:t>存在的问题：</w:t>
      </w:r>
      <w:r w:rsidRPr="00C229B1">
        <w:rPr>
          <w:rStyle w:val="ad"/>
          <w:rFonts w:ascii="楷体" w:eastAsia="楷体" w:hAnsi="楷体" w:hint="eastAsia"/>
          <w:spacing w:val="-4"/>
          <w:sz w:val="32"/>
          <w:szCs w:val="32"/>
        </w:rPr>
        <w:br/>
        <w:t>项目前期工作不全面，项目绩效</w:t>
      </w:r>
      <w:proofErr w:type="gramStart"/>
      <w:r w:rsidRPr="00C229B1">
        <w:rPr>
          <w:rStyle w:val="ad"/>
          <w:rFonts w:ascii="楷体" w:eastAsia="楷体" w:hAnsi="楷体" w:hint="eastAsia"/>
          <w:spacing w:val="-4"/>
          <w:sz w:val="32"/>
          <w:szCs w:val="32"/>
        </w:rPr>
        <w:t>目标级</w:t>
      </w:r>
      <w:proofErr w:type="gramEnd"/>
      <w:r w:rsidRPr="00C229B1">
        <w:rPr>
          <w:rStyle w:val="ad"/>
          <w:rFonts w:ascii="楷体" w:eastAsia="楷体" w:hAnsi="楷体" w:hint="eastAsia"/>
          <w:spacing w:val="-4"/>
          <w:sz w:val="32"/>
          <w:szCs w:val="32"/>
        </w:rPr>
        <w:t>绩效指标设置过于笼统，不够细化，项目监督制度还不够完善。</w:t>
      </w:r>
      <w:r w:rsidRPr="00C229B1">
        <w:rPr>
          <w:rStyle w:val="ad"/>
          <w:rFonts w:ascii="楷体" w:eastAsia="楷体" w:hAnsi="楷体" w:hint="eastAsia"/>
          <w:spacing w:val="-4"/>
          <w:sz w:val="32"/>
          <w:szCs w:val="32"/>
        </w:rPr>
        <w:br/>
      </w:r>
      <w:r w:rsidRPr="00C229B1">
        <w:rPr>
          <w:rStyle w:val="ad"/>
          <w:rFonts w:ascii="楷体" w:eastAsia="楷体" w:hAnsi="楷体" w:hint="eastAsia"/>
          <w:spacing w:val="-4"/>
          <w:sz w:val="32"/>
          <w:szCs w:val="32"/>
        </w:rPr>
        <w:br/>
        <w:t>改进措施：</w:t>
      </w:r>
      <w:r w:rsidRPr="00C229B1">
        <w:rPr>
          <w:rStyle w:val="ad"/>
          <w:rFonts w:ascii="楷体" w:eastAsia="楷体" w:hAnsi="楷体" w:hint="eastAsia"/>
          <w:spacing w:val="-4"/>
          <w:sz w:val="32"/>
          <w:szCs w:val="32"/>
        </w:rPr>
        <w:br/>
      </w:r>
      <w:r w:rsidRPr="00C229B1">
        <w:rPr>
          <w:rStyle w:val="ad"/>
          <w:rFonts w:ascii="楷体" w:eastAsia="楷体" w:hAnsi="楷体" w:hint="eastAsia"/>
          <w:spacing w:val="-4"/>
          <w:sz w:val="32"/>
          <w:szCs w:val="32"/>
        </w:rPr>
        <w:br/>
        <w:t>1、进一步健全和完善财务管理制度及内部控制制度，创新管理手段，用新思路、新方法，改进完善财务管理方法。</w:t>
      </w:r>
      <w:r w:rsidRPr="00C229B1">
        <w:rPr>
          <w:rStyle w:val="ad"/>
          <w:rFonts w:ascii="楷体" w:eastAsia="楷体" w:hAnsi="楷体" w:hint="eastAsia"/>
          <w:spacing w:val="-4"/>
          <w:sz w:val="32"/>
          <w:szCs w:val="32"/>
        </w:rPr>
        <w:br/>
        <w:t xml:space="preserve">　　2、按照财政支出绩效管理的要求，建立科学的财政资金效</w:t>
      </w:r>
      <w:r w:rsidRPr="00C229B1">
        <w:rPr>
          <w:rStyle w:val="ad"/>
          <w:rFonts w:ascii="楷体" w:eastAsia="楷体" w:hAnsi="楷体" w:hint="eastAsia"/>
          <w:spacing w:val="-4"/>
          <w:sz w:val="32"/>
          <w:szCs w:val="32"/>
        </w:rPr>
        <w:lastRenderedPageBreak/>
        <w:t>益考评制度体系，不断提高财政资金使用管理的水平和效率。</w:t>
      </w:r>
    </w:p>
    <w:p w14:paraId="7CE1209F" w14:textId="77777777" w:rsidR="00311DBE" w:rsidRPr="00C229B1" w:rsidRDefault="00311DBE">
      <w:pPr>
        <w:ind w:firstLineChars="200" w:firstLine="624"/>
        <w:rPr>
          <w:rFonts w:ascii="仿宋_GB2312" w:eastAsia="仿宋_GB2312"/>
          <w:spacing w:val="-4"/>
          <w:sz w:val="32"/>
          <w:szCs w:val="32"/>
        </w:rPr>
      </w:pPr>
    </w:p>
    <w:p w14:paraId="63AD6D12" w14:textId="77777777" w:rsidR="00102DFF" w:rsidRPr="00C229B1" w:rsidRDefault="00102DFF">
      <w:pPr>
        <w:spacing w:line="540" w:lineRule="exact"/>
        <w:ind w:firstLine="567"/>
        <w:rPr>
          <w:rStyle w:val="ad"/>
          <w:rFonts w:ascii="仿宋" w:eastAsia="仿宋" w:hAnsi="仿宋"/>
          <w:b w:val="0"/>
          <w:spacing w:val="-4"/>
          <w:sz w:val="32"/>
          <w:szCs w:val="32"/>
        </w:rPr>
      </w:pPr>
    </w:p>
    <w:p w14:paraId="0F3E2861" w14:textId="77777777" w:rsidR="00102DFF" w:rsidRPr="00C229B1" w:rsidRDefault="00102DFF">
      <w:pPr>
        <w:spacing w:line="540" w:lineRule="exact"/>
        <w:ind w:firstLine="567"/>
        <w:rPr>
          <w:rStyle w:val="ad"/>
          <w:rFonts w:ascii="仿宋" w:eastAsia="仿宋" w:hAnsi="仿宋"/>
          <w:b w:val="0"/>
          <w:spacing w:val="-4"/>
          <w:sz w:val="32"/>
          <w:szCs w:val="32"/>
        </w:rPr>
      </w:pPr>
    </w:p>
    <w:p w14:paraId="5E9FC6BC" w14:textId="77777777" w:rsidR="00102DFF" w:rsidRPr="00C229B1" w:rsidRDefault="00102DFF">
      <w:pPr>
        <w:spacing w:line="540" w:lineRule="exact"/>
        <w:ind w:firstLine="567"/>
        <w:rPr>
          <w:rStyle w:val="ad"/>
          <w:rFonts w:ascii="仿宋" w:eastAsia="仿宋" w:hAnsi="仿宋"/>
          <w:b w:val="0"/>
          <w:spacing w:val="-4"/>
          <w:sz w:val="32"/>
          <w:szCs w:val="32"/>
        </w:rPr>
      </w:pPr>
    </w:p>
    <w:p w14:paraId="32980EA9" w14:textId="77777777" w:rsidR="00102DFF" w:rsidRPr="00C229B1" w:rsidRDefault="00102DFF">
      <w:pPr>
        <w:spacing w:line="540" w:lineRule="exact"/>
        <w:ind w:firstLine="567"/>
        <w:rPr>
          <w:rStyle w:val="ad"/>
          <w:rFonts w:ascii="仿宋" w:eastAsia="仿宋" w:hAnsi="仿宋"/>
          <w:b w:val="0"/>
          <w:spacing w:val="-4"/>
          <w:sz w:val="32"/>
          <w:szCs w:val="32"/>
        </w:rPr>
      </w:pPr>
    </w:p>
    <w:p w14:paraId="0E77469C" w14:textId="77777777" w:rsidR="00102DFF" w:rsidRPr="00C229B1" w:rsidRDefault="00102DFF">
      <w:pPr>
        <w:spacing w:line="540" w:lineRule="exact"/>
        <w:ind w:firstLine="567"/>
        <w:rPr>
          <w:rStyle w:val="ad"/>
          <w:rFonts w:ascii="仿宋" w:eastAsia="仿宋" w:hAnsi="仿宋"/>
          <w:b w:val="0"/>
          <w:spacing w:val="-4"/>
          <w:sz w:val="32"/>
          <w:szCs w:val="32"/>
        </w:rPr>
      </w:pPr>
    </w:p>
    <w:p w14:paraId="10DC80A7" w14:textId="77777777" w:rsidR="00102DFF" w:rsidRPr="00C229B1" w:rsidRDefault="00102DFF">
      <w:pPr>
        <w:spacing w:line="540" w:lineRule="exact"/>
        <w:ind w:firstLine="567"/>
        <w:rPr>
          <w:rStyle w:val="ad"/>
          <w:rFonts w:ascii="仿宋" w:eastAsia="仿宋" w:hAnsi="仿宋"/>
          <w:b w:val="0"/>
          <w:spacing w:val="-4"/>
          <w:sz w:val="32"/>
          <w:szCs w:val="32"/>
        </w:rPr>
      </w:pPr>
    </w:p>
    <w:p w14:paraId="7640400F" w14:textId="77777777" w:rsidR="00102DFF" w:rsidRPr="00C229B1" w:rsidRDefault="00102DFF">
      <w:pPr>
        <w:spacing w:line="540" w:lineRule="exact"/>
        <w:ind w:firstLine="567"/>
        <w:rPr>
          <w:rStyle w:val="ad"/>
          <w:rFonts w:ascii="仿宋" w:eastAsia="仿宋" w:hAnsi="仿宋"/>
          <w:b w:val="0"/>
          <w:spacing w:val="-4"/>
          <w:sz w:val="32"/>
          <w:szCs w:val="32"/>
        </w:rPr>
      </w:pPr>
    </w:p>
    <w:p w14:paraId="19E684E6" w14:textId="77777777" w:rsidR="00102DFF" w:rsidRPr="00C229B1" w:rsidRDefault="00102DFF">
      <w:pPr>
        <w:spacing w:line="540" w:lineRule="exact"/>
        <w:ind w:firstLine="567"/>
        <w:rPr>
          <w:rStyle w:val="ad"/>
          <w:rFonts w:ascii="仿宋" w:eastAsia="仿宋" w:hAnsi="仿宋"/>
          <w:b w:val="0"/>
          <w:spacing w:val="-4"/>
          <w:sz w:val="32"/>
          <w:szCs w:val="32"/>
        </w:rPr>
      </w:pPr>
    </w:p>
    <w:p w14:paraId="3B85325D" w14:textId="77777777" w:rsidR="00102DFF" w:rsidRPr="00C229B1" w:rsidRDefault="00102DFF">
      <w:pPr>
        <w:spacing w:line="540" w:lineRule="exact"/>
        <w:ind w:firstLine="567"/>
        <w:rPr>
          <w:rStyle w:val="ad"/>
          <w:rFonts w:ascii="仿宋" w:eastAsia="仿宋" w:hAnsi="仿宋"/>
          <w:b w:val="0"/>
          <w:spacing w:val="-4"/>
          <w:sz w:val="32"/>
          <w:szCs w:val="32"/>
        </w:rPr>
      </w:pPr>
    </w:p>
    <w:p w14:paraId="7FE9E635" w14:textId="77777777" w:rsidR="00102DFF" w:rsidRPr="00C229B1" w:rsidRDefault="00102DFF">
      <w:pPr>
        <w:spacing w:line="540" w:lineRule="exact"/>
        <w:ind w:firstLine="567"/>
        <w:rPr>
          <w:rStyle w:val="ad"/>
          <w:rFonts w:ascii="仿宋" w:eastAsia="仿宋" w:hAnsi="仿宋"/>
          <w:b w:val="0"/>
          <w:spacing w:val="-4"/>
          <w:sz w:val="32"/>
          <w:szCs w:val="32"/>
        </w:rPr>
      </w:pPr>
    </w:p>
    <w:p w14:paraId="4B3189F2" w14:textId="77777777" w:rsidR="00102DFF" w:rsidRPr="00C229B1" w:rsidRDefault="00102DFF">
      <w:pPr>
        <w:spacing w:line="540" w:lineRule="exact"/>
        <w:ind w:firstLine="567"/>
        <w:rPr>
          <w:rStyle w:val="ad"/>
          <w:rFonts w:ascii="仿宋" w:eastAsia="仿宋" w:hAnsi="仿宋"/>
          <w:b w:val="0"/>
          <w:spacing w:val="-4"/>
          <w:sz w:val="32"/>
          <w:szCs w:val="32"/>
        </w:rPr>
      </w:pPr>
    </w:p>
    <w:p w14:paraId="4685EB25" w14:textId="77777777" w:rsidR="00102DFF" w:rsidRPr="00C229B1" w:rsidRDefault="00102DFF">
      <w:pPr>
        <w:spacing w:line="540" w:lineRule="exact"/>
        <w:ind w:firstLine="567"/>
        <w:rPr>
          <w:rStyle w:val="ad"/>
          <w:rFonts w:ascii="仿宋" w:eastAsia="仿宋" w:hAnsi="仿宋"/>
          <w:b w:val="0"/>
          <w:spacing w:val="-4"/>
          <w:sz w:val="32"/>
          <w:szCs w:val="32"/>
        </w:rPr>
      </w:pPr>
    </w:p>
    <w:p w14:paraId="1A9AC94E" w14:textId="77777777" w:rsidR="00102DFF" w:rsidRPr="00C229B1" w:rsidRDefault="00102DFF">
      <w:pPr>
        <w:spacing w:line="540" w:lineRule="exact"/>
        <w:ind w:firstLine="567"/>
        <w:rPr>
          <w:rStyle w:val="ad"/>
          <w:rFonts w:ascii="仿宋" w:eastAsia="仿宋" w:hAnsi="仿宋"/>
          <w:b w:val="0"/>
          <w:spacing w:val="-4"/>
          <w:sz w:val="32"/>
          <w:szCs w:val="32"/>
        </w:rPr>
      </w:pPr>
    </w:p>
    <w:sectPr w:rsidR="00102DFF" w:rsidRPr="00C229B1">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360648" w14:textId="77777777" w:rsidR="00944DCA" w:rsidRDefault="00944DCA">
      <w:r>
        <w:separator/>
      </w:r>
    </w:p>
  </w:endnote>
  <w:endnote w:type="continuationSeparator" w:id="0">
    <w:p w14:paraId="70194939" w14:textId="77777777" w:rsidR="00944DCA" w:rsidRDefault="00944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docPartObj>
        <w:docPartGallery w:val="AutoText"/>
      </w:docPartObj>
    </w:sdtPr>
    <w:sdtContent>
      <w:p w14:paraId="1FD96FB0" w14:textId="77777777" w:rsidR="00102DFF" w:rsidRDefault="0091457F">
        <w:pPr>
          <w:pStyle w:val="a5"/>
          <w:jc w:val="center"/>
        </w:pPr>
        <w:r>
          <w:fldChar w:fldCharType="begin"/>
        </w:r>
        <w:r>
          <w:instrText>PAGE   \* MERGEFORMAT</w:instrText>
        </w:r>
        <w:r>
          <w:fldChar w:fldCharType="separate"/>
        </w:r>
        <w:r w:rsidR="00397D31" w:rsidRPr="00397D31">
          <w:rPr>
            <w:noProof/>
            <w:lang w:val="zh-CN"/>
          </w:rPr>
          <w:t>1</w:t>
        </w:r>
        <w:r>
          <w:fldChar w:fldCharType="end"/>
        </w:r>
      </w:p>
    </w:sdtContent>
  </w:sdt>
  <w:p w14:paraId="739E6FC7" w14:textId="77777777" w:rsidR="00102DFF" w:rsidRDefault="00102DF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8FBF0" w14:textId="77777777" w:rsidR="00944DCA" w:rsidRDefault="00944DCA">
      <w:r>
        <w:separator/>
      </w:r>
    </w:p>
  </w:footnote>
  <w:footnote w:type="continuationSeparator" w:id="0">
    <w:p w14:paraId="3EF1CF9E" w14:textId="77777777" w:rsidR="00944DCA" w:rsidRDefault="00944D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56465"/>
    <w:rsid w:val="00102DFF"/>
    <w:rsid w:val="00121AE4"/>
    <w:rsid w:val="00146AAD"/>
    <w:rsid w:val="001B3A40"/>
    <w:rsid w:val="00291BC0"/>
    <w:rsid w:val="00311DBE"/>
    <w:rsid w:val="00397D31"/>
    <w:rsid w:val="004366A8"/>
    <w:rsid w:val="00502BA7"/>
    <w:rsid w:val="005162F1"/>
    <w:rsid w:val="00535153"/>
    <w:rsid w:val="00554F82"/>
    <w:rsid w:val="0056390D"/>
    <w:rsid w:val="005719B0"/>
    <w:rsid w:val="005B0E09"/>
    <w:rsid w:val="005D10D6"/>
    <w:rsid w:val="00855E3A"/>
    <w:rsid w:val="0091457F"/>
    <w:rsid w:val="00922CB9"/>
    <w:rsid w:val="00944DCA"/>
    <w:rsid w:val="009E5CD9"/>
    <w:rsid w:val="00A26421"/>
    <w:rsid w:val="00A34588"/>
    <w:rsid w:val="00A4293B"/>
    <w:rsid w:val="00A67D50"/>
    <w:rsid w:val="00A8691A"/>
    <w:rsid w:val="00AC1946"/>
    <w:rsid w:val="00B40063"/>
    <w:rsid w:val="00B41F61"/>
    <w:rsid w:val="00BA46E6"/>
    <w:rsid w:val="00C229B1"/>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EA2440"/>
  <w15:docId w15:val="{50C00B82-11C0-4468-B93E-B14585097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14</Pages>
  <Words>957</Words>
  <Characters>5456</Characters>
  <Application>Microsoft Office Word</Application>
  <DocSecurity>0</DocSecurity>
  <Lines>45</Lines>
  <Paragraphs>12</Paragraphs>
  <ScaleCrop>false</ScaleCrop>
  <Company/>
  <LinksUpToDate>false</LinksUpToDate>
  <CharactersWithSpaces>6401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2023-11-16T08:42:00Z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