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C3C19" w14:textId="77777777" w:rsidR="00102DFF" w:rsidRPr="005C1EC4" w:rsidRDefault="0091457F">
      <w:pPr>
        <w:spacing w:line="540" w:lineRule="exact"/>
        <w:jc w:val="left"/>
        <w:rPr>
          <w:rFonts w:ascii="仿宋" w:eastAsia="仿宋" w:hAnsi="仿宋" w:cs="宋体"/>
          <w:kern w:val="0"/>
          <w:sz w:val="32"/>
          <w:szCs w:val="32"/>
        </w:rPr>
      </w:pPr>
      <w:r w:rsidRPr="005C1EC4">
        <w:rPr>
          <w:rFonts w:ascii="仿宋" w:eastAsia="仿宋" w:hAnsi="仿宋" w:cs="宋体" w:hint="eastAsia"/>
          <w:kern w:val="0"/>
          <w:sz w:val="32"/>
          <w:szCs w:val="32"/>
        </w:rPr>
        <w:t>附件2：</w:t>
      </w:r>
    </w:p>
    <w:p w14:paraId="2D7A6FA3" w14:textId="77777777" w:rsidR="00102DFF" w:rsidRPr="005C1EC4" w:rsidRDefault="00102DFF">
      <w:pPr>
        <w:spacing w:line="540" w:lineRule="exact"/>
        <w:jc w:val="center"/>
        <w:rPr>
          <w:rFonts w:ascii="华文中宋" w:eastAsia="华文中宋" w:hAnsi="华文中宋" w:cs="宋体"/>
          <w:b/>
          <w:kern w:val="0"/>
          <w:sz w:val="52"/>
          <w:szCs w:val="52"/>
        </w:rPr>
      </w:pPr>
    </w:p>
    <w:p w14:paraId="4D1990EA" w14:textId="77777777" w:rsidR="00102DFF" w:rsidRPr="005C1EC4" w:rsidRDefault="00102DFF">
      <w:pPr>
        <w:spacing w:line="540" w:lineRule="exact"/>
        <w:jc w:val="center"/>
        <w:rPr>
          <w:rFonts w:ascii="华文中宋" w:eastAsia="华文中宋" w:hAnsi="华文中宋" w:cs="宋体"/>
          <w:b/>
          <w:kern w:val="0"/>
          <w:sz w:val="52"/>
          <w:szCs w:val="52"/>
        </w:rPr>
      </w:pPr>
    </w:p>
    <w:p w14:paraId="68D92C89" w14:textId="77777777" w:rsidR="00102DFF" w:rsidRPr="005C1EC4" w:rsidRDefault="00102DFF">
      <w:pPr>
        <w:spacing w:line="540" w:lineRule="exact"/>
        <w:jc w:val="center"/>
        <w:rPr>
          <w:rFonts w:ascii="华文中宋" w:eastAsia="华文中宋" w:hAnsi="华文中宋" w:cs="宋体"/>
          <w:b/>
          <w:kern w:val="0"/>
          <w:sz w:val="52"/>
          <w:szCs w:val="52"/>
        </w:rPr>
      </w:pPr>
    </w:p>
    <w:p w14:paraId="6E8E6134" w14:textId="77777777" w:rsidR="00102DFF" w:rsidRPr="005C1EC4" w:rsidRDefault="00102DFF">
      <w:pPr>
        <w:spacing w:line="540" w:lineRule="exact"/>
        <w:jc w:val="center"/>
        <w:rPr>
          <w:rFonts w:ascii="华文中宋" w:eastAsia="华文中宋" w:hAnsi="华文中宋" w:cs="宋体"/>
          <w:b/>
          <w:kern w:val="0"/>
          <w:sz w:val="52"/>
          <w:szCs w:val="52"/>
        </w:rPr>
      </w:pPr>
    </w:p>
    <w:p w14:paraId="6733F522" w14:textId="77777777" w:rsidR="00102DFF" w:rsidRPr="005C1EC4" w:rsidRDefault="00102DFF">
      <w:pPr>
        <w:spacing w:line="540" w:lineRule="exact"/>
        <w:jc w:val="center"/>
        <w:rPr>
          <w:rFonts w:ascii="华文中宋" w:eastAsia="华文中宋" w:hAnsi="华文中宋" w:cs="宋体"/>
          <w:b/>
          <w:kern w:val="0"/>
          <w:sz w:val="52"/>
          <w:szCs w:val="52"/>
        </w:rPr>
      </w:pPr>
    </w:p>
    <w:p w14:paraId="4F501342" w14:textId="77777777" w:rsidR="00102DFF" w:rsidRPr="005C1EC4" w:rsidRDefault="00102DFF">
      <w:pPr>
        <w:spacing w:line="540" w:lineRule="exact"/>
        <w:jc w:val="center"/>
        <w:rPr>
          <w:rFonts w:ascii="华文中宋" w:eastAsia="华文中宋" w:hAnsi="华文中宋" w:cs="宋体"/>
          <w:b/>
          <w:kern w:val="0"/>
          <w:sz w:val="52"/>
          <w:szCs w:val="52"/>
        </w:rPr>
      </w:pPr>
    </w:p>
    <w:p w14:paraId="4DFFB91F" w14:textId="77777777" w:rsidR="00102DFF" w:rsidRPr="005C1EC4" w:rsidRDefault="0091457F">
      <w:pPr>
        <w:spacing w:line="540" w:lineRule="exact"/>
        <w:jc w:val="center"/>
        <w:rPr>
          <w:rFonts w:ascii="方正小标宋_GBK" w:eastAsia="方正小标宋_GBK" w:hAnsi="华文中宋" w:cs="宋体"/>
          <w:b/>
          <w:kern w:val="0"/>
          <w:sz w:val="48"/>
          <w:szCs w:val="48"/>
        </w:rPr>
      </w:pPr>
      <w:r w:rsidRPr="005C1EC4">
        <w:rPr>
          <w:rFonts w:ascii="方正小标宋_GBK" w:eastAsia="方正小标宋_GBK" w:hAnsi="华文中宋" w:cs="宋体" w:hint="eastAsia"/>
          <w:b/>
          <w:kern w:val="0"/>
          <w:sz w:val="48"/>
          <w:szCs w:val="48"/>
        </w:rPr>
        <w:t>自治区财政项目支出绩效自评报告</w:t>
      </w:r>
    </w:p>
    <w:p w14:paraId="666DB48C" w14:textId="77777777" w:rsidR="00102DFF" w:rsidRPr="005C1EC4" w:rsidRDefault="00102DFF">
      <w:pPr>
        <w:spacing w:line="540" w:lineRule="exact"/>
        <w:jc w:val="center"/>
        <w:rPr>
          <w:rFonts w:ascii="华文中宋" w:eastAsia="华文中宋" w:hAnsi="华文中宋" w:cs="宋体"/>
          <w:b/>
          <w:kern w:val="0"/>
          <w:sz w:val="52"/>
          <w:szCs w:val="52"/>
        </w:rPr>
      </w:pPr>
    </w:p>
    <w:p w14:paraId="19B45A58" w14:textId="77777777" w:rsidR="00102DFF" w:rsidRPr="005C1EC4" w:rsidRDefault="0091457F">
      <w:pPr>
        <w:spacing w:line="540" w:lineRule="exact"/>
        <w:jc w:val="center"/>
        <w:rPr>
          <w:rFonts w:eastAsia="仿宋_GB2312" w:hAnsi="宋体" w:cs="宋体"/>
          <w:kern w:val="0"/>
          <w:sz w:val="36"/>
          <w:szCs w:val="36"/>
        </w:rPr>
      </w:pPr>
      <w:r w:rsidRPr="005C1EC4">
        <w:rPr>
          <w:rFonts w:eastAsia="仿宋_GB2312" w:hAnsi="宋体" w:cs="宋体" w:hint="eastAsia"/>
          <w:kern w:val="0"/>
          <w:sz w:val="36"/>
          <w:szCs w:val="36"/>
        </w:rPr>
        <w:t>（</w:t>
      </w:r>
      <w:r w:rsidRPr="005C1EC4">
        <w:rPr>
          <w:rFonts w:eastAsia="仿宋_GB2312" w:hAnsi="宋体" w:cs="宋体" w:hint="eastAsia"/>
          <w:kern w:val="0"/>
          <w:sz w:val="36"/>
          <w:szCs w:val="36"/>
        </w:rPr>
        <w:t xml:space="preserve">   </w:t>
      </w:r>
      <w:r w:rsidR="00311DBE" w:rsidRPr="005C1EC4">
        <w:rPr>
          <w:rStyle w:val="ad"/>
          <w:rFonts w:ascii="楷体" w:eastAsia="楷体" w:hAnsi="楷体" w:hint="eastAsia"/>
          <w:spacing w:val="-4"/>
          <w:sz w:val="32"/>
          <w:szCs w:val="32"/>
        </w:rPr>
        <w:t>2022</w:t>
      </w:r>
      <w:r w:rsidRPr="005C1EC4">
        <w:rPr>
          <w:rFonts w:eastAsia="仿宋_GB2312" w:hAnsi="宋体" w:cs="宋体" w:hint="eastAsia"/>
          <w:kern w:val="0"/>
          <w:sz w:val="36"/>
          <w:szCs w:val="36"/>
        </w:rPr>
        <w:t xml:space="preserve">  </w:t>
      </w:r>
      <w:r w:rsidRPr="005C1EC4">
        <w:rPr>
          <w:rFonts w:eastAsia="仿宋_GB2312" w:hAnsi="宋体" w:cs="宋体" w:hint="eastAsia"/>
          <w:kern w:val="0"/>
          <w:sz w:val="36"/>
          <w:szCs w:val="36"/>
        </w:rPr>
        <w:t>年度）</w:t>
      </w:r>
    </w:p>
    <w:p w14:paraId="36FAA2A2" w14:textId="77777777" w:rsidR="00102DFF" w:rsidRPr="005C1EC4" w:rsidRDefault="00102DFF">
      <w:pPr>
        <w:spacing w:line="540" w:lineRule="exact"/>
        <w:jc w:val="center"/>
        <w:rPr>
          <w:rFonts w:eastAsia="仿宋_GB2312" w:hAnsi="宋体" w:cs="宋体"/>
          <w:kern w:val="0"/>
          <w:sz w:val="30"/>
          <w:szCs w:val="30"/>
        </w:rPr>
      </w:pPr>
    </w:p>
    <w:p w14:paraId="483DF153" w14:textId="77777777" w:rsidR="00102DFF" w:rsidRPr="005C1EC4" w:rsidRDefault="00102DFF">
      <w:pPr>
        <w:spacing w:line="540" w:lineRule="exact"/>
        <w:jc w:val="center"/>
        <w:rPr>
          <w:rFonts w:eastAsia="仿宋_GB2312" w:hAnsi="宋体" w:cs="宋体"/>
          <w:kern w:val="0"/>
          <w:sz w:val="30"/>
          <w:szCs w:val="30"/>
        </w:rPr>
      </w:pPr>
    </w:p>
    <w:p w14:paraId="0B5FDA24" w14:textId="77777777" w:rsidR="00102DFF" w:rsidRPr="005C1EC4" w:rsidRDefault="00102DFF">
      <w:pPr>
        <w:spacing w:line="540" w:lineRule="exact"/>
        <w:jc w:val="center"/>
        <w:rPr>
          <w:rFonts w:eastAsia="仿宋_GB2312" w:hAnsi="宋体" w:cs="宋体"/>
          <w:kern w:val="0"/>
          <w:sz w:val="30"/>
          <w:szCs w:val="30"/>
        </w:rPr>
      </w:pPr>
    </w:p>
    <w:p w14:paraId="77405A83" w14:textId="77777777" w:rsidR="00102DFF" w:rsidRPr="005C1EC4" w:rsidRDefault="00102DFF">
      <w:pPr>
        <w:spacing w:line="540" w:lineRule="exact"/>
        <w:jc w:val="center"/>
        <w:rPr>
          <w:rFonts w:eastAsia="仿宋_GB2312" w:hAnsi="宋体" w:cs="宋体"/>
          <w:kern w:val="0"/>
          <w:sz w:val="30"/>
          <w:szCs w:val="30"/>
        </w:rPr>
      </w:pPr>
    </w:p>
    <w:p w14:paraId="7ADD3FB5" w14:textId="77777777" w:rsidR="00102DFF" w:rsidRPr="005C1EC4" w:rsidRDefault="00102DFF">
      <w:pPr>
        <w:spacing w:line="540" w:lineRule="exact"/>
        <w:jc w:val="center"/>
        <w:rPr>
          <w:rFonts w:eastAsia="仿宋_GB2312" w:hAnsi="宋体" w:cs="宋体"/>
          <w:kern w:val="0"/>
          <w:sz w:val="30"/>
          <w:szCs w:val="30"/>
        </w:rPr>
      </w:pPr>
    </w:p>
    <w:p w14:paraId="14E20728" w14:textId="77777777" w:rsidR="00102DFF" w:rsidRPr="005C1EC4" w:rsidRDefault="00102DFF">
      <w:pPr>
        <w:spacing w:line="540" w:lineRule="exact"/>
        <w:rPr>
          <w:rFonts w:eastAsia="仿宋_GB2312" w:hAnsi="宋体" w:cs="宋体"/>
          <w:kern w:val="0"/>
          <w:sz w:val="30"/>
          <w:szCs w:val="30"/>
        </w:rPr>
      </w:pPr>
    </w:p>
    <w:p w14:paraId="3E393B82" w14:textId="77777777" w:rsidR="00311DBE" w:rsidRPr="005C1EC4" w:rsidRDefault="0091457F">
      <w:pPr>
        <w:spacing w:line="700" w:lineRule="exact"/>
        <w:jc w:val="left"/>
        <w:rPr>
          <w:rFonts w:eastAsia="仿宋_GB2312" w:hAnsi="宋体" w:cs="宋体"/>
          <w:kern w:val="0"/>
          <w:sz w:val="36"/>
          <w:szCs w:val="36"/>
        </w:rPr>
      </w:pPr>
      <w:r w:rsidRPr="005C1EC4">
        <w:rPr>
          <w:rFonts w:eastAsia="仿宋_GB2312" w:hAnsi="宋体" w:cs="宋体" w:hint="eastAsia"/>
          <w:kern w:val="0"/>
          <w:sz w:val="36"/>
          <w:szCs w:val="36"/>
        </w:rPr>
        <w:t xml:space="preserve">     </w:t>
      </w:r>
    </w:p>
    <w:p w14:paraId="34ACC9FC" w14:textId="77777777" w:rsidR="00102DFF" w:rsidRPr="005C1EC4" w:rsidRDefault="0091457F" w:rsidP="00311DBE">
      <w:pPr>
        <w:spacing w:line="700" w:lineRule="exact"/>
        <w:ind w:firstLineChars="250" w:firstLine="900"/>
        <w:jc w:val="left"/>
        <w:rPr>
          <w:rFonts w:eastAsia="仿宋_GB2312" w:hAnsi="宋体" w:cs="宋体"/>
          <w:kern w:val="0"/>
          <w:sz w:val="36"/>
          <w:szCs w:val="36"/>
        </w:rPr>
      </w:pPr>
      <w:r w:rsidRPr="005C1EC4">
        <w:rPr>
          <w:rFonts w:eastAsia="仿宋_GB2312" w:hAnsi="宋体" w:cs="宋体" w:hint="eastAsia"/>
          <w:kern w:val="0"/>
          <w:sz w:val="36"/>
          <w:szCs w:val="36"/>
        </w:rPr>
        <w:t>项目名称：</w:t>
      </w:r>
      <w:r w:rsidR="00311DBE" w:rsidRPr="005C1EC4">
        <w:rPr>
          <w:rStyle w:val="ad"/>
          <w:rFonts w:ascii="楷体" w:eastAsia="楷体" w:hAnsi="楷体" w:hint="eastAsia"/>
          <w:spacing w:val="-4"/>
          <w:sz w:val="32"/>
          <w:szCs w:val="32"/>
        </w:rPr>
        <w:t>木垒县</w:t>
      </w:r>
      <w:r w:rsidR="001A7D27" w:rsidRPr="005C1EC4">
        <w:rPr>
          <w:rStyle w:val="ad"/>
          <w:rFonts w:ascii="楷体" w:eastAsia="楷体" w:hAnsi="楷体" w:hint="eastAsia"/>
          <w:spacing w:val="-4"/>
          <w:sz w:val="32"/>
          <w:szCs w:val="32"/>
        </w:rPr>
        <w:t>新户镇</w:t>
      </w:r>
      <w:r w:rsidR="00311DBE" w:rsidRPr="005C1EC4">
        <w:rPr>
          <w:rStyle w:val="ad"/>
          <w:rFonts w:ascii="楷体" w:eastAsia="楷体" w:hAnsi="楷体" w:hint="eastAsia"/>
          <w:spacing w:val="-4"/>
          <w:sz w:val="32"/>
          <w:szCs w:val="32"/>
        </w:rPr>
        <w:t>关于提前下达2022年中央农业资源及生态保护补助资金预算的通知</w:t>
      </w:r>
    </w:p>
    <w:p w14:paraId="63CDA7A1" w14:textId="77777777" w:rsidR="00102DFF" w:rsidRPr="005C1EC4" w:rsidRDefault="00311DBE" w:rsidP="00311DBE">
      <w:pPr>
        <w:spacing w:line="540" w:lineRule="exact"/>
        <w:ind w:firstLine="567"/>
        <w:rPr>
          <w:rFonts w:ascii="楷体" w:eastAsia="楷体" w:hAnsi="楷体"/>
          <w:b/>
          <w:bCs/>
          <w:spacing w:val="-4"/>
          <w:sz w:val="32"/>
          <w:szCs w:val="32"/>
        </w:rPr>
      </w:pPr>
      <w:r w:rsidRPr="005C1EC4">
        <w:rPr>
          <w:rFonts w:eastAsia="仿宋_GB2312" w:hAnsi="宋体" w:cs="宋体" w:hint="eastAsia"/>
          <w:kern w:val="0"/>
          <w:sz w:val="36"/>
          <w:szCs w:val="36"/>
        </w:rPr>
        <w:t xml:space="preserve">  </w:t>
      </w:r>
      <w:r w:rsidR="0091457F" w:rsidRPr="005C1EC4">
        <w:rPr>
          <w:rFonts w:eastAsia="仿宋_GB2312" w:hAnsi="宋体" w:cs="宋体" w:hint="eastAsia"/>
          <w:kern w:val="0"/>
          <w:sz w:val="36"/>
          <w:szCs w:val="36"/>
        </w:rPr>
        <w:t>实施单位（公章）：</w:t>
      </w:r>
      <w:r w:rsidRPr="005C1EC4">
        <w:rPr>
          <w:rStyle w:val="ad"/>
          <w:rFonts w:ascii="楷体" w:eastAsia="楷体" w:hAnsi="楷体" w:hint="eastAsia"/>
          <w:spacing w:val="-4"/>
          <w:sz w:val="28"/>
          <w:szCs w:val="28"/>
        </w:rPr>
        <w:t>木垒县</w:t>
      </w:r>
      <w:r w:rsidR="001A7D27" w:rsidRPr="005C1EC4">
        <w:rPr>
          <w:rStyle w:val="ad"/>
          <w:rFonts w:ascii="楷体" w:eastAsia="楷体" w:hAnsi="楷体" w:hint="eastAsia"/>
          <w:spacing w:val="-4"/>
          <w:sz w:val="28"/>
          <w:szCs w:val="28"/>
        </w:rPr>
        <w:t>新户镇</w:t>
      </w:r>
      <w:r w:rsidRPr="005C1EC4">
        <w:rPr>
          <w:rStyle w:val="ad"/>
          <w:rFonts w:ascii="楷体" w:eastAsia="楷体" w:hAnsi="楷体" w:hint="eastAsia"/>
          <w:spacing w:val="-4"/>
          <w:sz w:val="28"/>
          <w:szCs w:val="28"/>
        </w:rPr>
        <w:t>政府本级</w:t>
      </w:r>
    </w:p>
    <w:p w14:paraId="63A4B895" w14:textId="77777777" w:rsidR="00102DFF" w:rsidRPr="005C1EC4" w:rsidRDefault="0091457F" w:rsidP="00311DBE">
      <w:pPr>
        <w:spacing w:line="540" w:lineRule="exact"/>
        <w:ind w:firstLineChars="250" w:firstLine="900"/>
        <w:rPr>
          <w:rFonts w:ascii="楷体" w:eastAsia="楷体" w:hAnsi="楷体"/>
          <w:b/>
          <w:bCs/>
          <w:spacing w:val="-4"/>
          <w:sz w:val="28"/>
          <w:szCs w:val="28"/>
        </w:rPr>
      </w:pPr>
      <w:r w:rsidRPr="005C1EC4">
        <w:rPr>
          <w:rFonts w:eastAsia="仿宋_GB2312" w:hAnsi="宋体" w:cs="宋体" w:hint="eastAsia"/>
          <w:kern w:val="0"/>
          <w:sz w:val="36"/>
          <w:szCs w:val="36"/>
        </w:rPr>
        <w:t>主管部门（公章）：</w:t>
      </w:r>
      <w:r w:rsidR="00311DBE" w:rsidRPr="005C1EC4">
        <w:rPr>
          <w:rStyle w:val="ad"/>
          <w:rFonts w:ascii="楷体" w:eastAsia="楷体" w:hAnsi="楷体" w:hint="eastAsia"/>
          <w:spacing w:val="-4"/>
          <w:sz w:val="28"/>
          <w:szCs w:val="28"/>
        </w:rPr>
        <w:t>木垒县</w:t>
      </w:r>
      <w:r w:rsidR="001A7D27" w:rsidRPr="005C1EC4">
        <w:rPr>
          <w:rStyle w:val="ad"/>
          <w:rFonts w:ascii="楷体" w:eastAsia="楷体" w:hAnsi="楷体" w:hint="eastAsia"/>
          <w:spacing w:val="-4"/>
          <w:sz w:val="28"/>
          <w:szCs w:val="28"/>
        </w:rPr>
        <w:t>新户镇</w:t>
      </w:r>
      <w:r w:rsidR="00311DBE" w:rsidRPr="005C1EC4">
        <w:rPr>
          <w:rStyle w:val="ad"/>
          <w:rFonts w:ascii="楷体" w:eastAsia="楷体" w:hAnsi="楷体" w:hint="eastAsia"/>
          <w:spacing w:val="-4"/>
          <w:sz w:val="28"/>
          <w:szCs w:val="28"/>
        </w:rPr>
        <w:t>政府本级</w:t>
      </w:r>
    </w:p>
    <w:p w14:paraId="414A17F3" w14:textId="77777777" w:rsidR="00102DFF" w:rsidRPr="005C1EC4" w:rsidRDefault="0091457F" w:rsidP="00311DBE">
      <w:pPr>
        <w:spacing w:line="540" w:lineRule="exact"/>
        <w:ind w:firstLineChars="250" w:firstLine="900"/>
        <w:rPr>
          <w:rFonts w:ascii="楷体" w:eastAsia="楷体" w:hAnsi="楷体"/>
          <w:b/>
          <w:bCs/>
          <w:spacing w:val="-4"/>
          <w:sz w:val="32"/>
          <w:szCs w:val="32"/>
        </w:rPr>
      </w:pPr>
      <w:r w:rsidRPr="005C1EC4">
        <w:rPr>
          <w:rFonts w:eastAsia="仿宋_GB2312" w:hAnsi="宋体" w:cs="宋体" w:hint="eastAsia"/>
          <w:kern w:val="0"/>
          <w:sz w:val="36"/>
          <w:szCs w:val="36"/>
        </w:rPr>
        <w:t>项目负责人（签章）：</w:t>
      </w:r>
      <w:r w:rsidR="00324AE2" w:rsidRPr="005C1EC4">
        <w:rPr>
          <w:rStyle w:val="ad"/>
          <w:rFonts w:ascii="楷体" w:eastAsia="楷体" w:hAnsi="楷体" w:hint="eastAsia"/>
          <w:spacing w:val="-4"/>
          <w:sz w:val="32"/>
          <w:szCs w:val="32"/>
        </w:rPr>
        <w:t>胡建佳</w:t>
      </w:r>
    </w:p>
    <w:p w14:paraId="5285ADBA" w14:textId="77777777" w:rsidR="00311DBE" w:rsidRPr="005C1EC4" w:rsidRDefault="0091457F" w:rsidP="00311DBE">
      <w:pPr>
        <w:spacing w:line="540" w:lineRule="exact"/>
        <w:ind w:left="273" w:firstLine="567"/>
        <w:rPr>
          <w:rStyle w:val="ad"/>
          <w:rFonts w:ascii="楷体" w:eastAsia="楷体" w:hAnsi="楷体"/>
          <w:spacing w:val="-4"/>
          <w:sz w:val="32"/>
          <w:szCs w:val="32"/>
        </w:rPr>
      </w:pPr>
      <w:r w:rsidRPr="005C1EC4">
        <w:rPr>
          <w:rFonts w:eastAsia="仿宋_GB2312" w:hAnsi="宋体" w:cs="宋体" w:hint="eastAsia"/>
          <w:kern w:val="0"/>
          <w:sz w:val="36"/>
          <w:szCs w:val="36"/>
        </w:rPr>
        <w:t>填报时间：</w:t>
      </w:r>
      <w:r w:rsidR="00311DBE" w:rsidRPr="005C1EC4">
        <w:rPr>
          <w:rStyle w:val="ad"/>
          <w:rFonts w:ascii="楷体" w:eastAsia="楷体" w:hAnsi="楷体" w:hint="eastAsia"/>
          <w:spacing w:val="-4"/>
          <w:sz w:val="32"/>
          <w:szCs w:val="32"/>
        </w:rPr>
        <w:t>2023年05月16日</w:t>
      </w:r>
    </w:p>
    <w:p w14:paraId="6D669A59" w14:textId="77777777" w:rsidR="00102DFF" w:rsidRPr="005C1EC4" w:rsidRDefault="00102DFF" w:rsidP="00311DBE">
      <w:pPr>
        <w:spacing w:line="700" w:lineRule="exact"/>
        <w:ind w:firstLineChars="236" w:firstLine="708"/>
        <w:jc w:val="left"/>
        <w:rPr>
          <w:rFonts w:eastAsia="仿宋_GB2312" w:hAnsi="宋体" w:cs="宋体"/>
          <w:kern w:val="0"/>
          <w:sz w:val="30"/>
          <w:szCs w:val="30"/>
        </w:rPr>
      </w:pPr>
    </w:p>
    <w:p w14:paraId="143C4A1C" w14:textId="77777777" w:rsidR="00102DFF" w:rsidRPr="005C1EC4" w:rsidRDefault="00102DFF">
      <w:pPr>
        <w:spacing w:line="540" w:lineRule="exact"/>
        <w:rPr>
          <w:rStyle w:val="ad"/>
          <w:rFonts w:ascii="黑体" w:eastAsia="黑体" w:hAnsi="黑体"/>
          <w:b w:val="0"/>
          <w:spacing w:val="-4"/>
          <w:sz w:val="32"/>
          <w:szCs w:val="32"/>
        </w:rPr>
      </w:pPr>
    </w:p>
    <w:p w14:paraId="67F3DEB9" w14:textId="77777777" w:rsidR="00102DFF" w:rsidRPr="005C1EC4" w:rsidRDefault="0091457F">
      <w:pPr>
        <w:spacing w:line="540" w:lineRule="exact"/>
        <w:ind w:firstLine="640"/>
        <w:rPr>
          <w:rStyle w:val="ad"/>
          <w:rFonts w:ascii="黑体" w:eastAsia="黑体" w:hAnsi="黑体"/>
          <w:b w:val="0"/>
          <w:spacing w:val="-4"/>
          <w:sz w:val="32"/>
          <w:szCs w:val="32"/>
        </w:rPr>
      </w:pPr>
      <w:r w:rsidRPr="005C1EC4">
        <w:rPr>
          <w:rStyle w:val="ad"/>
          <w:rFonts w:ascii="黑体" w:eastAsia="黑体" w:hAnsi="黑体" w:hint="eastAsia"/>
          <w:b w:val="0"/>
          <w:spacing w:val="-4"/>
          <w:sz w:val="32"/>
          <w:szCs w:val="32"/>
        </w:rPr>
        <w:t>一、项目概况</w:t>
      </w:r>
    </w:p>
    <w:p w14:paraId="11B45526" w14:textId="77777777" w:rsidR="00102DFF" w:rsidRPr="005C1EC4" w:rsidRDefault="0091457F">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（一）项目单位基本情况</w:t>
      </w:r>
    </w:p>
    <w:p w14:paraId="4E334289" w14:textId="77777777" w:rsidR="00102DFF" w:rsidRPr="005C1EC4" w:rsidRDefault="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1.项目背景</w:t>
      </w:r>
      <w:r w:rsidRPr="005C1EC4">
        <w:rPr>
          <w:rStyle w:val="ad"/>
          <w:rFonts w:ascii="楷体" w:eastAsia="楷体" w:hAnsi="楷体" w:hint="eastAsia"/>
          <w:spacing w:val="-4"/>
          <w:sz w:val="32"/>
          <w:szCs w:val="32"/>
        </w:rPr>
        <w:br/>
        <w:t>基于政策保护生态、提高农牧民收入、促进产业转型升级的目标，结合乡村振兴“产业兴旺、生态宜居、生活富裕”的总要求，全面建立草原生态保护补助奖励机制。根据《昌州财农【2021】73号-关于提前下达2022年中央农业资源及生态保护补助资金预算的通知》文件要求，使用资金</w:t>
      </w:r>
      <w:r w:rsidR="009868C5"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万元，涉及补助农户</w:t>
      </w:r>
      <w:r w:rsidR="009868C5" w:rsidRPr="005C1EC4">
        <w:rPr>
          <w:rStyle w:val="ad"/>
          <w:rFonts w:ascii="楷体" w:eastAsia="楷体" w:hAnsi="楷体" w:hint="eastAsia"/>
          <w:spacing w:val="-4"/>
          <w:sz w:val="32"/>
          <w:szCs w:val="32"/>
        </w:rPr>
        <w:t>138</w:t>
      </w:r>
      <w:r w:rsidR="000E7A15" w:rsidRPr="005C1EC4">
        <w:rPr>
          <w:rStyle w:val="ad"/>
          <w:rFonts w:ascii="楷体" w:eastAsia="楷体" w:hAnsi="楷体" w:hint="eastAsia"/>
          <w:spacing w:val="-4"/>
          <w:sz w:val="32"/>
          <w:szCs w:val="32"/>
        </w:rPr>
        <w:t>人</w:t>
      </w:r>
      <w:r w:rsidRPr="005C1EC4">
        <w:rPr>
          <w:rStyle w:val="ad"/>
          <w:rFonts w:ascii="楷体" w:eastAsia="楷体" w:hAnsi="楷体" w:hint="eastAsia"/>
          <w:spacing w:val="-4"/>
          <w:sz w:val="32"/>
          <w:szCs w:val="32"/>
        </w:rPr>
        <w:t>，</w:t>
      </w:r>
      <w:r w:rsidR="00557788" w:rsidRPr="005C1EC4">
        <w:rPr>
          <w:rStyle w:val="ad"/>
          <w:rFonts w:ascii="楷体" w:eastAsia="楷体" w:hAnsi="楷体"/>
          <w:spacing w:val="-4"/>
          <w:sz w:val="32"/>
          <w:szCs w:val="32"/>
        </w:rPr>
        <w:t>实施草原生态奖励补助面积</w:t>
      </w:r>
      <w:r w:rsidR="009868C5" w:rsidRPr="005C1EC4">
        <w:rPr>
          <w:rStyle w:val="ad"/>
          <w:rFonts w:ascii="楷体" w:eastAsia="楷体" w:hAnsi="楷体" w:hint="eastAsia"/>
          <w:spacing w:val="-4"/>
          <w:sz w:val="32"/>
          <w:szCs w:val="32"/>
        </w:rPr>
        <w:t>139.57</w:t>
      </w:r>
      <w:r w:rsidRPr="005C1EC4">
        <w:rPr>
          <w:rStyle w:val="ad"/>
          <w:rFonts w:ascii="楷体" w:eastAsia="楷体" w:hAnsi="楷体" w:hint="eastAsia"/>
          <w:spacing w:val="-4"/>
          <w:sz w:val="32"/>
          <w:szCs w:val="32"/>
        </w:rPr>
        <w:t>万亩。</w:t>
      </w:r>
      <w:r w:rsidRPr="005C1EC4">
        <w:rPr>
          <w:rStyle w:val="ad"/>
          <w:rFonts w:ascii="楷体" w:eastAsia="楷体" w:hAnsi="楷体" w:hint="eastAsia"/>
          <w:spacing w:val="-4"/>
          <w:sz w:val="32"/>
          <w:szCs w:val="32"/>
        </w:rPr>
        <w:br/>
        <w:t>2.项目主要内容</w:t>
      </w:r>
      <w:r w:rsidRPr="005C1EC4">
        <w:rPr>
          <w:rStyle w:val="ad"/>
          <w:rFonts w:ascii="楷体" w:eastAsia="楷体" w:hAnsi="楷体" w:hint="eastAsia"/>
          <w:spacing w:val="-4"/>
          <w:sz w:val="32"/>
          <w:szCs w:val="32"/>
        </w:rPr>
        <w:br/>
        <w:t>项目资金主要用于2022年</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草原生态保护补助奖励，资金涉及</w:t>
      </w:r>
      <w:r w:rsidR="000E7A15" w:rsidRPr="005C1EC4">
        <w:rPr>
          <w:rStyle w:val="ad"/>
          <w:rFonts w:ascii="楷体" w:eastAsia="楷体" w:hAnsi="楷体" w:hint="eastAsia"/>
          <w:spacing w:val="-4"/>
          <w:sz w:val="32"/>
          <w:szCs w:val="32"/>
        </w:rPr>
        <w:t>人数</w:t>
      </w:r>
      <w:r w:rsidR="009868C5" w:rsidRPr="005C1EC4">
        <w:rPr>
          <w:rStyle w:val="ad"/>
          <w:rFonts w:ascii="楷体" w:eastAsia="楷体" w:hAnsi="楷体" w:hint="eastAsia"/>
          <w:spacing w:val="-4"/>
          <w:sz w:val="32"/>
          <w:szCs w:val="32"/>
        </w:rPr>
        <w:t>138</w:t>
      </w:r>
      <w:r w:rsidR="000E7A15" w:rsidRPr="005C1EC4">
        <w:rPr>
          <w:rStyle w:val="ad"/>
          <w:rFonts w:ascii="楷体" w:eastAsia="楷体" w:hAnsi="楷体" w:hint="eastAsia"/>
          <w:spacing w:val="-4"/>
          <w:sz w:val="32"/>
          <w:szCs w:val="32"/>
        </w:rPr>
        <w:t>人</w:t>
      </w:r>
      <w:r w:rsidRPr="005C1EC4">
        <w:rPr>
          <w:rStyle w:val="ad"/>
          <w:rFonts w:ascii="楷体" w:eastAsia="楷体" w:hAnsi="楷体" w:hint="eastAsia"/>
          <w:spacing w:val="-4"/>
          <w:sz w:val="32"/>
          <w:szCs w:val="32"/>
        </w:rPr>
        <w:t>，</w:t>
      </w:r>
      <w:r w:rsidR="00557788" w:rsidRPr="005C1EC4">
        <w:rPr>
          <w:rStyle w:val="ad"/>
          <w:rFonts w:ascii="楷体" w:eastAsia="楷体" w:hAnsi="楷体"/>
          <w:spacing w:val="-4"/>
          <w:sz w:val="32"/>
          <w:szCs w:val="32"/>
        </w:rPr>
        <w:t>实施草原生态奖励补助面积</w:t>
      </w:r>
      <w:r w:rsidR="009868C5" w:rsidRPr="005C1EC4">
        <w:rPr>
          <w:rStyle w:val="ad"/>
          <w:rFonts w:ascii="楷体" w:eastAsia="楷体" w:hAnsi="楷体" w:hint="eastAsia"/>
          <w:spacing w:val="-4"/>
          <w:sz w:val="32"/>
          <w:szCs w:val="32"/>
        </w:rPr>
        <w:t>139.57</w:t>
      </w:r>
      <w:r w:rsidRPr="005C1EC4">
        <w:rPr>
          <w:rStyle w:val="ad"/>
          <w:rFonts w:ascii="楷体" w:eastAsia="楷体" w:hAnsi="楷体" w:hint="eastAsia"/>
          <w:spacing w:val="-4"/>
          <w:sz w:val="32"/>
          <w:szCs w:val="32"/>
        </w:rPr>
        <w:t>万亩。</w:t>
      </w:r>
      <w:r w:rsidRPr="005C1EC4">
        <w:rPr>
          <w:rStyle w:val="ad"/>
          <w:rFonts w:ascii="楷体" w:eastAsia="楷体" w:hAnsi="楷体" w:hint="eastAsia"/>
          <w:spacing w:val="-4"/>
          <w:sz w:val="32"/>
          <w:szCs w:val="32"/>
        </w:rPr>
        <w:br/>
        <w:t>3.项目实施情况</w:t>
      </w:r>
      <w:r w:rsidRPr="005C1EC4">
        <w:rPr>
          <w:rStyle w:val="ad"/>
          <w:rFonts w:ascii="楷体" w:eastAsia="楷体" w:hAnsi="楷体" w:hint="eastAsia"/>
          <w:spacing w:val="-4"/>
          <w:sz w:val="32"/>
          <w:szCs w:val="32"/>
        </w:rPr>
        <w:br/>
        <w:t>2023年4月，由负责草原工作人员上报经核实后的补助人员花名册，由分管领导进行确认审核后交乡长审核，由</w:t>
      </w:r>
      <w:r w:rsidR="009868C5" w:rsidRPr="005C1EC4">
        <w:rPr>
          <w:rStyle w:val="ad"/>
          <w:rFonts w:ascii="楷体" w:eastAsia="楷体" w:hAnsi="楷体" w:hint="eastAsia"/>
          <w:spacing w:val="-4"/>
          <w:sz w:val="32"/>
          <w:szCs w:val="32"/>
        </w:rPr>
        <w:t>镇</w:t>
      </w:r>
      <w:r w:rsidRPr="005C1EC4">
        <w:rPr>
          <w:rStyle w:val="ad"/>
          <w:rFonts w:ascii="楷体" w:eastAsia="楷体" w:hAnsi="楷体" w:hint="eastAsia"/>
          <w:spacing w:val="-4"/>
          <w:sz w:val="32"/>
          <w:szCs w:val="32"/>
        </w:rPr>
        <w:t>长审批后交财政所，由财政所人员复核后将补助资金发放至各补助人员银行卡内，项目于2023年5月26日已执行完毕。</w:t>
      </w:r>
      <w:r w:rsidRPr="005C1EC4">
        <w:rPr>
          <w:rStyle w:val="ad"/>
          <w:rFonts w:ascii="楷体" w:eastAsia="楷体" w:hAnsi="楷体" w:hint="eastAsia"/>
          <w:spacing w:val="-4"/>
          <w:sz w:val="32"/>
          <w:szCs w:val="32"/>
        </w:rPr>
        <w:br/>
        <w:t>4.资金投入和使用情况</w:t>
      </w:r>
      <w:r w:rsidRPr="005C1EC4">
        <w:rPr>
          <w:rStyle w:val="ad"/>
          <w:rFonts w:ascii="楷体" w:eastAsia="楷体" w:hAnsi="楷体" w:hint="eastAsia"/>
          <w:spacing w:val="-4"/>
          <w:sz w:val="32"/>
          <w:szCs w:val="32"/>
        </w:rPr>
        <w:br/>
        <w:t>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昌州财农【2021】73号-关于提前下达2022年中央农业资源及生态保护补助资金预算的通知项目资金于2022年5月26日昌吉州财政局下发的昌州财农【2021】73号-关于提前下达2022年中央农业资源及生态保护补助资金安排资金为</w:t>
      </w:r>
      <w:r w:rsidR="009868C5"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万元，为上级一般转移支付资金，实际到位率</w:t>
      </w:r>
      <w:r w:rsidR="00104E8A"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万元，资金到位率100%，实际执行</w:t>
      </w:r>
      <w:r w:rsidR="00104E8A"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万元，执行</w:t>
      </w:r>
      <w:r w:rsidRPr="005C1EC4">
        <w:rPr>
          <w:rStyle w:val="ad"/>
          <w:rFonts w:ascii="楷体" w:eastAsia="楷体" w:hAnsi="楷体" w:hint="eastAsia"/>
          <w:spacing w:val="-4"/>
          <w:sz w:val="32"/>
          <w:szCs w:val="32"/>
        </w:rPr>
        <w:lastRenderedPageBreak/>
        <w:t>率100%，资金落实到位。为确保项目资金的安全有效使用、安全运行，提高资金的使用效率，我单位严格按照木垒县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财务会计内部控制制度执行，资金由惠农惠民资金一体化平台及财政预算一体化系统统一拨付，由财政监管，严禁随意调整预算，改变支出用途，做到专款专用，严禁截留、挪用、挤占项目资金等违规违纪问题的发生。</w:t>
      </w:r>
    </w:p>
    <w:p w14:paraId="1F8C504C"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（二）项目预算</w:t>
      </w:r>
      <w:r w:rsidRPr="005C1EC4">
        <w:rPr>
          <w:rStyle w:val="ad"/>
          <w:rFonts w:ascii="楷体" w:eastAsia="楷体" w:hAnsi="楷体"/>
          <w:spacing w:val="-4"/>
          <w:sz w:val="32"/>
          <w:szCs w:val="32"/>
        </w:rPr>
        <w:t>绩效目标</w:t>
      </w:r>
      <w:r w:rsidRPr="005C1EC4">
        <w:rPr>
          <w:rStyle w:val="ad"/>
          <w:rFonts w:ascii="楷体" w:eastAsia="楷体" w:hAnsi="楷体" w:hint="eastAsia"/>
          <w:spacing w:val="-4"/>
          <w:sz w:val="32"/>
          <w:szCs w:val="32"/>
        </w:rPr>
        <w:t>设定情况</w:t>
      </w:r>
    </w:p>
    <w:p w14:paraId="64F134DF"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1.总体目标</w:t>
      </w:r>
      <w:r w:rsidRPr="005C1EC4">
        <w:rPr>
          <w:rStyle w:val="ad"/>
          <w:rFonts w:ascii="楷体" w:eastAsia="楷体" w:hAnsi="楷体" w:hint="eastAsia"/>
          <w:spacing w:val="-4"/>
          <w:sz w:val="32"/>
          <w:szCs w:val="32"/>
        </w:rPr>
        <w:br/>
        <w:t>基于政策保护生态、提高农牧民收入、促进产业转型升级的目标，结合乡村振兴“产业兴旺、生态宜居、生活富裕”的总要求，全面建立草原生态保护补助奖励机制。</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2022年草原生态保护补助奖励资金涉及</w:t>
      </w:r>
      <w:r w:rsidR="00557788" w:rsidRPr="005C1EC4">
        <w:rPr>
          <w:rStyle w:val="ad"/>
          <w:rFonts w:ascii="楷体" w:eastAsia="楷体" w:hAnsi="楷体" w:hint="eastAsia"/>
          <w:spacing w:val="-4"/>
          <w:sz w:val="32"/>
          <w:szCs w:val="32"/>
        </w:rPr>
        <w:t>人数</w:t>
      </w:r>
      <w:r w:rsidR="00D10EA0" w:rsidRPr="005C1EC4">
        <w:rPr>
          <w:rStyle w:val="ad"/>
          <w:rFonts w:ascii="楷体" w:eastAsia="楷体" w:hAnsi="楷体" w:hint="eastAsia"/>
          <w:spacing w:val="-4"/>
          <w:sz w:val="32"/>
          <w:szCs w:val="32"/>
        </w:rPr>
        <w:t>138</w:t>
      </w:r>
      <w:r w:rsidR="004115F3" w:rsidRPr="005C1EC4">
        <w:rPr>
          <w:rStyle w:val="ad"/>
          <w:rFonts w:ascii="楷体" w:eastAsia="楷体" w:hAnsi="楷体" w:hint="eastAsia"/>
          <w:spacing w:val="-4"/>
          <w:sz w:val="32"/>
          <w:szCs w:val="32"/>
        </w:rPr>
        <w:t>人</w:t>
      </w:r>
      <w:r w:rsidRPr="005C1EC4">
        <w:rPr>
          <w:rStyle w:val="ad"/>
          <w:rFonts w:ascii="楷体" w:eastAsia="楷体" w:hAnsi="楷体" w:hint="eastAsia"/>
          <w:spacing w:val="-4"/>
          <w:sz w:val="32"/>
          <w:szCs w:val="32"/>
        </w:rPr>
        <w:t>，</w:t>
      </w:r>
      <w:r w:rsidR="00557788" w:rsidRPr="005C1EC4">
        <w:rPr>
          <w:rStyle w:val="ad"/>
          <w:rFonts w:ascii="楷体" w:eastAsia="楷体" w:hAnsi="楷体"/>
          <w:spacing w:val="-4"/>
          <w:sz w:val="32"/>
          <w:szCs w:val="32"/>
        </w:rPr>
        <w:t>实施草原生态奖励补助面积</w:t>
      </w:r>
      <w:r w:rsidR="00D10EA0" w:rsidRPr="005C1EC4">
        <w:rPr>
          <w:rStyle w:val="ad"/>
          <w:rFonts w:ascii="楷体" w:eastAsia="楷体" w:hAnsi="楷体" w:hint="eastAsia"/>
          <w:spacing w:val="-4"/>
          <w:sz w:val="32"/>
          <w:szCs w:val="32"/>
        </w:rPr>
        <w:t>139.57</w:t>
      </w:r>
      <w:r w:rsidRPr="005C1EC4">
        <w:rPr>
          <w:rStyle w:val="ad"/>
          <w:rFonts w:ascii="楷体" w:eastAsia="楷体" w:hAnsi="楷体" w:hint="eastAsia"/>
          <w:spacing w:val="-4"/>
          <w:sz w:val="32"/>
          <w:szCs w:val="32"/>
        </w:rPr>
        <w:t>万亩。加大草原生态保护力度，持续促进牧民增收。</w:t>
      </w:r>
      <w:r w:rsidRPr="005C1EC4">
        <w:rPr>
          <w:rStyle w:val="ad"/>
          <w:rFonts w:ascii="楷体" w:eastAsia="楷体" w:hAnsi="楷体" w:hint="eastAsia"/>
          <w:spacing w:val="-4"/>
          <w:sz w:val="32"/>
          <w:szCs w:val="32"/>
        </w:rPr>
        <w:br/>
        <w:t>2.阶段性目标</w:t>
      </w:r>
      <w:r w:rsidRPr="005C1EC4">
        <w:rPr>
          <w:rStyle w:val="ad"/>
          <w:rFonts w:ascii="楷体" w:eastAsia="楷体" w:hAnsi="楷体" w:hint="eastAsia"/>
          <w:spacing w:val="-4"/>
          <w:sz w:val="32"/>
          <w:szCs w:val="32"/>
        </w:rPr>
        <w:br/>
        <w:t>2.1 2022年4月30日前完成草畜平衡面积核实工作；</w:t>
      </w:r>
      <w:r w:rsidRPr="005C1EC4">
        <w:rPr>
          <w:rStyle w:val="ad"/>
          <w:rFonts w:ascii="楷体" w:eastAsia="楷体" w:hAnsi="楷体" w:hint="eastAsia"/>
          <w:spacing w:val="-4"/>
          <w:sz w:val="32"/>
          <w:szCs w:val="32"/>
        </w:rPr>
        <w:br/>
        <w:t>2.2 2022年5月10日前完成补助人员信息核实、草畜平衡面积统计等工作；</w:t>
      </w:r>
      <w:r w:rsidRPr="005C1EC4">
        <w:rPr>
          <w:rStyle w:val="ad"/>
          <w:rFonts w:ascii="楷体" w:eastAsia="楷体" w:hAnsi="楷体" w:hint="eastAsia"/>
          <w:spacing w:val="-4"/>
          <w:sz w:val="32"/>
          <w:szCs w:val="32"/>
        </w:rPr>
        <w:br/>
        <w:t>2.3 2022年5月20日前完成惠农惠民一体化平台上受补助人员信息录入工作；</w:t>
      </w:r>
      <w:r w:rsidRPr="005C1EC4">
        <w:rPr>
          <w:rStyle w:val="ad"/>
          <w:rFonts w:ascii="楷体" w:eastAsia="楷体" w:hAnsi="楷体" w:hint="eastAsia"/>
          <w:spacing w:val="-4"/>
          <w:sz w:val="32"/>
          <w:szCs w:val="32"/>
        </w:rPr>
        <w:br/>
        <w:t>2.3 2022年5月30日前完成惠资金发放工作。</w:t>
      </w:r>
    </w:p>
    <w:p w14:paraId="148630DF" w14:textId="77777777" w:rsidR="00102DFF" w:rsidRPr="005C1EC4" w:rsidRDefault="0091457F">
      <w:pPr>
        <w:spacing w:line="540" w:lineRule="exact"/>
        <w:ind w:firstLine="640"/>
        <w:rPr>
          <w:rStyle w:val="ad"/>
          <w:rFonts w:ascii="黑体" w:eastAsia="黑体" w:hAnsi="黑体"/>
          <w:b w:val="0"/>
          <w:spacing w:val="-4"/>
          <w:sz w:val="32"/>
          <w:szCs w:val="32"/>
        </w:rPr>
      </w:pPr>
      <w:r w:rsidRPr="005C1EC4">
        <w:rPr>
          <w:rStyle w:val="ad"/>
          <w:rFonts w:ascii="黑体" w:eastAsia="黑体" w:hAnsi="黑体" w:hint="eastAsia"/>
          <w:b w:val="0"/>
          <w:spacing w:val="-4"/>
          <w:sz w:val="32"/>
          <w:szCs w:val="32"/>
        </w:rPr>
        <w:t>二、项目资金使用及管理情况</w:t>
      </w:r>
    </w:p>
    <w:p w14:paraId="7B0D9707"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（一）项目资金安排落实、总投入等情况分析</w:t>
      </w:r>
    </w:p>
    <w:p w14:paraId="5367D457"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1.绩效评价目的</w:t>
      </w:r>
      <w:r w:rsidRPr="005C1EC4">
        <w:rPr>
          <w:rStyle w:val="ad"/>
          <w:rFonts w:ascii="楷体" w:eastAsia="楷体" w:hAnsi="楷体" w:hint="eastAsia"/>
          <w:spacing w:val="-4"/>
          <w:sz w:val="32"/>
          <w:szCs w:val="32"/>
        </w:rPr>
        <w:br/>
        <w:t>通过对木垒县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关于提前下达2022年中央农业资源及生态</w:t>
      </w:r>
      <w:r w:rsidRPr="005C1EC4">
        <w:rPr>
          <w:rStyle w:val="ad"/>
          <w:rFonts w:ascii="楷体" w:eastAsia="楷体" w:hAnsi="楷体" w:hint="eastAsia"/>
          <w:spacing w:val="-4"/>
          <w:sz w:val="32"/>
          <w:szCs w:val="32"/>
        </w:rPr>
        <w:lastRenderedPageBreak/>
        <w:t>保护补助资金预算的通知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5C1EC4">
        <w:rPr>
          <w:rStyle w:val="ad"/>
          <w:rFonts w:ascii="楷体" w:eastAsia="楷体" w:hAnsi="楷体" w:hint="eastAsia"/>
          <w:spacing w:val="-4"/>
          <w:sz w:val="32"/>
          <w:szCs w:val="32"/>
        </w:rPr>
        <w:br/>
        <w:t>2.绩效评价对象</w:t>
      </w:r>
      <w:r w:rsidRPr="005C1EC4">
        <w:rPr>
          <w:rStyle w:val="ad"/>
          <w:rFonts w:ascii="楷体" w:eastAsia="楷体" w:hAnsi="楷体" w:hint="eastAsia"/>
          <w:spacing w:val="-4"/>
          <w:sz w:val="32"/>
          <w:szCs w:val="32"/>
        </w:rPr>
        <w:br/>
        <w:t>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关于提前下达2022年中央农业资源及生态保护补助资金预算的通知项目资金。</w:t>
      </w:r>
      <w:r w:rsidRPr="005C1EC4">
        <w:rPr>
          <w:rStyle w:val="ad"/>
          <w:rFonts w:ascii="楷体" w:eastAsia="楷体" w:hAnsi="楷体" w:hint="eastAsia"/>
          <w:spacing w:val="-4"/>
          <w:sz w:val="32"/>
          <w:szCs w:val="32"/>
        </w:rPr>
        <w:br/>
        <w:t>3.绩效评价范围</w:t>
      </w:r>
      <w:r w:rsidRPr="005C1EC4">
        <w:rPr>
          <w:rStyle w:val="ad"/>
          <w:rFonts w:ascii="楷体" w:eastAsia="楷体" w:hAnsi="楷体" w:hint="eastAsia"/>
          <w:spacing w:val="-4"/>
          <w:sz w:val="32"/>
          <w:szCs w:val="32"/>
        </w:rPr>
        <w:br/>
        <w:t>本次评价主要对木垒县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关于提前下达2022年中央农业资源及生态保护补助资金预算的通知项目的工作完成情况、完成效果及公众满意度进行评价，具体从项目决策（包括项目立项、绩效目标、资金投入）、项目过程（包括资金管理、组织实施）、项目产出（包括项目产出数量、产出质量、产出时效和产出成本）、项目效益四个维度来评价。</w:t>
      </w:r>
    </w:p>
    <w:p w14:paraId="5149DD8E"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（二）项目资金实际使用情况分析</w:t>
      </w:r>
    </w:p>
    <w:p w14:paraId="19C56329"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1.绩效评价原则</w:t>
      </w:r>
      <w:r w:rsidRPr="005C1EC4">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5C1EC4">
        <w:rPr>
          <w:rStyle w:val="ad"/>
          <w:rFonts w:ascii="楷体" w:eastAsia="楷体" w:hAnsi="楷体" w:hint="eastAsia"/>
          <w:spacing w:val="-4"/>
          <w:sz w:val="32"/>
          <w:szCs w:val="32"/>
        </w:rPr>
        <w:br/>
        <w:t>（1）科学规范原则。坚持严格执行规定的程序，按照科学可行的要求，采用定量与定性分析相结合的方法。</w:t>
      </w:r>
      <w:r w:rsidRPr="005C1EC4">
        <w:rPr>
          <w:rStyle w:val="ad"/>
          <w:rFonts w:ascii="楷体" w:eastAsia="楷体" w:hAnsi="楷体" w:hint="eastAsia"/>
          <w:spacing w:val="-4"/>
          <w:sz w:val="32"/>
          <w:szCs w:val="32"/>
        </w:rPr>
        <w:br/>
        <w:t>（2）公正公开原则。坚持符合真实、客观、公正的要求，依法公开并接受监督。</w:t>
      </w:r>
      <w:r w:rsidRPr="005C1EC4">
        <w:rPr>
          <w:rStyle w:val="ad"/>
          <w:rFonts w:ascii="楷体" w:eastAsia="楷体" w:hAnsi="楷体" w:hint="eastAsia"/>
          <w:spacing w:val="-4"/>
          <w:sz w:val="32"/>
          <w:szCs w:val="32"/>
        </w:rPr>
        <w:br/>
      </w:r>
      <w:r w:rsidRPr="005C1EC4">
        <w:rPr>
          <w:rStyle w:val="ad"/>
          <w:rFonts w:ascii="楷体" w:eastAsia="楷体" w:hAnsi="楷体" w:hint="eastAsia"/>
          <w:spacing w:val="-4"/>
          <w:sz w:val="32"/>
          <w:szCs w:val="32"/>
        </w:rPr>
        <w:lastRenderedPageBreak/>
        <w:t>（3）分级分类原则。坚持根据评价对象的特点分类组织实施。</w:t>
      </w:r>
      <w:r w:rsidRPr="005C1EC4">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5C1EC4">
        <w:rPr>
          <w:rStyle w:val="ad"/>
          <w:rFonts w:ascii="楷体" w:eastAsia="楷体" w:hAnsi="楷体" w:hint="eastAsia"/>
          <w:spacing w:val="-4"/>
          <w:sz w:val="32"/>
          <w:szCs w:val="32"/>
        </w:rPr>
        <w:br/>
        <w:t>2.评价指标体系</w:t>
      </w:r>
      <w:r w:rsidRPr="005C1EC4">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5C1EC4">
        <w:rPr>
          <w:rStyle w:val="ad"/>
          <w:rFonts w:ascii="楷体" w:eastAsia="楷体" w:hAnsi="楷体" w:hint="eastAsia"/>
          <w:spacing w:val="-4"/>
          <w:sz w:val="32"/>
          <w:szCs w:val="32"/>
        </w:rPr>
        <w:br/>
        <w:t>3.评价方法</w:t>
      </w:r>
      <w:r w:rsidRPr="005C1EC4">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5C1EC4">
        <w:rPr>
          <w:rStyle w:val="ad"/>
          <w:rFonts w:ascii="楷体" w:eastAsia="楷体" w:hAnsi="楷体" w:hint="eastAsia"/>
          <w:spacing w:val="-4"/>
          <w:sz w:val="32"/>
          <w:szCs w:val="32"/>
        </w:rPr>
        <w:br/>
        <w:t>4.评价标准</w:t>
      </w:r>
      <w:r w:rsidRPr="005C1EC4">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5C1EC4">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w:t>
      </w:r>
      <w:r w:rsidRPr="005C1EC4">
        <w:rPr>
          <w:rStyle w:val="ad"/>
          <w:rFonts w:ascii="楷体" w:eastAsia="楷体" w:hAnsi="楷体" w:hint="eastAsia"/>
          <w:spacing w:val="-4"/>
          <w:sz w:val="32"/>
          <w:szCs w:val="32"/>
        </w:rPr>
        <w:lastRenderedPageBreak/>
        <w:t>本次项目的完整评价。</w:t>
      </w:r>
      <w:r w:rsidRPr="005C1EC4">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479D5D0"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（三）项目资金管理情况分析</w:t>
      </w:r>
    </w:p>
    <w:p w14:paraId="110C7611"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1.前期准备</w:t>
      </w:r>
      <w:r w:rsidRPr="005C1EC4">
        <w:rPr>
          <w:rStyle w:val="ad"/>
          <w:rFonts w:ascii="楷体" w:eastAsia="楷体" w:hAnsi="楷体" w:hint="eastAsia"/>
          <w:spacing w:val="-4"/>
          <w:sz w:val="32"/>
          <w:szCs w:val="32"/>
        </w:rPr>
        <w:br/>
        <w:t>1.1 我单位在收到自评工作任务后及时组织了绩效评价工作小组，其中乡长为组长，主要负责工作安排，分管财务领导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5C1EC4">
        <w:rPr>
          <w:rStyle w:val="ad"/>
          <w:rFonts w:ascii="楷体" w:eastAsia="楷体" w:hAnsi="楷体" w:hint="eastAsia"/>
          <w:spacing w:val="-4"/>
          <w:sz w:val="32"/>
          <w:szCs w:val="32"/>
        </w:rPr>
        <w:br/>
        <w:t>1.2评价组通过前期调研确定绩效评价对象和范围，确定了评价的目的、方法以及评价的原则；</w:t>
      </w:r>
      <w:r w:rsidRPr="005C1EC4">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5C1EC4">
        <w:rPr>
          <w:rStyle w:val="ad"/>
          <w:rFonts w:ascii="楷体" w:eastAsia="楷体" w:hAnsi="楷体" w:hint="eastAsia"/>
          <w:spacing w:val="-4"/>
          <w:sz w:val="32"/>
          <w:szCs w:val="32"/>
        </w:rPr>
        <w:br/>
        <w:t>2.组织实施</w:t>
      </w:r>
      <w:r w:rsidRPr="005C1EC4">
        <w:rPr>
          <w:rStyle w:val="ad"/>
          <w:rFonts w:ascii="楷体" w:eastAsia="楷体" w:hAnsi="楷体" w:hint="eastAsia"/>
          <w:spacing w:val="-4"/>
          <w:sz w:val="32"/>
          <w:szCs w:val="32"/>
        </w:rPr>
        <w:br/>
        <w:t>评价工作进入实施阶段：</w:t>
      </w:r>
      <w:r w:rsidRPr="005C1EC4">
        <w:rPr>
          <w:rStyle w:val="ad"/>
          <w:rFonts w:ascii="楷体" w:eastAsia="楷体" w:hAnsi="楷体" w:hint="eastAsia"/>
          <w:spacing w:val="-4"/>
          <w:sz w:val="32"/>
          <w:szCs w:val="32"/>
        </w:rPr>
        <w:br/>
        <w:t>2.1  评价组收集绩效评价相关数据资料，进行现场调研、座谈；</w:t>
      </w:r>
      <w:r w:rsidRPr="005C1EC4">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w:t>
      </w:r>
      <w:r w:rsidRPr="005C1EC4">
        <w:rPr>
          <w:rStyle w:val="ad"/>
          <w:rFonts w:ascii="楷体" w:eastAsia="楷体" w:hAnsi="楷体" w:hint="eastAsia"/>
          <w:spacing w:val="-4"/>
          <w:sz w:val="32"/>
          <w:szCs w:val="32"/>
        </w:rPr>
        <w:lastRenderedPageBreak/>
        <w:t>善评价指标体系，剖析问题产生原因。</w:t>
      </w:r>
      <w:r w:rsidRPr="005C1EC4">
        <w:rPr>
          <w:rStyle w:val="ad"/>
          <w:rFonts w:ascii="楷体" w:eastAsia="楷体" w:hAnsi="楷体" w:hint="eastAsia"/>
          <w:spacing w:val="-4"/>
          <w:sz w:val="32"/>
          <w:szCs w:val="32"/>
        </w:rPr>
        <w:br/>
        <w:t>3.分析评价：</w:t>
      </w:r>
      <w:r w:rsidRPr="005C1EC4">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5C1EC4">
        <w:rPr>
          <w:rStyle w:val="ad"/>
          <w:rFonts w:ascii="楷体" w:eastAsia="楷体" w:hAnsi="楷体" w:hint="eastAsia"/>
          <w:spacing w:val="-4"/>
          <w:sz w:val="32"/>
          <w:szCs w:val="32"/>
        </w:rPr>
        <w:br/>
        <w:t>4.撰写报告</w:t>
      </w:r>
      <w:r w:rsidRPr="005C1EC4">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5C1EC4">
        <w:rPr>
          <w:rStyle w:val="ad"/>
          <w:rFonts w:ascii="楷体" w:eastAsia="楷体" w:hAnsi="楷体" w:hint="eastAsia"/>
          <w:spacing w:val="-4"/>
          <w:sz w:val="32"/>
          <w:szCs w:val="32"/>
        </w:rPr>
        <w:br/>
        <w:t>5.资料归档</w:t>
      </w:r>
      <w:r w:rsidRPr="005C1EC4">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261A1410" w14:textId="77777777" w:rsidR="00102DFF" w:rsidRPr="005C1EC4" w:rsidRDefault="0091457F">
      <w:pPr>
        <w:spacing w:line="540" w:lineRule="exact"/>
        <w:ind w:firstLine="640"/>
        <w:rPr>
          <w:rStyle w:val="ad"/>
          <w:rFonts w:ascii="黑体" w:eastAsia="黑体" w:hAnsi="黑体"/>
          <w:b w:val="0"/>
          <w:spacing w:val="-4"/>
          <w:sz w:val="32"/>
          <w:szCs w:val="32"/>
        </w:rPr>
      </w:pPr>
      <w:r w:rsidRPr="005C1EC4">
        <w:rPr>
          <w:rStyle w:val="ad"/>
          <w:rFonts w:ascii="黑体" w:eastAsia="黑体" w:hAnsi="黑体" w:hint="eastAsia"/>
          <w:b w:val="0"/>
          <w:spacing w:val="-4"/>
          <w:sz w:val="32"/>
          <w:szCs w:val="32"/>
        </w:rPr>
        <w:t>三、项目组织实施情况</w:t>
      </w:r>
    </w:p>
    <w:p w14:paraId="518071E5"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（一）项目组织情况分析</w:t>
      </w:r>
    </w:p>
    <w:p w14:paraId="479E2DFD"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（一）综合评价情况及评价结论</w:t>
      </w:r>
      <w:r w:rsidRPr="005C1EC4">
        <w:rPr>
          <w:rStyle w:val="ad"/>
          <w:rFonts w:ascii="楷体" w:eastAsia="楷体" w:hAnsi="楷体" w:hint="eastAsia"/>
          <w:spacing w:val="-4"/>
          <w:sz w:val="32"/>
          <w:szCs w:val="32"/>
        </w:rPr>
        <w:br/>
        <w:t>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主要负责项目实施等工作，财政所配合财政局负责资金拨付等工作，为确保项目顺利实施，我单位将进行责任分工明确。为加强财政支出管理，提高资金使用效益，我单位确保项目管理进度落实到人，项目资金已全部发放到位。评价小组对本项目的立项、项目绩效目标、资金投入、资金管理、组织实施、产出数量、产出质量、产出时效、产出成本、项目效益进行了综合评价。</w:t>
      </w:r>
      <w:r w:rsidRPr="005C1EC4">
        <w:rPr>
          <w:rStyle w:val="ad"/>
          <w:rFonts w:ascii="楷体" w:eastAsia="楷体" w:hAnsi="楷体" w:hint="eastAsia"/>
          <w:spacing w:val="-4"/>
          <w:sz w:val="32"/>
          <w:szCs w:val="32"/>
        </w:rPr>
        <w:br/>
        <w:t>本项目通过制定的评价指标体系及评分标准，运用数据采集、</w:t>
      </w:r>
      <w:r w:rsidRPr="005C1EC4">
        <w:rPr>
          <w:rStyle w:val="ad"/>
          <w:rFonts w:ascii="楷体" w:eastAsia="楷体" w:hAnsi="楷体" w:hint="eastAsia"/>
          <w:spacing w:val="-4"/>
          <w:sz w:val="32"/>
          <w:szCs w:val="32"/>
        </w:rPr>
        <w:lastRenderedPageBreak/>
        <w:t>问卷调查及访谈等方式，对本项目绩效进行客观评价，最终评分结果：总分为100分。</w:t>
      </w:r>
      <w:r w:rsidRPr="005C1EC4">
        <w:rPr>
          <w:rStyle w:val="ad"/>
          <w:rFonts w:ascii="楷体" w:eastAsia="楷体" w:hAnsi="楷体" w:hint="eastAsia"/>
          <w:spacing w:val="-4"/>
          <w:sz w:val="32"/>
          <w:szCs w:val="32"/>
        </w:rPr>
        <w:br/>
        <w:t>（二）相关评分表</w:t>
      </w:r>
      <w:r w:rsidRPr="005C1EC4">
        <w:rPr>
          <w:rStyle w:val="ad"/>
          <w:rFonts w:ascii="楷体" w:eastAsia="楷体" w:hAnsi="楷体" w:hint="eastAsia"/>
          <w:spacing w:val="-4"/>
          <w:sz w:val="32"/>
          <w:szCs w:val="32"/>
        </w:rPr>
        <w:br/>
        <w:t>各部分权重和绩效分值如下表所示：（详细评分表见附表）</w:t>
      </w:r>
      <w:r w:rsidRPr="005C1EC4">
        <w:rPr>
          <w:rStyle w:val="ad"/>
          <w:rFonts w:ascii="楷体" w:eastAsia="楷体" w:hAnsi="楷体" w:hint="eastAsia"/>
          <w:spacing w:val="-4"/>
          <w:sz w:val="32"/>
          <w:szCs w:val="32"/>
        </w:rPr>
        <w:br/>
        <w:t>指标 项目决策 项目过程 项目产出 项目效益 合计分值</w:t>
      </w:r>
      <w:r w:rsidRPr="005C1EC4">
        <w:rPr>
          <w:rStyle w:val="ad"/>
          <w:rFonts w:ascii="楷体" w:eastAsia="楷体" w:hAnsi="楷体" w:hint="eastAsia"/>
          <w:spacing w:val="-4"/>
          <w:sz w:val="32"/>
          <w:szCs w:val="32"/>
        </w:rPr>
        <w:br/>
        <w:t>权重 15 15 50 20 100</w:t>
      </w:r>
      <w:r w:rsidRPr="005C1EC4">
        <w:rPr>
          <w:rStyle w:val="ad"/>
          <w:rFonts w:ascii="楷体" w:eastAsia="楷体" w:hAnsi="楷体" w:hint="eastAsia"/>
          <w:spacing w:val="-4"/>
          <w:sz w:val="32"/>
          <w:szCs w:val="32"/>
        </w:rPr>
        <w:br/>
        <w:t>分值 15 15 50 20 100</w:t>
      </w:r>
    </w:p>
    <w:p w14:paraId="1A572DE9" w14:textId="77777777" w:rsidR="00102DFF" w:rsidRPr="005C1EC4" w:rsidRDefault="0091457F">
      <w:pPr>
        <w:spacing w:line="540" w:lineRule="exact"/>
        <w:ind w:firstLineChars="181"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（二）项目管理情况分析</w:t>
      </w:r>
    </w:p>
    <w:p w14:paraId="1D8905CF"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1、立项依据充分性</w:t>
      </w:r>
      <w:r w:rsidRPr="005C1EC4">
        <w:rPr>
          <w:rStyle w:val="ad"/>
          <w:rFonts w:ascii="楷体" w:eastAsia="楷体" w:hAnsi="楷体" w:hint="eastAsia"/>
          <w:spacing w:val="-4"/>
          <w:sz w:val="32"/>
          <w:szCs w:val="32"/>
        </w:rPr>
        <w:br/>
        <w:t>1.项目立项依据《新疆维吾尔自治区草原生态保护补助奖励资金管理暂行办法》</w:t>
      </w:r>
      <w:r w:rsidRPr="005C1EC4">
        <w:rPr>
          <w:rStyle w:val="ad"/>
          <w:rFonts w:ascii="楷体" w:eastAsia="楷体" w:hAnsi="楷体" w:hint="eastAsia"/>
          <w:spacing w:val="-4"/>
          <w:sz w:val="32"/>
          <w:szCs w:val="32"/>
        </w:rPr>
        <w:br/>
        <w:t>2.项目立项依据关于印发《新疆维吾尔自治区第三轮草原生态保护补助奖励政策实施方案》（2021-2025年）的通知</w:t>
      </w:r>
      <w:r w:rsidRPr="005C1EC4">
        <w:rPr>
          <w:rStyle w:val="ad"/>
          <w:rFonts w:ascii="楷体" w:eastAsia="楷体" w:hAnsi="楷体" w:hint="eastAsia"/>
          <w:spacing w:val="-4"/>
          <w:sz w:val="32"/>
          <w:szCs w:val="32"/>
        </w:rPr>
        <w:br/>
        <w:t>3.项目立项依据《昌州财农【2021】73号-关于提前下达2022年中央农业资源及生态保护补助资金预算的通知》。</w:t>
      </w:r>
      <w:r w:rsidRPr="005C1EC4">
        <w:rPr>
          <w:rStyle w:val="ad"/>
          <w:rFonts w:ascii="楷体" w:eastAsia="楷体" w:hAnsi="楷体" w:hint="eastAsia"/>
          <w:spacing w:val="-4"/>
          <w:sz w:val="32"/>
          <w:szCs w:val="32"/>
        </w:rPr>
        <w:br/>
        <w:t>2、立项程序规范性</w:t>
      </w:r>
      <w:r w:rsidRPr="005C1EC4">
        <w:rPr>
          <w:rStyle w:val="ad"/>
          <w:rFonts w:ascii="楷体" w:eastAsia="楷体" w:hAnsi="楷体" w:hint="eastAsia"/>
          <w:spacing w:val="-4"/>
          <w:sz w:val="32"/>
          <w:szCs w:val="32"/>
        </w:rPr>
        <w:br/>
        <w:t>①项目立项程序：人员信息核实、地块核实及发放补助表制作等均按照立项程序的相关规定进行；</w:t>
      </w:r>
      <w:r w:rsidRPr="005C1EC4">
        <w:rPr>
          <w:rStyle w:val="ad"/>
          <w:rFonts w:ascii="楷体" w:eastAsia="楷体" w:hAnsi="楷体" w:hint="eastAsia"/>
          <w:spacing w:val="-4"/>
          <w:sz w:val="32"/>
          <w:szCs w:val="32"/>
        </w:rPr>
        <w:br/>
        <w:t>②审批文件、材料：本项目审批文件有：《新疆维吾尔自治区草原生态保护补助奖励资金管理暂行办法》、《关于印发《新疆维吾尔自治区第三轮草原生态保护补助奖励政策实施方案》（2021-2025年）的通知》、《昌州财农【2021】73号-关于提前下达2022年中央农业资源及生态保护补助资金预算的通知》等，审批文件及材料齐全；</w:t>
      </w:r>
      <w:r w:rsidRPr="005C1EC4">
        <w:rPr>
          <w:rStyle w:val="ad"/>
          <w:rFonts w:ascii="楷体" w:eastAsia="楷体" w:hAnsi="楷体" w:hint="eastAsia"/>
          <w:spacing w:val="-4"/>
          <w:sz w:val="32"/>
          <w:szCs w:val="32"/>
        </w:rPr>
        <w:br/>
        <w:t>③项目事前工作：本项目已经过必要的绩效评估、集体决策、</w:t>
      </w:r>
      <w:r w:rsidRPr="005C1EC4">
        <w:rPr>
          <w:rStyle w:val="ad"/>
          <w:rFonts w:ascii="楷体" w:eastAsia="楷体" w:hAnsi="楷体" w:hint="eastAsia"/>
          <w:spacing w:val="-4"/>
          <w:sz w:val="32"/>
          <w:szCs w:val="32"/>
        </w:rPr>
        <w:lastRenderedPageBreak/>
        <w:t>公示公开等。</w:t>
      </w:r>
      <w:r w:rsidRPr="005C1EC4">
        <w:rPr>
          <w:rStyle w:val="ad"/>
          <w:rFonts w:ascii="楷体" w:eastAsia="楷体" w:hAnsi="楷体" w:hint="eastAsia"/>
          <w:spacing w:val="-4"/>
          <w:sz w:val="32"/>
          <w:szCs w:val="32"/>
        </w:rPr>
        <w:br/>
        <w:t>3、绩效目标合理性</w:t>
      </w:r>
      <w:r w:rsidRPr="005C1EC4">
        <w:rPr>
          <w:rStyle w:val="ad"/>
          <w:rFonts w:ascii="楷体" w:eastAsia="楷体" w:hAnsi="楷体" w:hint="eastAsia"/>
          <w:spacing w:val="-4"/>
          <w:sz w:val="32"/>
          <w:szCs w:val="32"/>
        </w:rPr>
        <w:br/>
        <w:t>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2022年草原生态保护补助资金设立了项目绩效目标，与2022年度草原生态保护补助发放具有相关性，项目的预期产出效益和效果也均能符合正常的业绩水平，并且与预算确定的项目投资额或资金量相匹配。</w:t>
      </w:r>
      <w:r w:rsidRPr="005C1EC4">
        <w:rPr>
          <w:rStyle w:val="ad"/>
          <w:rFonts w:ascii="楷体" w:eastAsia="楷体" w:hAnsi="楷体" w:hint="eastAsia"/>
          <w:spacing w:val="-4"/>
          <w:sz w:val="32"/>
          <w:szCs w:val="32"/>
        </w:rPr>
        <w:br/>
        <w:t>4、绩效指标明确性</w:t>
      </w:r>
      <w:r w:rsidRPr="005C1EC4">
        <w:rPr>
          <w:rStyle w:val="ad"/>
          <w:rFonts w:ascii="楷体" w:eastAsia="楷体" w:hAnsi="楷体" w:hint="eastAsia"/>
          <w:spacing w:val="-4"/>
          <w:sz w:val="32"/>
          <w:szCs w:val="32"/>
        </w:rPr>
        <w:br/>
        <w:t>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2022年草原生态保护补助资金项目将项目绩效目标细化分解为具体的绩效指标，一级指标共3条，二级指标共</w:t>
      </w:r>
      <w:r w:rsidR="002A68DB" w:rsidRPr="005C1EC4">
        <w:rPr>
          <w:rStyle w:val="ad"/>
          <w:rFonts w:ascii="楷体" w:eastAsia="楷体" w:hAnsi="楷体" w:hint="eastAsia"/>
          <w:spacing w:val="-4"/>
          <w:sz w:val="32"/>
          <w:szCs w:val="32"/>
        </w:rPr>
        <w:t>9</w:t>
      </w:r>
      <w:r w:rsidRPr="005C1EC4">
        <w:rPr>
          <w:rStyle w:val="ad"/>
          <w:rFonts w:ascii="楷体" w:eastAsia="楷体" w:hAnsi="楷体" w:hint="eastAsia"/>
          <w:spacing w:val="-4"/>
          <w:sz w:val="32"/>
          <w:szCs w:val="32"/>
        </w:rPr>
        <w:t>条，三级指标共</w:t>
      </w:r>
      <w:r w:rsidR="002A68DB" w:rsidRPr="005C1EC4">
        <w:rPr>
          <w:rStyle w:val="ad"/>
          <w:rFonts w:ascii="楷体" w:eastAsia="楷体" w:hAnsi="楷体" w:hint="eastAsia"/>
          <w:spacing w:val="-4"/>
          <w:sz w:val="32"/>
          <w:szCs w:val="32"/>
        </w:rPr>
        <w:t>13</w:t>
      </w:r>
      <w:r w:rsidRPr="005C1EC4">
        <w:rPr>
          <w:rStyle w:val="ad"/>
          <w:rFonts w:ascii="楷体" w:eastAsia="楷体" w:hAnsi="楷体" w:hint="eastAsia"/>
          <w:spacing w:val="-4"/>
          <w:sz w:val="32"/>
          <w:szCs w:val="32"/>
        </w:rPr>
        <w:t>条，其中量化指标条数共</w:t>
      </w:r>
      <w:r w:rsidR="002A68DB" w:rsidRPr="005C1EC4">
        <w:rPr>
          <w:rStyle w:val="ad"/>
          <w:rFonts w:ascii="楷体" w:eastAsia="楷体" w:hAnsi="楷体" w:hint="eastAsia"/>
          <w:spacing w:val="-4"/>
          <w:sz w:val="32"/>
          <w:szCs w:val="32"/>
        </w:rPr>
        <w:t>13</w:t>
      </w:r>
      <w:r w:rsidRPr="005C1EC4">
        <w:rPr>
          <w:rStyle w:val="ad"/>
          <w:rFonts w:ascii="楷体" w:eastAsia="楷体" w:hAnsi="楷体" w:hint="eastAsia"/>
          <w:spacing w:val="-4"/>
          <w:sz w:val="32"/>
          <w:szCs w:val="32"/>
        </w:rPr>
        <w:t>条，所有绩效指标均通过清晰、可衡量的指标值予以体现，并且做到了与项目目标任务数或计划数相对应。</w:t>
      </w:r>
      <w:r w:rsidRPr="005C1EC4">
        <w:rPr>
          <w:rStyle w:val="ad"/>
          <w:rFonts w:ascii="楷体" w:eastAsia="楷体" w:hAnsi="楷体" w:hint="eastAsia"/>
          <w:spacing w:val="-4"/>
          <w:sz w:val="32"/>
          <w:szCs w:val="32"/>
        </w:rPr>
        <w:br/>
        <w:t>5、预算编制科学性</w:t>
      </w:r>
      <w:r w:rsidRPr="005C1EC4">
        <w:rPr>
          <w:rStyle w:val="ad"/>
          <w:rFonts w:ascii="楷体" w:eastAsia="楷体" w:hAnsi="楷体" w:hint="eastAsia"/>
          <w:spacing w:val="-4"/>
          <w:sz w:val="32"/>
          <w:szCs w:val="32"/>
        </w:rPr>
        <w:br/>
        <w:t xml:space="preserve"> 本项目建设内容坚持严格执行规定的程序，按照科学可行的要求，采用定量与定性分析相结合的方法，预算内容与项目内容无偏差，预算额度测算依据充分，项目投资额与工作任务匹配性100%，不存在偏差性。</w:t>
      </w:r>
      <w:r w:rsidRPr="005C1EC4">
        <w:rPr>
          <w:rStyle w:val="ad"/>
          <w:rFonts w:ascii="楷体" w:eastAsia="楷体" w:hAnsi="楷体" w:hint="eastAsia"/>
          <w:spacing w:val="-4"/>
          <w:sz w:val="32"/>
          <w:szCs w:val="32"/>
        </w:rPr>
        <w:br/>
        <w:t>6、资金分配合理性</w:t>
      </w:r>
      <w:r w:rsidRPr="005C1EC4">
        <w:rPr>
          <w:rStyle w:val="ad"/>
          <w:rFonts w:ascii="楷体" w:eastAsia="楷体" w:hAnsi="楷体" w:hint="eastAsia"/>
          <w:spacing w:val="-4"/>
          <w:sz w:val="32"/>
          <w:szCs w:val="32"/>
        </w:rPr>
        <w:br/>
        <w:t>本项目预算资金分配依据《昌州财农【2021】73号-关于提前下达2022年中央农业资源及生态保护补助资金预算的通知》文件，项目资金分配额度无偏低或偏高情况，分配额度合理。项目单位为</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人民政府位于木垒县，资金分配与单位实际相适应。</w:t>
      </w:r>
    </w:p>
    <w:p w14:paraId="2CB09896" w14:textId="77777777" w:rsidR="00102DFF" w:rsidRPr="005C1EC4" w:rsidRDefault="0091457F">
      <w:pPr>
        <w:spacing w:line="540" w:lineRule="exact"/>
        <w:ind w:firstLine="640"/>
        <w:rPr>
          <w:rStyle w:val="ad"/>
          <w:rFonts w:ascii="黑体" w:eastAsia="黑体" w:hAnsi="黑体"/>
        </w:rPr>
      </w:pPr>
      <w:r w:rsidRPr="005C1EC4">
        <w:rPr>
          <w:rStyle w:val="ad"/>
          <w:rFonts w:ascii="黑体" w:eastAsia="黑体" w:hAnsi="黑体" w:hint="eastAsia"/>
          <w:b w:val="0"/>
          <w:spacing w:val="-4"/>
          <w:sz w:val="32"/>
          <w:szCs w:val="32"/>
        </w:rPr>
        <w:t>四、项目绩效情况</w:t>
      </w:r>
      <w:r w:rsidRPr="005C1EC4">
        <w:rPr>
          <w:rStyle w:val="ad"/>
          <w:rFonts w:ascii="黑体" w:eastAsia="黑体" w:hAnsi="黑体" w:hint="eastAsia"/>
        </w:rPr>
        <w:t xml:space="preserve"> </w:t>
      </w:r>
    </w:p>
    <w:p w14:paraId="0DDA89C9" w14:textId="77777777" w:rsidR="00102DFF" w:rsidRPr="005C1EC4" w:rsidRDefault="0091457F">
      <w:pPr>
        <w:spacing w:line="540" w:lineRule="exact"/>
        <w:ind w:firstLineChars="181" w:firstLine="567"/>
        <w:rPr>
          <w:rFonts w:ascii="楷体" w:eastAsia="楷体" w:hAnsi="楷体"/>
          <w:b/>
          <w:spacing w:val="-4"/>
          <w:sz w:val="32"/>
          <w:szCs w:val="32"/>
        </w:rPr>
      </w:pPr>
      <w:r w:rsidRPr="005C1EC4">
        <w:rPr>
          <w:rFonts w:ascii="楷体" w:eastAsia="楷体" w:hAnsi="楷体" w:hint="eastAsia"/>
          <w:b/>
          <w:spacing w:val="-4"/>
          <w:sz w:val="32"/>
          <w:szCs w:val="32"/>
        </w:rPr>
        <w:t>（一）项目绩效目标完成情况分析</w:t>
      </w:r>
    </w:p>
    <w:p w14:paraId="13E4AEF3"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1、资金到位率：</w:t>
      </w:r>
      <w:r w:rsidRPr="005C1EC4">
        <w:rPr>
          <w:rStyle w:val="ad"/>
          <w:rFonts w:ascii="楷体" w:eastAsia="楷体" w:hAnsi="楷体" w:hint="eastAsia"/>
          <w:spacing w:val="-4"/>
          <w:sz w:val="32"/>
          <w:szCs w:val="32"/>
        </w:rPr>
        <w:br/>
      </w:r>
      <w:r w:rsidRPr="005C1EC4">
        <w:rPr>
          <w:rStyle w:val="ad"/>
          <w:rFonts w:ascii="楷体" w:eastAsia="楷体" w:hAnsi="楷体" w:hint="eastAsia"/>
          <w:spacing w:val="-4"/>
          <w:sz w:val="32"/>
          <w:szCs w:val="32"/>
        </w:rPr>
        <w:lastRenderedPageBreak/>
        <w:t>实际到位资金</w:t>
      </w:r>
      <w:r w:rsidR="00557788"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万元，预算资金</w:t>
      </w:r>
      <w:r w:rsidR="00557788"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万元，资金到位率100%。</w:t>
      </w:r>
      <w:r w:rsidRPr="005C1EC4">
        <w:rPr>
          <w:rStyle w:val="ad"/>
          <w:rFonts w:ascii="楷体" w:eastAsia="楷体" w:hAnsi="楷体" w:hint="eastAsia"/>
          <w:spacing w:val="-4"/>
          <w:sz w:val="32"/>
          <w:szCs w:val="32"/>
        </w:rPr>
        <w:br/>
        <w:t>2、预算执行率</w:t>
      </w:r>
      <w:r w:rsidRPr="005C1EC4">
        <w:rPr>
          <w:rStyle w:val="ad"/>
          <w:rFonts w:ascii="楷体" w:eastAsia="楷体" w:hAnsi="楷体" w:hint="eastAsia"/>
          <w:spacing w:val="-4"/>
          <w:sz w:val="32"/>
          <w:szCs w:val="32"/>
        </w:rPr>
        <w:br/>
        <w:t>年初预算数</w:t>
      </w:r>
      <w:r w:rsidR="00557788"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万元，全年预算数</w:t>
      </w:r>
      <w:r w:rsidR="00557788"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万元，全年执行数</w:t>
      </w:r>
      <w:r w:rsidR="00557788" w:rsidRPr="005C1EC4">
        <w:rPr>
          <w:rStyle w:val="ad"/>
          <w:rFonts w:ascii="楷体" w:eastAsia="楷体" w:hAnsi="楷体" w:hint="eastAsia"/>
          <w:spacing w:val="-4"/>
          <w:sz w:val="32"/>
          <w:szCs w:val="32"/>
        </w:rPr>
        <w:t>474.21</w:t>
      </w:r>
      <w:r w:rsidRPr="005C1EC4">
        <w:rPr>
          <w:rStyle w:val="ad"/>
          <w:rFonts w:ascii="楷体" w:eastAsia="楷体" w:hAnsi="楷体" w:hint="eastAsia"/>
          <w:spacing w:val="-4"/>
          <w:sz w:val="32"/>
          <w:szCs w:val="32"/>
        </w:rPr>
        <w:t>元，预算执行率为100%。无偏差。</w:t>
      </w:r>
      <w:r w:rsidRPr="005C1EC4">
        <w:rPr>
          <w:rStyle w:val="ad"/>
          <w:rFonts w:ascii="楷体" w:eastAsia="楷体" w:hAnsi="楷体" w:hint="eastAsia"/>
          <w:spacing w:val="-4"/>
          <w:sz w:val="32"/>
          <w:szCs w:val="32"/>
        </w:rPr>
        <w:br/>
        <w:t>3、资金使用合规性</w:t>
      </w:r>
      <w:r w:rsidRPr="005C1EC4">
        <w:rPr>
          <w:rStyle w:val="ad"/>
          <w:rFonts w:ascii="楷体" w:eastAsia="楷体" w:hAnsi="楷体" w:hint="eastAsia"/>
          <w:spacing w:val="-4"/>
          <w:sz w:val="32"/>
          <w:szCs w:val="32"/>
        </w:rPr>
        <w:br/>
        <w:t>3.1 资金使用符合、财务管理制度以及有关专项资金管理办法的规定；</w:t>
      </w:r>
      <w:r w:rsidRPr="005C1EC4">
        <w:rPr>
          <w:rStyle w:val="ad"/>
          <w:rFonts w:ascii="楷体" w:eastAsia="楷体" w:hAnsi="楷体" w:hint="eastAsia"/>
          <w:spacing w:val="-4"/>
          <w:sz w:val="32"/>
          <w:szCs w:val="32"/>
        </w:rPr>
        <w:br/>
        <w:t>3.2 资金的拨付严格按照木垒县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人民政府资金拨付审批程序进行：由负责草原工作人员将相关统计表经财政所所长、分管财务副乡长、乡长审核后提交</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财经领导小组会研究讨论通过后交由财政所支付。</w:t>
      </w:r>
      <w:r w:rsidRPr="005C1EC4">
        <w:rPr>
          <w:rStyle w:val="ad"/>
          <w:rFonts w:ascii="楷体" w:eastAsia="楷体" w:hAnsi="楷体" w:hint="eastAsia"/>
          <w:spacing w:val="-4"/>
          <w:sz w:val="32"/>
          <w:szCs w:val="32"/>
        </w:rPr>
        <w:br/>
        <w:t>3.3 项目资金截至2022年12月31日已拨付至100%，过程不存在截留、挤占、挪用、虚列支出等情况。</w:t>
      </w:r>
      <w:r w:rsidRPr="005C1EC4">
        <w:rPr>
          <w:rStyle w:val="ad"/>
          <w:rFonts w:ascii="楷体" w:eastAsia="楷体" w:hAnsi="楷体" w:hint="eastAsia"/>
          <w:spacing w:val="-4"/>
          <w:sz w:val="32"/>
          <w:szCs w:val="32"/>
        </w:rPr>
        <w:br/>
        <w:t>4、管理制度健全性</w:t>
      </w:r>
      <w:r w:rsidRPr="005C1EC4">
        <w:rPr>
          <w:rStyle w:val="ad"/>
          <w:rFonts w:ascii="楷体" w:eastAsia="楷体" w:hAnsi="楷体" w:hint="eastAsia"/>
          <w:spacing w:val="-4"/>
          <w:sz w:val="32"/>
          <w:szCs w:val="32"/>
        </w:rPr>
        <w:br/>
        <w:t>4.1 本项目已制定《木垒县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人民政府财务管理制度》、管理制度健全；</w:t>
      </w:r>
      <w:r w:rsidRPr="005C1EC4">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党委会审批通过，确保了各项制度的合法合规性及完整性。</w:t>
      </w:r>
      <w:r w:rsidRPr="005C1EC4">
        <w:rPr>
          <w:rStyle w:val="ad"/>
          <w:rFonts w:ascii="楷体" w:eastAsia="楷体" w:hAnsi="楷体" w:hint="eastAsia"/>
          <w:spacing w:val="-4"/>
          <w:sz w:val="32"/>
          <w:szCs w:val="32"/>
        </w:rPr>
        <w:br/>
        <w:t>5、制度执行有效性</w:t>
      </w:r>
      <w:r w:rsidRPr="005C1EC4">
        <w:rPr>
          <w:rStyle w:val="ad"/>
          <w:rFonts w:ascii="楷体" w:eastAsia="楷体" w:hAnsi="楷体" w:hint="eastAsia"/>
          <w:spacing w:val="-4"/>
          <w:sz w:val="32"/>
          <w:szCs w:val="32"/>
        </w:rPr>
        <w:br/>
        <w:t xml:space="preserve">  5.1 项目的审批、招标、建设、验收过程均遵守相关法律法规和相关管理规定；</w:t>
      </w:r>
      <w:r w:rsidRPr="005C1EC4">
        <w:rPr>
          <w:rStyle w:val="ad"/>
          <w:rFonts w:ascii="楷体" w:eastAsia="楷体" w:hAnsi="楷体" w:hint="eastAsia"/>
          <w:spacing w:val="-4"/>
          <w:sz w:val="32"/>
          <w:szCs w:val="32"/>
        </w:rPr>
        <w:br/>
        <w:t>5.2 本项目无调整情况。</w:t>
      </w:r>
    </w:p>
    <w:p w14:paraId="47186C54" w14:textId="77777777" w:rsidR="00102DFF" w:rsidRPr="005C1EC4" w:rsidRDefault="0091457F">
      <w:pPr>
        <w:spacing w:line="540" w:lineRule="exact"/>
        <w:ind w:firstLineChars="181" w:firstLine="567"/>
        <w:rPr>
          <w:rFonts w:ascii="楷体" w:eastAsia="楷体" w:hAnsi="楷体"/>
          <w:b/>
          <w:spacing w:val="-4"/>
          <w:sz w:val="32"/>
          <w:szCs w:val="32"/>
        </w:rPr>
      </w:pPr>
      <w:r w:rsidRPr="005C1EC4">
        <w:rPr>
          <w:rFonts w:ascii="楷体" w:eastAsia="楷体" w:hAnsi="楷体" w:hint="eastAsia"/>
          <w:b/>
          <w:spacing w:val="-4"/>
          <w:sz w:val="32"/>
          <w:szCs w:val="32"/>
        </w:rPr>
        <w:lastRenderedPageBreak/>
        <w:t>（二）项目绩效目标未完成原因分析</w:t>
      </w:r>
    </w:p>
    <w:p w14:paraId="0F00BA5F" w14:textId="77777777" w:rsidR="006172D5"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我单位木垒县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2022年草原生态保护补助资金项目截止到2023年12月31日，已完成100%；其中：</w:t>
      </w:r>
      <w:r w:rsidRPr="005C1EC4">
        <w:rPr>
          <w:rStyle w:val="ad"/>
          <w:rFonts w:ascii="楷体" w:eastAsia="楷体" w:hAnsi="楷体" w:hint="eastAsia"/>
          <w:spacing w:val="-4"/>
          <w:sz w:val="32"/>
          <w:szCs w:val="32"/>
        </w:rPr>
        <w:br/>
        <w:t>1.项目完成数量</w:t>
      </w:r>
      <w:r w:rsidRPr="005C1EC4">
        <w:rPr>
          <w:rStyle w:val="ad"/>
          <w:rFonts w:ascii="楷体" w:eastAsia="楷体" w:hAnsi="楷体" w:hint="eastAsia"/>
          <w:spacing w:val="-4"/>
          <w:sz w:val="32"/>
          <w:szCs w:val="32"/>
        </w:rPr>
        <w:br/>
        <w:t>指标1：</w:t>
      </w:r>
      <w:r w:rsidR="00557788" w:rsidRPr="005C1EC4">
        <w:rPr>
          <w:rStyle w:val="ad"/>
          <w:rFonts w:ascii="楷体" w:eastAsia="楷体" w:hAnsi="楷体"/>
          <w:spacing w:val="-4"/>
          <w:sz w:val="32"/>
          <w:szCs w:val="32"/>
        </w:rPr>
        <w:t>发放补助人数</w:t>
      </w:r>
      <w:r w:rsidRPr="005C1EC4">
        <w:rPr>
          <w:rStyle w:val="ad"/>
          <w:rFonts w:ascii="楷体" w:eastAsia="楷体" w:hAnsi="楷体" w:hint="eastAsia"/>
          <w:spacing w:val="-4"/>
          <w:sz w:val="32"/>
          <w:szCs w:val="32"/>
        </w:rPr>
        <w:t>，指标值：≥</w:t>
      </w:r>
      <w:r w:rsidR="00557788" w:rsidRPr="005C1EC4">
        <w:rPr>
          <w:rStyle w:val="ad"/>
          <w:rFonts w:ascii="楷体" w:eastAsia="楷体" w:hAnsi="楷体"/>
          <w:spacing w:val="-4"/>
          <w:sz w:val="32"/>
          <w:szCs w:val="32"/>
        </w:rPr>
        <w:t>138人</w:t>
      </w:r>
      <w:r w:rsidRPr="005C1EC4">
        <w:rPr>
          <w:rStyle w:val="ad"/>
          <w:rFonts w:ascii="楷体" w:eastAsia="楷体" w:hAnsi="楷体" w:hint="eastAsia"/>
          <w:spacing w:val="-4"/>
          <w:sz w:val="32"/>
          <w:szCs w:val="32"/>
        </w:rPr>
        <w:t>，实际完成值</w:t>
      </w:r>
      <w:r w:rsidR="00557788" w:rsidRPr="005C1EC4">
        <w:rPr>
          <w:rStyle w:val="ad"/>
          <w:rFonts w:ascii="楷体" w:eastAsia="楷体" w:hAnsi="楷体"/>
          <w:spacing w:val="-4"/>
          <w:sz w:val="32"/>
          <w:szCs w:val="32"/>
        </w:rPr>
        <w:t>138人</w:t>
      </w:r>
      <w:r w:rsidRPr="005C1EC4">
        <w:rPr>
          <w:rStyle w:val="ad"/>
          <w:rFonts w:ascii="楷体" w:eastAsia="楷体" w:hAnsi="楷体" w:hint="eastAsia"/>
          <w:spacing w:val="-4"/>
          <w:sz w:val="32"/>
          <w:szCs w:val="32"/>
        </w:rPr>
        <w:t>，指标完成率100%；</w:t>
      </w:r>
      <w:r w:rsidRPr="005C1EC4">
        <w:rPr>
          <w:rStyle w:val="ad"/>
          <w:rFonts w:ascii="楷体" w:eastAsia="楷体" w:hAnsi="楷体" w:hint="eastAsia"/>
          <w:spacing w:val="-4"/>
          <w:sz w:val="32"/>
          <w:szCs w:val="32"/>
        </w:rPr>
        <w:br/>
        <w:t>指标2：</w:t>
      </w:r>
      <w:r w:rsidR="00557788" w:rsidRPr="005C1EC4">
        <w:rPr>
          <w:rStyle w:val="ad"/>
          <w:rFonts w:ascii="楷体" w:eastAsia="楷体" w:hAnsi="楷体"/>
          <w:spacing w:val="-4"/>
          <w:sz w:val="32"/>
          <w:szCs w:val="32"/>
        </w:rPr>
        <w:t>实施草原生态奖励补助面积</w:t>
      </w:r>
      <w:r w:rsidRPr="005C1EC4">
        <w:rPr>
          <w:rStyle w:val="ad"/>
          <w:rFonts w:ascii="楷体" w:eastAsia="楷体" w:hAnsi="楷体" w:hint="eastAsia"/>
          <w:spacing w:val="-4"/>
          <w:sz w:val="32"/>
          <w:szCs w:val="32"/>
        </w:rPr>
        <w:t>，指标值：≥</w:t>
      </w:r>
      <w:r w:rsidR="00557788" w:rsidRPr="005C1EC4">
        <w:rPr>
          <w:rStyle w:val="ad"/>
          <w:rFonts w:ascii="楷体" w:eastAsia="楷体" w:hAnsi="楷体"/>
          <w:spacing w:val="-4"/>
          <w:sz w:val="32"/>
          <w:szCs w:val="32"/>
        </w:rPr>
        <w:t>139.57万亩</w:t>
      </w:r>
      <w:r w:rsidRPr="005C1EC4">
        <w:rPr>
          <w:rStyle w:val="ad"/>
          <w:rFonts w:ascii="楷体" w:eastAsia="楷体" w:hAnsi="楷体" w:hint="eastAsia"/>
          <w:spacing w:val="-4"/>
          <w:sz w:val="32"/>
          <w:szCs w:val="32"/>
        </w:rPr>
        <w:t>，实际完成值</w:t>
      </w:r>
      <w:r w:rsidR="00557788" w:rsidRPr="005C1EC4">
        <w:rPr>
          <w:rStyle w:val="ad"/>
          <w:rFonts w:ascii="楷体" w:eastAsia="楷体" w:hAnsi="楷体"/>
          <w:spacing w:val="-4"/>
          <w:sz w:val="32"/>
          <w:szCs w:val="32"/>
        </w:rPr>
        <w:t>139.57万亩</w:t>
      </w:r>
      <w:r w:rsidRPr="005C1EC4">
        <w:rPr>
          <w:rStyle w:val="ad"/>
          <w:rFonts w:ascii="楷体" w:eastAsia="楷体" w:hAnsi="楷体" w:hint="eastAsia"/>
          <w:spacing w:val="-4"/>
          <w:sz w:val="32"/>
          <w:szCs w:val="32"/>
        </w:rPr>
        <w:t>，指标完成率100%。</w:t>
      </w:r>
      <w:r w:rsidRPr="005C1EC4">
        <w:rPr>
          <w:rStyle w:val="ad"/>
          <w:rFonts w:ascii="楷体" w:eastAsia="楷体" w:hAnsi="楷体" w:hint="eastAsia"/>
          <w:spacing w:val="-4"/>
          <w:sz w:val="32"/>
          <w:szCs w:val="32"/>
        </w:rPr>
        <w:br/>
        <w:t>2、项目完成质量：</w:t>
      </w:r>
    </w:p>
    <w:p w14:paraId="29FA788C" w14:textId="77777777" w:rsidR="006172D5" w:rsidRPr="005C1EC4" w:rsidRDefault="006172D5" w:rsidP="006172D5">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指标1：</w:t>
      </w:r>
      <w:r w:rsidRPr="005C1EC4">
        <w:rPr>
          <w:rStyle w:val="ad"/>
          <w:rFonts w:ascii="楷体" w:eastAsia="楷体" w:hAnsi="楷体"/>
          <w:spacing w:val="-4"/>
          <w:sz w:val="32"/>
          <w:szCs w:val="32"/>
        </w:rPr>
        <w:t>综合治理合格率</w:t>
      </w:r>
      <w:r w:rsidRPr="005C1EC4">
        <w:rPr>
          <w:rStyle w:val="ad"/>
          <w:rFonts w:ascii="楷体" w:eastAsia="楷体" w:hAnsi="楷体" w:hint="eastAsia"/>
          <w:spacing w:val="-4"/>
          <w:sz w:val="32"/>
          <w:szCs w:val="32"/>
        </w:rPr>
        <w:t>，指标值≥95%，实际完成值100%，指标完成率100%；</w:t>
      </w:r>
      <w:r w:rsidR="00311DBE" w:rsidRPr="005C1EC4">
        <w:rPr>
          <w:rStyle w:val="ad"/>
          <w:rFonts w:ascii="楷体" w:eastAsia="楷体" w:hAnsi="楷体" w:hint="eastAsia"/>
          <w:spacing w:val="-4"/>
          <w:sz w:val="32"/>
          <w:szCs w:val="32"/>
        </w:rPr>
        <w:br/>
        <w:t>指标</w:t>
      </w:r>
      <w:r w:rsidRPr="005C1EC4">
        <w:rPr>
          <w:rStyle w:val="ad"/>
          <w:rFonts w:ascii="楷体" w:eastAsia="楷体" w:hAnsi="楷体" w:hint="eastAsia"/>
          <w:spacing w:val="-4"/>
          <w:sz w:val="32"/>
          <w:szCs w:val="32"/>
        </w:rPr>
        <w:t>2</w:t>
      </w:r>
      <w:r w:rsidR="00311DBE" w:rsidRPr="005C1EC4">
        <w:rPr>
          <w:rStyle w:val="ad"/>
          <w:rFonts w:ascii="楷体" w:eastAsia="楷体" w:hAnsi="楷体" w:hint="eastAsia"/>
          <w:spacing w:val="-4"/>
          <w:sz w:val="32"/>
          <w:szCs w:val="32"/>
        </w:rPr>
        <w:t>：资金发放准确率，指标值=100%，实际完成值100%，指标完成率100%；</w:t>
      </w:r>
      <w:r w:rsidR="00311DBE" w:rsidRPr="005C1EC4">
        <w:rPr>
          <w:rStyle w:val="ad"/>
          <w:rFonts w:ascii="楷体" w:eastAsia="楷体" w:hAnsi="楷体" w:hint="eastAsia"/>
          <w:spacing w:val="-4"/>
          <w:sz w:val="32"/>
          <w:szCs w:val="32"/>
        </w:rPr>
        <w:br/>
        <w:t>3、项目完成时效</w:t>
      </w:r>
      <w:r w:rsidR="00311DBE" w:rsidRPr="005C1EC4">
        <w:rPr>
          <w:rStyle w:val="ad"/>
          <w:rFonts w:ascii="楷体" w:eastAsia="楷体" w:hAnsi="楷体" w:hint="eastAsia"/>
          <w:spacing w:val="-4"/>
          <w:sz w:val="32"/>
          <w:szCs w:val="32"/>
        </w:rPr>
        <w:br/>
        <w:t>指标1：资金发放及时率，指标值：=100%，实际完成值100%，指标完成率100%；</w:t>
      </w:r>
    </w:p>
    <w:p w14:paraId="08EF68E1" w14:textId="77777777" w:rsidR="00311DBE" w:rsidRPr="005C1EC4" w:rsidRDefault="006172D5" w:rsidP="006172D5">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指标2：</w:t>
      </w:r>
      <w:r w:rsidRPr="005C1EC4">
        <w:rPr>
          <w:rStyle w:val="ad"/>
          <w:rFonts w:ascii="楷体" w:eastAsia="楷体" w:hAnsi="楷体"/>
          <w:spacing w:val="-4"/>
          <w:sz w:val="32"/>
          <w:szCs w:val="32"/>
        </w:rPr>
        <w:t>草原生态保护补助奖励政策实施时限</w:t>
      </w:r>
      <w:r w:rsidRPr="005C1EC4">
        <w:rPr>
          <w:rStyle w:val="ad"/>
          <w:rFonts w:ascii="楷体" w:eastAsia="楷体" w:hAnsi="楷体" w:hint="eastAsia"/>
          <w:spacing w:val="-4"/>
          <w:sz w:val="32"/>
          <w:szCs w:val="32"/>
        </w:rPr>
        <w:t>:12个月，实际完成值100%，指标完成率100%。</w:t>
      </w:r>
      <w:r w:rsidR="00311DBE" w:rsidRPr="005C1EC4">
        <w:rPr>
          <w:rStyle w:val="ad"/>
          <w:rFonts w:ascii="楷体" w:eastAsia="楷体" w:hAnsi="楷体" w:hint="eastAsia"/>
          <w:spacing w:val="-4"/>
          <w:sz w:val="32"/>
          <w:szCs w:val="32"/>
        </w:rPr>
        <w:br/>
        <w:t>4、项目完成成本</w:t>
      </w:r>
      <w:r w:rsidR="00311DBE" w:rsidRPr="005C1EC4">
        <w:rPr>
          <w:rStyle w:val="ad"/>
          <w:rFonts w:ascii="楷体" w:eastAsia="楷体" w:hAnsi="楷体" w:hint="eastAsia"/>
          <w:spacing w:val="-4"/>
          <w:sz w:val="32"/>
          <w:szCs w:val="32"/>
        </w:rPr>
        <w:br/>
        <w:t>指标1：</w:t>
      </w:r>
      <w:r w:rsidRPr="005C1EC4">
        <w:rPr>
          <w:rStyle w:val="ad"/>
          <w:rFonts w:ascii="楷体" w:eastAsia="楷体" w:hAnsi="楷体"/>
          <w:spacing w:val="-4"/>
          <w:sz w:val="32"/>
          <w:szCs w:val="32"/>
        </w:rPr>
        <w:t>草畜平衡每亩补助</w:t>
      </w:r>
      <w:r w:rsidR="00311DBE" w:rsidRPr="005C1EC4">
        <w:rPr>
          <w:rStyle w:val="ad"/>
          <w:rFonts w:ascii="楷体" w:eastAsia="楷体" w:hAnsi="楷体" w:hint="eastAsia"/>
          <w:spacing w:val="-4"/>
          <w:sz w:val="32"/>
          <w:szCs w:val="32"/>
        </w:rPr>
        <w:t>，指标值：≤2.5元/亩 ，实际完成值2.5元/亩，指标完成率100%；</w:t>
      </w:r>
    </w:p>
    <w:p w14:paraId="6397474B" w14:textId="77777777" w:rsidR="00102DFF" w:rsidRPr="005C1EC4" w:rsidRDefault="0091457F">
      <w:pPr>
        <w:spacing w:line="540" w:lineRule="exact"/>
        <w:ind w:firstLine="640"/>
        <w:rPr>
          <w:rStyle w:val="ad"/>
          <w:rFonts w:ascii="黑体" w:eastAsia="黑体" w:hAnsi="黑体"/>
          <w:b w:val="0"/>
          <w:spacing w:val="-4"/>
          <w:sz w:val="32"/>
          <w:szCs w:val="32"/>
        </w:rPr>
      </w:pPr>
      <w:r w:rsidRPr="005C1EC4">
        <w:rPr>
          <w:rStyle w:val="ad"/>
          <w:rFonts w:ascii="黑体" w:eastAsia="黑体" w:hAnsi="黑体" w:hint="eastAsia"/>
          <w:b w:val="0"/>
          <w:spacing w:val="-4"/>
          <w:sz w:val="32"/>
          <w:szCs w:val="32"/>
        </w:rPr>
        <w:t>五、其他需要说明的问题</w:t>
      </w:r>
    </w:p>
    <w:p w14:paraId="3D96F3FE" w14:textId="77777777" w:rsidR="00102DFF" w:rsidRPr="005C1EC4" w:rsidRDefault="0091457F">
      <w:pPr>
        <w:spacing w:line="540" w:lineRule="exact"/>
        <w:ind w:firstLineChars="181" w:firstLine="567"/>
        <w:rPr>
          <w:rFonts w:ascii="楷体" w:eastAsia="楷体" w:hAnsi="楷体"/>
          <w:b/>
          <w:spacing w:val="-4"/>
          <w:sz w:val="32"/>
          <w:szCs w:val="32"/>
        </w:rPr>
      </w:pPr>
      <w:r w:rsidRPr="005C1EC4">
        <w:rPr>
          <w:rFonts w:ascii="楷体" w:eastAsia="楷体" w:hAnsi="楷体" w:hint="eastAsia"/>
          <w:b/>
          <w:spacing w:val="-4"/>
          <w:sz w:val="32"/>
          <w:szCs w:val="32"/>
        </w:rPr>
        <w:t>（一）后续工作计划</w:t>
      </w:r>
    </w:p>
    <w:p w14:paraId="631B38C1" w14:textId="77777777" w:rsidR="006172D5"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我单位木垒县</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2022年草原生态保护补助资金项目截止到2023年12月31日，已完成100%；其中：</w:t>
      </w:r>
      <w:r w:rsidRPr="005C1EC4">
        <w:rPr>
          <w:rStyle w:val="ad"/>
          <w:rFonts w:ascii="楷体" w:eastAsia="楷体" w:hAnsi="楷体" w:hint="eastAsia"/>
          <w:spacing w:val="-4"/>
          <w:sz w:val="32"/>
          <w:szCs w:val="32"/>
        </w:rPr>
        <w:br/>
      </w:r>
      <w:r w:rsidRPr="005C1EC4">
        <w:rPr>
          <w:rStyle w:val="ad"/>
          <w:rFonts w:ascii="楷体" w:eastAsia="楷体" w:hAnsi="楷体" w:hint="eastAsia"/>
          <w:spacing w:val="-4"/>
          <w:sz w:val="32"/>
          <w:szCs w:val="32"/>
        </w:rPr>
        <w:lastRenderedPageBreak/>
        <w:t>1.项目实施的生态效益分析</w:t>
      </w:r>
      <w:r w:rsidRPr="005C1EC4">
        <w:rPr>
          <w:rStyle w:val="ad"/>
          <w:rFonts w:ascii="楷体" w:eastAsia="楷体" w:hAnsi="楷体" w:hint="eastAsia"/>
          <w:spacing w:val="-4"/>
          <w:sz w:val="32"/>
          <w:szCs w:val="32"/>
        </w:rPr>
        <w:br/>
        <w:t>指标1：草原植被恢复率，指标值：</w:t>
      </w:r>
      <w:r w:rsidR="006172D5" w:rsidRPr="005C1EC4">
        <w:rPr>
          <w:rStyle w:val="ad"/>
          <w:rFonts w:ascii="楷体" w:eastAsia="楷体" w:hAnsi="楷体"/>
          <w:spacing w:val="-4"/>
          <w:sz w:val="32"/>
          <w:szCs w:val="32"/>
        </w:rPr>
        <w:t>=95%</w:t>
      </w:r>
      <w:r w:rsidRPr="005C1EC4">
        <w:rPr>
          <w:rStyle w:val="ad"/>
          <w:rFonts w:ascii="楷体" w:eastAsia="楷体" w:hAnsi="楷体" w:hint="eastAsia"/>
          <w:spacing w:val="-4"/>
          <w:sz w:val="32"/>
          <w:szCs w:val="32"/>
        </w:rPr>
        <w:t>，实际完成值</w:t>
      </w:r>
      <w:r w:rsidR="006172D5" w:rsidRPr="005C1EC4">
        <w:rPr>
          <w:rStyle w:val="ad"/>
          <w:rFonts w:ascii="楷体" w:eastAsia="楷体" w:hAnsi="楷体" w:hint="eastAsia"/>
          <w:spacing w:val="-4"/>
          <w:sz w:val="32"/>
          <w:szCs w:val="32"/>
        </w:rPr>
        <w:t>95</w:t>
      </w:r>
      <w:r w:rsidRPr="005C1EC4">
        <w:rPr>
          <w:rStyle w:val="ad"/>
          <w:rFonts w:ascii="楷体" w:eastAsia="楷体" w:hAnsi="楷体" w:hint="eastAsia"/>
          <w:spacing w:val="-4"/>
          <w:sz w:val="32"/>
          <w:szCs w:val="32"/>
        </w:rPr>
        <w:t>%，指标完成率100%。</w:t>
      </w:r>
    </w:p>
    <w:p w14:paraId="265D2A05" w14:textId="77777777" w:rsidR="00311DBE" w:rsidRPr="005C1EC4" w:rsidRDefault="006172D5" w:rsidP="006172D5">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指标2：</w:t>
      </w:r>
      <w:r w:rsidRPr="005C1EC4">
        <w:rPr>
          <w:rStyle w:val="ad"/>
          <w:rFonts w:ascii="楷体" w:eastAsia="楷体" w:hAnsi="楷体"/>
          <w:spacing w:val="-4"/>
          <w:sz w:val="32"/>
          <w:szCs w:val="32"/>
        </w:rPr>
        <w:t>天然草原植被平均盖度</w:t>
      </w:r>
      <w:r w:rsidRPr="005C1EC4">
        <w:rPr>
          <w:rStyle w:val="ad"/>
          <w:rFonts w:ascii="楷体" w:eastAsia="楷体" w:hAnsi="楷体" w:hint="eastAsia"/>
          <w:spacing w:val="-4"/>
          <w:sz w:val="32"/>
          <w:szCs w:val="32"/>
        </w:rPr>
        <w:t>：≥</w:t>
      </w:r>
      <w:r w:rsidRPr="005C1EC4">
        <w:rPr>
          <w:rStyle w:val="ad"/>
          <w:rFonts w:ascii="楷体" w:eastAsia="楷体" w:hAnsi="楷体"/>
          <w:spacing w:val="-4"/>
          <w:sz w:val="32"/>
          <w:szCs w:val="32"/>
        </w:rPr>
        <w:t>30%</w:t>
      </w:r>
      <w:r w:rsidRPr="005C1EC4">
        <w:rPr>
          <w:rStyle w:val="ad"/>
          <w:rFonts w:ascii="楷体" w:eastAsia="楷体" w:hAnsi="楷体" w:hint="eastAsia"/>
          <w:spacing w:val="-4"/>
          <w:sz w:val="32"/>
          <w:szCs w:val="32"/>
        </w:rPr>
        <w:t>，实际完成值30%，指标完成率100%。</w:t>
      </w:r>
      <w:r w:rsidR="00311DBE" w:rsidRPr="005C1EC4">
        <w:rPr>
          <w:rStyle w:val="ad"/>
          <w:rFonts w:ascii="楷体" w:eastAsia="楷体" w:hAnsi="楷体" w:hint="eastAsia"/>
          <w:spacing w:val="-4"/>
          <w:sz w:val="32"/>
          <w:szCs w:val="32"/>
        </w:rPr>
        <w:br/>
        <w:t>2.项目实施的可持续影响分析</w:t>
      </w:r>
      <w:r w:rsidR="00311DBE" w:rsidRPr="005C1EC4">
        <w:rPr>
          <w:rStyle w:val="ad"/>
          <w:rFonts w:ascii="楷体" w:eastAsia="楷体" w:hAnsi="楷体" w:hint="eastAsia"/>
          <w:spacing w:val="-4"/>
          <w:sz w:val="32"/>
          <w:szCs w:val="32"/>
        </w:rPr>
        <w:br/>
        <w:t>指标1：</w:t>
      </w:r>
      <w:r w:rsidR="009A55A6" w:rsidRPr="005C1EC4">
        <w:rPr>
          <w:rStyle w:val="ad"/>
          <w:rFonts w:ascii="楷体" w:eastAsia="楷体" w:hAnsi="楷体"/>
          <w:spacing w:val="-4"/>
          <w:sz w:val="32"/>
          <w:szCs w:val="32"/>
        </w:rPr>
        <w:t>草原保护率</w:t>
      </w:r>
      <w:r w:rsidR="00311DBE" w:rsidRPr="005C1EC4">
        <w:rPr>
          <w:rStyle w:val="ad"/>
          <w:rFonts w:ascii="楷体" w:eastAsia="楷体" w:hAnsi="楷体" w:hint="eastAsia"/>
          <w:spacing w:val="-4"/>
          <w:sz w:val="32"/>
          <w:szCs w:val="32"/>
        </w:rPr>
        <w:t>，指标值：</w:t>
      </w:r>
      <w:r w:rsidR="009A55A6" w:rsidRPr="005C1EC4">
        <w:rPr>
          <w:rStyle w:val="ad"/>
          <w:rFonts w:ascii="楷体" w:eastAsia="楷体" w:hAnsi="楷体" w:hint="eastAsia"/>
          <w:spacing w:val="-4"/>
          <w:sz w:val="32"/>
          <w:szCs w:val="32"/>
        </w:rPr>
        <w:t>=</w:t>
      </w:r>
      <w:r w:rsidR="00311DBE" w:rsidRPr="005C1EC4">
        <w:rPr>
          <w:rStyle w:val="ad"/>
          <w:rFonts w:ascii="楷体" w:eastAsia="楷体" w:hAnsi="楷体" w:hint="eastAsia"/>
          <w:spacing w:val="-4"/>
          <w:sz w:val="32"/>
          <w:szCs w:val="32"/>
        </w:rPr>
        <w:t>1</w:t>
      </w:r>
      <w:r w:rsidR="009A55A6" w:rsidRPr="005C1EC4">
        <w:rPr>
          <w:rStyle w:val="ad"/>
          <w:rFonts w:ascii="楷体" w:eastAsia="楷体" w:hAnsi="楷体" w:hint="eastAsia"/>
          <w:spacing w:val="-4"/>
          <w:sz w:val="32"/>
          <w:szCs w:val="32"/>
        </w:rPr>
        <w:t>00</w:t>
      </w:r>
      <w:r w:rsidR="00311DBE" w:rsidRPr="005C1EC4">
        <w:rPr>
          <w:rStyle w:val="ad"/>
          <w:rFonts w:ascii="楷体" w:eastAsia="楷体" w:hAnsi="楷体" w:hint="eastAsia"/>
          <w:spacing w:val="-4"/>
          <w:sz w:val="32"/>
          <w:szCs w:val="32"/>
        </w:rPr>
        <w:t>%，实际完成值</w:t>
      </w:r>
      <w:r w:rsidR="009A55A6" w:rsidRPr="005C1EC4">
        <w:rPr>
          <w:rStyle w:val="ad"/>
          <w:rFonts w:ascii="楷体" w:eastAsia="楷体" w:hAnsi="楷体" w:hint="eastAsia"/>
          <w:spacing w:val="-4"/>
          <w:sz w:val="32"/>
          <w:szCs w:val="32"/>
        </w:rPr>
        <w:t>100</w:t>
      </w:r>
      <w:r w:rsidR="00311DBE" w:rsidRPr="005C1EC4">
        <w:rPr>
          <w:rStyle w:val="ad"/>
          <w:rFonts w:ascii="楷体" w:eastAsia="楷体" w:hAnsi="楷体" w:hint="eastAsia"/>
          <w:spacing w:val="-4"/>
          <w:sz w:val="32"/>
          <w:szCs w:val="32"/>
        </w:rPr>
        <w:t>%，指标完成率100%。</w:t>
      </w:r>
      <w:r w:rsidR="00311DBE" w:rsidRPr="005C1EC4">
        <w:rPr>
          <w:rStyle w:val="ad"/>
          <w:rFonts w:ascii="楷体" w:eastAsia="楷体" w:hAnsi="楷体" w:hint="eastAsia"/>
          <w:spacing w:val="-4"/>
          <w:sz w:val="32"/>
          <w:szCs w:val="32"/>
        </w:rPr>
        <w:br/>
        <w:t>（五）满意度指标完成情况分析</w:t>
      </w:r>
      <w:r w:rsidR="00311DBE" w:rsidRPr="005C1EC4">
        <w:rPr>
          <w:rStyle w:val="ad"/>
          <w:rFonts w:ascii="楷体" w:eastAsia="楷体" w:hAnsi="楷体" w:hint="eastAsia"/>
          <w:spacing w:val="-4"/>
          <w:sz w:val="32"/>
          <w:szCs w:val="32"/>
        </w:rPr>
        <w:br/>
        <w:t>指标1：牧民满意度，指标值：≥95% ，实际完成值9</w:t>
      </w:r>
      <w:r w:rsidR="009A55A6" w:rsidRPr="005C1EC4">
        <w:rPr>
          <w:rStyle w:val="ad"/>
          <w:rFonts w:ascii="楷体" w:eastAsia="楷体" w:hAnsi="楷体" w:hint="eastAsia"/>
          <w:spacing w:val="-4"/>
          <w:sz w:val="32"/>
          <w:szCs w:val="32"/>
        </w:rPr>
        <w:t>5</w:t>
      </w:r>
      <w:r w:rsidR="00311DBE" w:rsidRPr="005C1EC4">
        <w:rPr>
          <w:rStyle w:val="ad"/>
          <w:rFonts w:ascii="楷体" w:eastAsia="楷体" w:hAnsi="楷体" w:hint="eastAsia"/>
          <w:spacing w:val="-4"/>
          <w:sz w:val="32"/>
          <w:szCs w:val="32"/>
        </w:rPr>
        <w:t>%，指标完成率100%。</w:t>
      </w:r>
    </w:p>
    <w:p w14:paraId="5F21B67D" w14:textId="77777777" w:rsidR="00102DFF" w:rsidRPr="005C1EC4" w:rsidRDefault="00102DFF">
      <w:pPr>
        <w:spacing w:line="540" w:lineRule="exact"/>
        <w:ind w:firstLineChars="181" w:firstLine="567"/>
        <w:rPr>
          <w:rFonts w:ascii="楷体" w:eastAsia="楷体" w:hAnsi="楷体"/>
          <w:b/>
          <w:spacing w:val="-4"/>
          <w:sz w:val="32"/>
          <w:szCs w:val="32"/>
        </w:rPr>
      </w:pPr>
    </w:p>
    <w:p w14:paraId="2B62CDDA" w14:textId="77777777" w:rsidR="00102DFF" w:rsidRPr="005C1EC4" w:rsidRDefault="0091457F">
      <w:pPr>
        <w:spacing w:line="540" w:lineRule="exact"/>
        <w:ind w:firstLineChars="181" w:firstLine="567"/>
        <w:rPr>
          <w:rFonts w:ascii="楷体" w:eastAsia="楷体" w:hAnsi="楷体"/>
          <w:b/>
          <w:spacing w:val="-4"/>
          <w:sz w:val="32"/>
          <w:szCs w:val="32"/>
        </w:rPr>
      </w:pPr>
      <w:r w:rsidRPr="005C1EC4">
        <w:rPr>
          <w:rFonts w:ascii="楷体" w:eastAsia="楷体" w:hAnsi="楷体" w:hint="eastAsia"/>
          <w:b/>
          <w:spacing w:val="-4"/>
          <w:sz w:val="32"/>
          <w:szCs w:val="32"/>
        </w:rPr>
        <w:t>（二）主要经验及做法、存在问题和建议</w:t>
      </w:r>
    </w:p>
    <w:p w14:paraId="087FE204" w14:textId="77777777" w:rsidR="009A55A6" w:rsidRPr="005C1EC4" w:rsidRDefault="009A55A6" w:rsidP="009A55A6">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1）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p>
    <w:p w14:paraId="2D0E6150" w14:textId="77777777" w:rsidR="009A55A6" w:rsidRPr="005C1EC4" w:rsidRDefault="009A55A6" w:rsidP="009A55A6">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1BB7F3D6" w14:textId="77777777" w:rsidR="00311DBE" w:rsidRPr="005C1EC4" w:rsidRDefault="009A55A6" w:rsidP="009A55A6">
      <w:pPr>
        <w:spacing w:line="540" w:lineRule="exact"/>
        <w:rPr>
          <w:rStyle w:val="ad"/>
          <w:rFonts w:ascii="楷体" w:eastAsia="楷体" w:hAnsi="楷体"/>
          <w:spacing w:val="-4"/>
          <w:sz w:val="32"/>
          <w:szCs w:val="32"/>
        </w:rPr>
      </w:pPr>
      <w:r w:rsidRPr="005C1EC4">
        <w:rPr>
          <w:rStyle w:val="ad"/>
          <w:rFonts w:ascii="楷体" w:eastAsia="楷体" w:hAnsi="楷体" w:hint="eastAsia"/>
          <w:spacing w:val="-4"/>
          <w:sz w:val="32"/>
          <w:szCs w:val="32"/>
        </w:rPr>
        <w:t>（3）加强对项目进展进行实地查看，认真核对上报形象进度和投资额是否与项目进展匹配，发现问题现场及时纠错指正，在</w:t>
      </w:r>
      <w:r w:rsidRPr="005C1EC4">
        <w:rPr>
          <w:rStyle w:val="ad"/>
          <w:rFonts w:ascii="楷体" w:eastAsia="楷体" w:hAnsi="楷体" w:hint="eastAsia"/>
          <w:spacing w:val="-4"/>
          <w:sz w:val="32"/>
          <w:szCs w:val="32"/>
        </w:rPr>
        <w:lastRenderedPageBreak/>
        <w:t>项目上报进展的数据中要求项目责任单位实事求是。经过反复对比后才将收集、了解、掌握的项目进展情况表整理，并形成文字材料和进展情况表，编印承报上级部门和各级领导。</w:t>
      </w:r>
    </w:p>
    <w:p w14:paraId="7B120DF0" w14:textId="77777777" w:rsidR="00102DFF" w:rsidRPr="005C1EC4" w:rsidRDefault="0091457F">
      <w:pPr>
        <w:spacing w:line="540" w:lineRule="exact"/>
        <w:ind w:firstLineChars="181" w:firstLine="567"/>
        <w:rPr>
          <w:rFonts w:ascii="楷体" w:eastAsia="楷体" w:hAnsi="楷体"/>
          <w:b/>
          <w:spacing w:val="-4"/>
          <w:sz w:val="32"/>
          <w:szCs w:val="32"/>
        </w:rPr>
      </w:pPr>
      <w:r w:rsidRPr="005C1EC4">
        <w:rPr>
          <w:rFonts w:ascii="楷体" w:eastAsia="楷体" w:hAnsi="楷体" w:hint="eastAsia"/>
          <w:b/>
          <w:spacing w:val="-4"/>
          <w:sz w:val="32"/>
          <w:szCs w:val="32"/>
        </w:rPr>
        <w:t>（三）其他</w:t>
      </w:r>
    </w:p>
    <w:p w14:paraId="7EADAF0A"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（一）预算执行进度</w:t>
      </w:r>
      <w:r w:rsidRPr="005C1EC4">
        <w:rPr>
          <w:rStyle w:val="ad"/>
          <w:rFonts w:ascii="楷体" w:eastAsia="楷体" w:hAnsi="楷体" w:hint="eastAsia"/>
          <w:spacing w:val="-4"/>
          <w:sz w:val="32"/>
          <w:szCs w:val="32"/>
        </w:rPr>
        <w:br/>
        <w:t xml:space="preserve">    根据昌州财农【2021】73号-关于提前下达2022年中央农业资源及生态保护补助资金预算的通知文件和要求，</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人民政府于2022年5月10日在惠农惠民一体化平台录入补贴信息、木垒县财政局单位于2022年5月15日下达108.47万元指标至</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w:t>
      </w:r>
      <w:r w:rsidR="001A7D27" w:rsidRPr="005C1EC4">
        <w:rPr>
          <w:rStyle w:val="ad"/>
          <w:rFonts w:ascii="楷体" w:eastAsia="楷体" w:hAnsi="楷体" w:hint="eastAsia"/>
          <w:spacing w:val="-4"/>
          <w:sz w:val="32"/>
          <w:szCs w:val="32"/>
        </w:rPr>
        <w:t>新户镇</w:t>
      </w:r>
      <w:r w:rsidRPr="005C1EC4">
        <w:rPr>
          <w:rStyle w:val="ad"/>
          <w:rFonts w:ascii="楷体" w:eastAsia="楷体" w:hAnsi="楷体" w:hint="eastAsia"/>
          <w:spacing w:val="-4"/>
          <w:sz w:val="32"/>
          <w:szCs w:val="32"/>
        </w:rPr>
        <w:t>人民政府于2022年5月17日将2022年草原生态保护补助资金发放完毕。截至2022年12月31日已执行108.47万元，预算执行率100%。</w:t>
      </w:r>
      <w:r w:rsidRPr="005C1EC4">
        <w:rPr>
          <w:rStyle w:val="ad"/>
          <w:rFonts w:ascii="楷体" w:eastAsia="楷体" w:hAnsi="楷体" w:hint="eastAsia"/>
          <w:spacing w:val="-4"/>
          <w:sz w:val="32"/>
          <w:szCs w:val="32"/>
        </w:rPr>
        <w:br/>
        <w:t>（二）绩效指标偏差</w:t>
      </w:r>
      <w:r w:rsidRPr="005C1EC4">
        <w:rPr>
          <w:rStyle w:val="ad"/>
          <w:rFonts w:ascii="楷体" w:eastAsia="楷体" w:hAnsi="楷体" w:hint="eastAsia"/>
          <w:spacing w:val="-4"/>
          <w:sz w:val="32"/>
          <w:szCs w:val="32"/>
        </w:rPr>
        <w:br/>
        <w:t>本项目绩效指标无偏差情况。</w:t>
      </w:r>
    </w:p>
    <w:p w14:paraId="68210067" w14:textId="77777777" w:rsidR="00102DFF" w:rsidRPr="005C1EC4" w:rsidRDefault="00102DFF">
      <w:pPr>
        <w:spacing w:line="540" w:lineRule="exact"/>
        <w:ind w:firstLineChars="181" w:firstLine="567"/>
        <w:rPr>
          <w:rFonts w:ascii="楷体" w:eastAsia="楷体" w:hAnsi="楷体"/>
          <w:b/>
          <w:spacing w:val="-4"/>
          <w:sz w:val="32"/>
          <w:szCs w:val="32"/>
        </w:rPr>
      </w:pPr>
    </w:p>
    <w:p w14:paraId="55194D4D" w14:textId="77777777" w:rsidR="00102DFF" w:rsidRPr="005C1EC4" w:rsidRDefault="0091457F">
      <w:pPr>
        <w:spacing w:line="540" w:lineRule="exact"/>
        <w:ind w:firstLine="640"/>
        <w:rPr>
          <w:rStyle w:val="ad"/>
          <w:rFonts w:ascii="黑体" w:eastAsia="黑体" w:hAnsi="黑体"/>
          <w:b w:val="0"/>
          <w:spacing w:val="-4"/>
          <w:sz w:val="32"/>
          <w:szCs w:val="32"/>
        </w:rPr>
      </w:pPr>
      <w:r w:rsidRPr="005C1EC4">
        <w:rPr>
          <w:rStyle w:val="ad"/>
          <w:rFonts w:ascii="黑体" w:eastAsia="黑体" w:hAnsi="黑体" w:hint="eastAsia"/>
          <w:b w:val="0"/>
          <w:spacing w:val="-4"/>
          <w:sz w:val="32"/>
          <w:szCs w:val="32"/>
        </w:rPr>
        <w:t>六、项目评价工作情况</w:t>
      </w:r>
    </w:p>
    <w:p w14:paraId="46B773AA" w14:textId="77777777" w:rsidR="00102DFF" w:rsidRPr="005C1EC4" w:rsidRDefault="0091457F">
      <w:pPr>
        <w:ind w:firstLineChars="200" w:firstLine="624"/>
        <w:rPr>
          <w:rFonts w:ascii="仿宋_GB2312" w:eastAsia="仿宋_GB2312"/>
          <w:spacing w:val="-4"/>
          <w:sz w:val="32"/>
          <w:szCs w:val="32"/>
        </w:rPr>
      </w:pPr>
      <w:r w:rsidRPr="005C1EC4">
        <w:rPr>
          <w:rFonts w:ascii="仿宋_GB2312" w:eastAsia="仿宋_GB2312" w:hint="eastAsia"/>
          <w:spacing w:val="-4"/>
          <w:sz w:val="32"/>
          <w:szCs w:val="32"/>
        </w:rPr>
        <w:t>包括评价基础数据收集、资料来源和依据等佐证材料情况，项目现场勘验检查核实等情况</w:t>
      </w:r>
    </w:p>
    <w:p w14:paraId="06DD21CB" w14:textId="77777777" w:rsidR="00311DBE" w:rsidRPr="005C1EC4" w:rsidRDefault="00311DBE" w:rsidP="00311DBE">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（一）主要经验及做法</w:t>
      </w:r>
      <w:r w:rsidRPr="005C1EC4">
        <w:rPr>
          <w:rStyle w:val="ad"/>
          <w:rFonts w:ascii="楷体" w:eastAsia="楷体" w:hAnsi="楷体" w:hint="eastAsia"/>
          <w:spacing w:val="-4"/>
          <w:sz w:val="32"/>
          <w:szCs w:val="32"/>
        </w:rPr>
        <w:br/>
        <w:t>（1）管理愈加规范。制定了专项资金管理工作制度，明确了资金付款流程，统一了资金申请手续，做到了层层审核、层层负责、层层把关，付款中全部要求请款单位提供正规发票，没用白条入账现象。</w:t>
      </w:r>
      <w:r w:rsidRPr="005C1EC4">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w:t>
      </w:r>
      <w:r w:rsidRPr="005C1EC4">
        <w:rPr>
          <w:rStyle w:val="ad"/>
          <w:rFonts w:ascii="楷体" w:eastAsia="楷体" w:hAnsi="楷体" w:hint="eastAsia"/>
          <w:spacing w:val="-4"/>
          <w:sz w:val="32"/>
          <w:szCs w:val="32"/>
        </w:rPr>
        <w:lastRenderedPageBreak/>
        <w:t>资进度、工程进度、资金来源和使用等推进情况，实行动态监管。进一步加强项目协调推动机制，协调帮助解决项目推进中的困难和问题。强化土地、能源等要素保障。</w:t>
      </w:r>
      <w:r w:rsidRPr="005C1EC4">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2、后续工作计划</w:t>
      </w:r>
      <w:r w:rsidRPr="005C1EC4">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5C1EC4">
        <w:rPr>
          <w:rStyle w:val="ad"/>
          <w:rFonts w:ascii="楷体" w:eastAsia="楷体" w:hAnsi="楷体" w:hint="eastAsia"/>
          <w:spacing w:val="-4"/>
          <w:sz w:val="32"/>
          <w:szCs w:val="32"/>
        </w:rPr>
        <w:br/>
        <w:t>（二）存在的问题及原因分析</w:t>
      </w:r>
      <w:r w:rsidRPr="005C1EC4">
        <w:rPr>
          <w:rStyle w:val="ad"/>
          <w:rFonts w:ascii="楷体" w:eastAsia="楷体" w:hAnsi="楷体" w:hint="eastAsia"/>
          <w:spacing w:val="-4"/>
          <w:sz w:val="32"/>
          <w:szCs w:val="32"/>
        </w:rPr>
        <w:br/>
        <w:t>存在的问题：</w:t>
      </w:r>
      <w:r w:rsidRPr="005C1EC4">
        <w:rPr>
          <w:rStyle w:val="ad"/>
          <w:rFonts w:ascii="楷体" w:eastAsia="楷体" w:hAnsi="楷体" w:hint="eastAsia"/>
          <w:spacing w:val="-4"/>
          <w:sz w:val="32"/>
          <w:szCs w:val="32"/>
        </w:rPr>
        <w:br/>
        <w:t>1.是存在“人难集、事难议、议难决”现象。</w:t>
      </w:r>
      <w:r w:rsidRPr="005C1EC4">
        <w:rPr>
          <w:rStyle w:val="ad"/>
          <w:rFonts w:ascii="楷体" w:eastAsia="楷体" w:hAnsi="楷体" w:hint="eastAsia"/>
          <w:spacing w:val="-4"/>
          <w:sz w:val="32"/>
          <w:szCs w:val="32"/>
        </w:rPr>
        <w:br/>
        <w:t>2.是建议完善政策导向，准确把握政策实质；完善制度建设，加强各个环节监管。</w:t>
      </w:r>
      <w:r w:rsidRPr="005C1EC4">
        <w:rPr>
          <w:rStyle w:val="ad"/>
          <w:rFonts w:ascii="楷体" w:eastAsia="楷体" w:hAnsi="楷体" w:hint="eastAsia"/>
          <w:spacing w:val="-4"/>
          <w:sz w:val="32"/>
          <w:szCs w:val="32"/>
        </w:rPr>
        <w:br/>
        <w:t>改进措施：</w:t>
      </w:r>
      <w:r w:rsidRPr="005C1EC4">
        <w:rPr>
          <w:rStyle w:val="ad"/>
          <w:rFonts w:ascii="楷体" w:eastAsia="楷体" w:hAnsi="楷体" w:hint="eastAsia"/>
          <w:spacing w:val="-4"/>
          <w:sz w:val="32"/>
          <w:szCs w:val="32"/>
        </w:rPr>
        <w:br/>
        <w:t>（1）科学编制预算，提高预算与目标匹配度</w:t>
      </w:r>
      <w:r w:rsidRPr="005C1EC4">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5C1EC4">
        <w:rPr>
          <w:rStyle w:val="ad"/>
          <w:rFonts w:ascii="楷体" w:eastAsia="楷体" w:hAnsi="楷体" w:hint="eastAsia"/>
          <w:spacing w:val="-4"/>
          <w:sz w:val="32"/>
          <w:szCs w:val="32"/>
        </w:rPr>
        <w:br/>
        <w:t>对此，预算单位会同财政部门共同梳理项目绩效目标，合理测算项目工作量，科学编制预算。</w:t>
      </w:r>
      <w:r w:rsidRPr="005C1EC4">
        <w:rPr>
          <w:rStyle w:val="ad"/>
          <w:rFonts w:ascii="楷体" w:eastAsia="楷体" w:hAnsi="楷体" w:hint="eastAsia"/>
          <w:spacing w:val="-4"/>
          <w:sz w:val="32"/>
          <w:szCs w:val="32"/>
        </w:rPr>
        <w:br/>
      </w:r>
      <w:r w:rsidRPr="005C1EC4">
        <w:rPr>
          <w:rStyle w:val="ad"/>
          <w:rFonts w:ascii="楷体" w:eastAsia="楷体" w:hAnsi="楷体" w:hint="eastAsia"/>
          <w:spacing w:val="-4"/>
          <w:sz w:val="32"/>
          <w:szCs w:val="32"/>
        </w:rPr>
        <w:lastRenderedPageBreak/>
        <w:t>2、后续工作计划</w:t>
      </w:r>
      <w:r w:rsidRPr="005C1EC4">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p>
    <w:p w14:paraId="6C6624D6" w14:textId="77777777" w:rsidR="005E698B" w:rsidRPr="005C1EC4" w:rsidRDefault="005E698B" w:rsidP="005E698B">
      <w:pPr>
        <w:spacing w:line="540" w:lineRule="exact"/>
        <w:ind w:firstLine="567"/>
        <w:rPr>
          <w:rStyle w:val="ad"/>
          <w:rFonts w:ascii="楷体" w:eastAsia="楷体" w:hAnsi="楷体"/>
          <w:spacing w:val="-4"/>
          <w:sz w:val="32"/>
          <w:szCs w:val="32"/>
        </w:rPr>
      </w:pPr>
      <w:bookmarkStart w:id="0" w:name="_Toc68703845"/>
      <w:bookmarkStart w:id="1" w:name="_Toc26593"/>
      <w:bookmarkStart w:id="2" w:name="_Toc5497"/>
      <w:r w:rsidRPr="005C1EC4">
        <w:rPr>
          <w:rStyle w:val="ad"/>
          <w:rFonts w:ascii="楷体" w:eastAsia="楷体" w:hAnsi="楷体" w:hint="eastAsia"/>
          <w:spacing w:val="-4"/>
          <w:sz w:val="32"/>
          <w:szCs w:val="32"/>
        </w:rPr>
        <w:t>七、有关建议</w:t>
      </w:r>
      <w:bookmarkEnd w:id="0"/>
      <w:bookmarkEnd w:id="1"/>
      <w:bookmarkEnd w:id="2"/>
    </w:p>
    <w:p w14:paraId="25A01982" w14:textId="77777777" w:rsidR="005E698B" w:rsidRPr="005C1EC4" w:rsidRDefault="005E698B" w:rsidP="005E698B">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p>
    <w:p w14:paraId="09FF5C22" w14:textId="77777777" w:rsidR="005E698B" w:rsidRPr="005C1EC4" w:rsidRDefault="005E698B" w:rsidP="005E698B">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（2）健全制度，加强督促。针对项目实施中存在的问题，进一步完善相关制度，加强督促检查，确保质量安全和建设进度；同时及时完善资料，妥善保管档案。</w:t>
      </w:r>
    </w:p>
    <w:p w14:paraId="247E37E7" w14:textId="77777777" w:rsidR="005E698B" w:rsidRPr="005C1EC4" w:rsidRDefault="005E698B" w:rsidP="005E698B">
      <w:pPr>
        <w:spacing w:line="540" w:lineRule="exact"/>
        <w:ind w:firstLine="567"/>
        <w:rPr>
          <w:rStyle w:val="ad"/>
          <w:rFonts w:ascii="楷体" w:eastAsia="楷体" w:hAnsi="楷体"/>
          <w:spacing w:val="-4"/>
          <w:sz w:val="32"/>
          <w:szCs w:val="32"/>
        </w:rPr>
      </w:pPr>
      <w:bookmarkStart w:id="3" w:name="_Toc68703846"/>
      <w:bookmarkStart w:id="4" w:name="_Toc12628"/>
      <w:bookmarkStart w:id="5" w:name="_Toc11577"/>
      <w:r w:rsidRPr="005C1EC4">
        <w:rPr>
          <w:rStyle w:val="ad"/>
          <w:rFonts w:ascii="楷体" w:eastAsia="楷体" w:hAnsi="楷体" w:hint="eastAsia"/>
          <w:spacing w:val="-4"/>
          <w:sz w:val="32"/>
          <w:szCs w:val="32"/>
        </w:rPr>
        <w:t>八、其他需要说明的问题</w:t>
      </w:r>
      <w:bookmarkEnd w:id="3"/>
      <w:bookmarkEnd w:id="4"/>
      <w:bookmarkEnd w:id="5"/>
    </w:p>
    <w:p w14:paraId="19337190" w14:textId="77777777" w:rsidR="005E698B" w:rsidRPr="005C1EC4" w:rsidRDefault="005E698B" w:rsidP="005E698B">
      <w:pPr>
        <w:spacing w:line="540" w:lineRule="exact"/>
        <w:ind w:firstLine="567"/>
        <w:rPr>
          <w:rStyle w:val="ad"/>
          <w:rFonts w:ascii="楷体" w:eastAsia="楷体" w:hAnsi="楷体"/>
          <w:spacing w:val="-4"/>
          <w:sz w:val="32"/>
          <w:szCs w:val="32"/>
        </w:rPr>
      </w:pPr>
      <w:r w:rsidRPr="005C1EC4">
        <w:rPr>
          <w:rStyle w:val="ad"/>
          <w:rFonts w:ascii="楷体" w:eastAsia="楷体" w:hAnsi="楷体" w:hint="eastAsia"/>
          <w:spacing w:val="-4"/>
          <w:sz w:val="32"/>
          <w:szCs w:val="32"/>
        </w:rPr>
        <w:t>无。</w:t>
      </w:r>
    </w:p>
    <w:p w14:paraId="65985037" w14:textId="77777777" w:rsidR="00311DBE" w:rsidRPr="005C1EC4" w:rsidRDefault="00311DBE" w:rsidP="005E698B">
      <w:pPr>
        <w:spacing w:line="540" w:lineRule="exact"/>
        <w:ind w:firstLine="567"/>
        <w:rPr>
          <w:rStyle w:val="ad"/>
          <w:rFonts w:ascii="楷体" w:eastAsia="楷体" w:hAnsi="楷体"/>
        </w:rPr>
      </w:pPr>
    </w:p>
    <w:p w14:paraId="1F4A42F2" w14:textId="77777777" w:rsidR="00102DFF" w:rsidRPr="005C1EC4" w:rsidRDefault="00102DFF">
      <w:pPr>
        <w:spacing w:line="540" w:lineRule="exact"/>
        <w:ind w:firstLine="567"/>
        <w:rPr>
          <w:rStyle w:val="ad"/>
          <w:rFonts w:ascii="仿宋" w:eastAsia="仿宋" w:hAnsi="仿宋"/>
          <w:b w:val="0"/>
          <w:spacing w:val="-4"/>
          <w:sz w:val="32"/>
          <w:szCs w:val="32"/>
        </w:rPr>
      </w:pPr>
    </w:p>
    <w:p w14:paraId="7EF70624" w14:textId="77777777" w:rsidR="00102DFF" w:rsidRPr="005C1EC4" w:rsidRDefault="00102DFF">
      <w:pPr>
        <w:spacing w:line="540" w:lineRule="exact"/>
        <w:ind w:firstLine="567"/>
        <w:rPr>
          <w:rStyle w:val="ad"/>
          <w:rFonts w:ascii="仿宋" w:eastAsia="仿宋" w:hAnsi="仿宋"/>
          <w:b w:val="0"/>
          <w:spacing w:val="-4"/>
          <w:sz w:val="32"/>
          <w:szCs w:val="32"/>
        </w:rPr>
      </w:pPr>
    </w:p>
    <w:p w14:paraId="65B3972D" w14:textId="77777777" w:rsidR="00102DFF" w:rsidRPr="005C1EC4" w:rsidRDefault="00102DFF">
      <w:pPr>
        <w:spacing w:line="540" w:lineRule="exact"/>
        <w:ind w:firstLine="567"/>
        <w:rPr>
          <w:rStyle w:val="ad"/>
          <w:rFonts w:ascii="仿宋" w:eastAsia="仿宋" w:hAnsi="仿宋"/>
          <w:b w:val="0"/>
          <w:spacing w:val="-4"/>
          <w:sz w:val="32"/>
          <w:szCs w:val="32"/>
        </w:rPr>
      </w:pPr>
    </w:p>
    <w:p w14:paraId="35BB7C2E" w14:textId="77777777" w:rsidR="00102DFF" w:rsidRPr="005C1EC4" w:rsidRDefault="00102DFF">
      <w:pPr>
        <w:spacing w:line="540" w:lineRule="exact"/>
        <w:ind w:firstLine="567"/>
        <w:rPr>
          <w:rStyle w:val="ad"/>
          <w:rFonts w:ascii="仿宋" w:eastAsia="仿宋" w:hAnsi="仿宋"/>
          <w:b w:val="0"/>
          <w:spacing w:val="-4"/>
          <w:sz w:val="32"/>
          <w:szCs w:val="32"/>
        </w:rPr>
      </w:pPr>
    </w:p>
    <w:p w14:paraId="7497BA96" w14:textId="77777777" w:rsidR="00102DFF" w:rsidRPr="005C1EC4" w:rsidRDefault="00102DFF">
      <w:pPr>
        <w:spacing w:line="540" w:lineRule="exact"/>
        <w:ind w:firstLine="567"/>
        <w:rPr>
          <w:rStyle w:val="ad"/>
          <w:rFonts w:ascii="仿宋" w:eastAsia="仿宋" w:hAnsi="仿宋"/>
          <w:b w:val="0"/>
          <w:spacing w:val="-4"/>
          <w:sz w:val="32"/>
          <w:szCs w:val="32"/>
        </w:rPr>
      </w:pPr>
    </w:p>
    <w:p w14:paraId="7BDE1070" w14:textId="77777777" w:rsidR="00102DFF" w:rsidRPr="005C1EC4" w:rsidRDefault="00102DFF">
      <w:pPr>
        <w:spacing w:line="540" w:lineRule="exact"/>
        <w:ind w:firstLine="567"/>
        <w:rPr>
          <w:rStyle w:val="ad"/>
          <w:rFonts w:ascii="仿宋" w:eastAsia="仿宋" w:hAnsi="仿宋"/>
          <w:b w:val="0"/>
          <w:spacing w:val="-4"/>
          <w:sz w:val="32"/>
          <w:szCs w:val="32"/>
        </w:rPr>
      </w:pPr>
    </w:p>
    <w:p w14:paraId="112993F3" w14:textId="77777777" w:rsidR="00102DFF" w:rsidRPr="005C1EC4" w:rsidRDefault="00102DFF">
      <w:pPr>
        <w:spacing w:line="540" w:lineRule="exact"/>
        <w:ind w:firstLine="567"/>
        <w:rPr>
          <w:rStyle w:val="ad"/>
          <w:rFonts w:ascii="仿宋" w:eastAsia="仿宋" w:hAnsi="仿宋"/>
          <w:b w:val="0"/>
          <w:spacing w:val="-4"/>
          <w:sz w:val="32"/>
          <w:szCs w:val="32"/>
        </w:rPr>
      </w:pPr>
    </w:p>
    <w:p w14:paraId="031D7D1D" w14:textId="77777777" w:rsidR="00102DFF" w:rsidRPr="005C1EC4" w:rsidRDefault="00102DFF">
      <w:pPr>
        <w:spacing w:line="540" w:lineRule="exact"/>
        <w:ind w:firstLine="567"/>
        <w:rPr>
          <w:rStyle w:val="ad"/>
          <w:rFonts w:ascii="仿宋" w:eastAsia="仿宋" w:hAnsi="仿宋"/>
          <w:b w:val="0"/>
          <w:spacing w:val="-4"/>
          <w:sz w:val="32"/>
          <w:szCs w:val="32"/>
        </w:rPr>
      </w:pPr>
    </w:p>
    <w:p w14:paraId="1D557EFB" w14:textId="77777777" w:rsidR="00102DFF" w:rsidRPr="005C1EC4" w:rsidRDefault="00102DFF">
      <w:pPr>
        <w:spacing w:line="540" w:lineRule="exact"/>
        <w:ind w:firstLine="567"/>
        <w:rPr>
          <w:rStyle w:val="ad"/>
          <w:rFonts w:ascii="仿宋" w:eastAsia="仿宋" w:hAnsi="仿宋"/>
          <w:b w:val="0"/>
          <w:spacing w:val="-4"/>
          <w:sz w:val="32"/>
          <w:szCs w:val="32"/>
        </w:rPr>
      </w:pPr>
    </w:p>
    <w:p w14:paraId="73F51490" w14:textId="77777777" w:rsidR="00102DFF" w:rsidRPr="005C1EC4" w:rsidRDefault="00102DFF">
      <w:pPr>
        <w:spacing w:line="540" w:lineRule="exact"/>
        <w:ind w:firstLine="567"/>
        <w:rPr>
          <w:rStyle w:val="ad"/>
          <w:rFonts w:ascii="仿宋" w:eastAsia="仿宋" w:hAnsi="仿宋"/>
          <w:b w:val="0"/>
          <w:spacing w:val="-4"/>
          <w:sz w:val="32"/>
          <w:szCs w:val="32"/>
        </w:rPr>
      </w:pPr>
    </w:p>
    <w:p w14:paraId="1C22BDB1" w14:textId="77777777" w:rsidR="00102DFF" w:rsidRPr="005C1EC4" w:rsidRDefault="00102DFF">
      <w:pPr>
        <w:spacing w:line="540" w:lineRule="exact"/>
        <w:ind w:firstLine="567"/>
        <w:rPr>
          <w:rStyle w:val="ad"/>
          <w:rFonts w:ascii="仿宋" w:eastAsia="仿宋" w:hAnsi="仿宋"/>
          <w:b w:val="0"/>
          <w:spacing w:val="-4"/>
          <w:sz w:val="32"/>
          <w:szCs w:val="32"/>
        </w:rPr>
      </w:pPr>
    </w:p>
    <w:p w14:paraId="7BD3FFFF" w14:textId="77777777" w:rsidR="00102DFF" w:rsidRPr="005C1EC4" w:rsidRDefault="00102DFF">
      <w:pPr>
        <w:spacing w:line="540" w:lineRule="exact"/>
        <w:ind w:firstLine="567"/>
        <w:rPr>
          <w:rStyle w:val="ad"/>
          <w:rFonts w:ascii="仿宋" w:eastAsia="仿宋" w:hAnsi="仿宋"/>
          <w:b w:val="0"/>
          <w:spacing w:val="-4"/>
          <w:sz w:val="32"/>
          <w:szCs w:val="32"/>
        </w:rPr>
      </w:pPr>
    </w:p>
    <w:p w14:paraId="0F10CB88" w14:textId="77777777" w:rsidR="00102DFF" w:rsidRPr="005C1EC4" w:rsidRDefault="00102DFF">
      <w:pPr>
        <w:spacing w:line="540" w:lineRule="exact"/>
        <w:ind w:firstLine="567"/>
        <w:rPr>
          <w:rStyle w:val="ad"/>
          <w:rFonts w:ascii="仿宋" w:eastAsia="仿宋" w:hAnsi="仿宋"/>
          <w:b w:val="0"/>
          <w:spacing w:val="-4"/>
          <w:sz w:val="32"/>
          <w:szCs w:val="32"/>
        </w:rPr>
      </w:pPr>
    </w:p>
    <w:sectPr w:rsidR="00102DFF" w:rsidRPr="005C1EC4" w:rsidSect="00FF4C28">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56089" w14:textId="77777777" w:rsidR="00DC5B67" w:rsidRDefault="00DC5B67">
      <w:r>
        <w:separator/>
      </w:r>
    </w:p>
  </w:endnote>
  <w:endnote w:type="continuationSeparator" w:id="0">
    <w:p w14:paraId="4B52F4B4" w14:textId="77777777" w:rsidR="00DC5B67" w:rsidRDefault="00DC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662FE2DB" w14:textId="77777777" w:rsidR="00102DFF" w:rsidRDefault="00FF4C28">
        <w:pPr>
          <w:pStyle w:val="a5"/>
          <w:jc w:val="center"/>
        </w:pPr>
        <w:r>
          <w:fldChar w:fldCharType="begin"/>
        </w:r>
        <w:r w:rsidR="0091457F">
          <w:instrText>PAGE   \* MERGEFORMAT</w:instrText>
        </w:r>
        <w:r>
          <w:fldChar w:fldCharType="separate"/>
        </w:r>
        <w:r w:rsidR="005E698B" w:rsidRPr="005E698B">
          <w:rPr>
            <w:noProof/>
            <w:lang w:val="zh-CN"/>
          </w:rPr>
          <w:t>3</w:t>
        </w:r>
        <w:r>
          <w:fldChar w:fldCharType="end"/>
        </w:r>
      </w:p>
    </w:sdtContent>
  </w:sdt>
  <w:p w14:paraId="561EC92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12877" w14:textId="77777777" w:rsidR="00DC5B67" w:rsidRDefault="00DC5B67">
      <w:r>
        <w:separator/>
      </w:r>
    </w:p>
  </w:footnote>
  <w:footnote w:type="continuationSeparator" w:id="0">
    <w:p w14:paraId="2500529D" w14:textId="77777777" w:rsidR="00DC5B67" w:rsidRDefault="00DC5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6457"/>
    <w:rsid w:val="00056465"/>
    <w:rsid w:val="000E7A15"/>
    <w:rsid w:val="00102DFF"/>
    <w:rsid w:val="00104E8A"/>
    <w:rsid w:val="00121AE4"/>
    <w:rsid w:val="00146AAD"/>
    <w:rsid w:val="001A7D27"/>
    <w:rsid w:val="001B3A40"/>
    <w:rsid w:val="00291BC0"/>
    <w:rsid w:val="002A68DB"/>
    <w:rsid w:val="00311DBE"/>
    <w:rsid w:val="00324AE2"/>
    <w:rsid w:val="004115F3"/>
    <w:rsid w:val="004366A8"/>
    <w:rsid w:val="00502BA7"/>
    <w:rsid w:val="005162F1"/>
    <w:rsid w:val="00535153"/>
    <w:rsid w:val="00554F82"/>
    <w:rsid w:val="00557788"/>
    <w:rsid w:val="0056390D"/>
    <w:rsid w:val="005719B0"/>
    <w:rsid w:val="005C1EC4"/>
    <w:rsid w:val="005D10D6"/>
    <w:rsid w:val="005E698B"/>
    <w:rsid w:val="006172D5"/>
    <w:rsid w:val="00736C3D"/>
    <w:rsid w:val="00855E3A"/>
    <w:rsid w:val="0091457F"/>
    <w:rsid w:val="00922CB9"/>
    <w:rsid w:val="009868C5"/>
    <w:rsid w:val="009A55A6"/>
    <w:rsid w:val="009E5CD9"/>
    <w:rsid w:val="00A26421"/>
    <w:rsid w:val="00A34588"/>
    <w:rsid w:val="00A4293B"/>
    <w:rsid w:val="00A67D50"/>
    <w:rsid w:val="00A8691A"/>
    <w:rsid w:val="00AC1946"/>
    <w:rsid w:val="00B40063"/>
    <w:rsid w:val="00B41F61"/>
    <w:rsid w:val="00B544F9"/>
    <w:rsid w:val="00BA46E6"/>
    <w:rsid w:val="00C56C72"/>
    <w:rsid w:val="00C83146"/>
    <w:rsid w:val="00CA6457"/>
    <w:rsid w:val="00CE2FD9"/>
    <w:rsid w:val="00D10EA0"/>
    <w:rsid w:val="00D17F2E"/>
    <w:rsid w:val="00D30354"/>
    <w:rsid w:val="00DC5B67"/>
    <w:rsid w:val="00DF42A0"/>
    <w:rsid w:val="00E30E91"/>
    <w:rsid w:val="00E769FE"/>
    <w:rsid w:val="00EA2CBE"/>
    <w:rsid w:val="00F32FEE"/>
    <w:rsid w:val="00F92B29"/>
    <w:rsid w:val="00FB10BB"/>
    <w:rsid w:val="00FF4C28"/>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C715F"/>
  <w15:docId w15:val="{E4259C4D-FBDA-4017-9252-7E6EED2F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C28"/>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rsid w:val="00FF4C28"/>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F4C28"/>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rsid w:val="00FF4C28"/>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rsid w:val="00FF4C28"/>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rsid w:val="00FF4C28"/>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rsid w:val="00FF4C28"/>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rsid w:val="00FF4C28"/>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rsid w:val="00FF4C28"/>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rsid w:val="00FF4C28"/>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4C28"/>
    <w:rPr>
      <w:sz w:val="18"/>
      <w:szCs w:val="18"/>
    </w:rPr>
  </w:style>
  <w:style w:type="paragraph" w:styleId="a5">
    <w:name w:val="footer"/>
    <w:basedOn w:val="a"/>
    <w:link w:val="a6"/>
    <w:uiPriority w:val="99"/>
    <w:unhideWhenUsed/>
    <w:rsid w:val="00FF4C28"/>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rsid w:val="00FF4C28"/>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rsid w:val="00FF4C28"/>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rsid w:val="00FF4C28"/>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sid w:val="00FF4C28"/>
    <w:rPr>
      <w:b/>
      <w:bCs/>
    </w:rPr>
  </w:style>
  <w:style w:type="character" w:styleId="ae">
    <w:name w:val="Emphasis"/>
    <w:basedOn w:val="a0"/>
    <w:uiPriority w:val="20"/>
    <w:qFormat/>
    <w:rsid w:val="00FF4C28"/>
    <w:rPr>
      <w:rFonts w:asciiTheme="minorHAnsi" w:hAnsiTheme="minorHAnsi"/>
      <w:b/>
      <w:i/>
      <w:iCs/>
    </w:rPr>
  </w:style>
  <w:style w:type="character" w:customStyle="1" w:styleId="10">
    <w:name w:val="标题 1 字符"/>
    <w:basedOn w:val="a0"/>
    <w:link w:val="1"/>
    <w:uiPriority w:val="9"/>
    <w:qFormat/>
    <w:rsid w:val="00FF4C28"/>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sid w:val="00FF4C28"/>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sid w:val="00FF4C28"/>
    <w:rPr>
      <w:rFonts w:asciiTheme="majorHAnsi" w:eastAsiaTheme="majorEastAsia" w:hAnsiTheme="majorHAnsi"/>
      <w:b/>
      <w:bCs/>
      <w:sz w:val="26"/>
      <w:szCs w:val="26"/>
    </w:rPr>
  </w:style>
  <w:style w:type="character" w:customStyle="1" w:styleId="40">
    <w:name w:val="标题 4 字符"/>
    <w:basedOn w:val="a0"/>
    <w:link w:val="4"/>
    <w:uiPriority w:val="9"/>
    <w:semiHidden/>
    <w:qFormat/>
    <w:rsid w:val="00FF4C28"/>
    <w:rPr>
      <w:b/>
      <w:bCs/>
      <w:sz w:val="28"/>
      <w:szCs w:val="28"/>
    </w:rPr>
  </w:style>
  <w:style w:type="character" w:customStyle="1" w:styleId="50">
    <w:name w:val="标题 5 字符"/>
    <w:basedOn w:val="a0"/>
    <w:link w:val="5"/>
    <w:uiPriority w:val="9"/>
    <w:semiHidden/>
    <w:qFormat/>
    <w:rsid w:val="00FF4C28"/>
    <w:rPr>
      <w:b/>
      <w:bCs/>
      <w:i/>
      <w:iCs/>
      <w:sz w:val="26"/>
      <w:szCs w:val="26"/>
    </w:rPr>
  </w:style>
  <w:style w:type="character" w:customStyle="1" w:styleId="60">
    <w:name w:val="标题 6 字符"/>
    <w:basedOn w:val="a0"/>
    <w:link w:val="6"/>
    <w:uiPriority w:val="9"/>
    <w:semiHidden/>
    <w:qFormat/>
    <w:rsid w:val="00FF4C28"/>
    <w:rPr>
      <w:b/>
      <w:bCs/>
    </w:rPr>
  </w:style>
  <w:style w:type="character" w:customStyle="1" w:styleId="70">
    <w:name w:val="标题 7 字符"/>
    <w:basedOn w:val="a0"/>
    <w:link w:val="7"/>
    <w:uiPriority w:val="9"/>
    <w:semiHidden/>
    <w:rsid w:val="00FF4C28"/>
    <w:rPr>
      <w:sz w:val="24"/>
      <w:szCs w:val="24"/>
    </w:rPr>
  </w:style>
  <w:style w:type="character" w:customStyle="1" w:styleId="80">
    <w:name w:val="标题 8 字符"/>
    <w:basedOn w:val="a0"/>
    <w:link w:val="8"/>
    <w:uiPriority w:val="9"/>
    <w:semiHidden/>
    <w:qFormat/>
    <w:rsid w:val="00FF4C28"/>
    <w:rPr>
      <w:i/>
      <w:iCs/>
      <w:sz w:val="24"/>
      <w:szCs w:val="24"/>
    </w:rPr>
  </w:style>
  <w:style w:type="character" w:customStyle="1" w:styleId="90">
    <w:name w:val="标题 9 字符"/>
    <w:basedOn w:val="a0"/>
    <w:link w:val="9"/>
    <w:uiPriority w:val="9"/>
    <w:semiHidden/>
    <w:qFormat/>
    <w:rsid w:val="00FF4C28"/>
    <w:rPr>
      <w:rFonts w:asciiTheme="majorHAnsi" w:eastAsiaTheme="majorEastAsia" w:hAnsiTheme="majorHAnsi"/>
    </w:rPr>
  </w:style>
  <w:style w:type="character" w:customStyle="1" w:styleId="ac">
    <w:name w:val="标题 字符"/>
    <w:basedOn w:val="a0"/>
    <w:link w:val="ab"/>
    <w:uiPriority w:val="10"/>
    <w:rsid w:val="00FF4C28"/>
    <w:rPr>
      <w:rFonts w:asciiTheme="majorHAnsi" w:eastAsiaTheme="majorEastAsia" w:hAnsiTheme="majorHAnsi"/>
      <w:b/>
      <w:bCs/>
      <w:kern w:val="28"/>
      <w:sz w:val="32"/>
      <w:szCs w:val="32"/>
    </w:rPr>
  </w:style>
  <w:style w:type="character" w:customStyle="1" w:styleId="aa">
    <w:name w:val="副标题 字符"/>
    <w:basedOn w:val="a0"/>
    <w:link w:val="a9"/>
    <w:uiPriority w:val="11"/>
    <w:rsid w:val="00FF4C28"/>
    <w:rPr>
      <w:rFonts w:asciiTheme="majorHAnsi" w:eastAsiaTheme="majorEastAsia" w:hAnsiTheme="majorHAnsi"/>
      <w:sz w:val="24"/>
      <w:szCs w:val="24"/>
    </w:rPr>
  </w:style>
  <w:style w:type="paragraph" w:styleId="af">
    <w:name w:val="No Spacing"/>
    <w:basedOn w:val="a"/>
    <w:uiPriority w:val="1"/>
    <w:qFormat/>
    <w:rsid w:val="00FF4C28"/>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rsid w:val="00FF4C28"/>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rsid w:val="00FF4C28"/>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sid w:val="00FF4C28"/>
    <w:rPr>
      <w:i/>
      <w:sz w:val="24"/>
      <w:szCs w:val="24"/>
    </w:rPr>
  </w:style>
  <w:style w:type="paragraph" w:styleId="af3">
    <w:name w:val="Intense Quote"/>
    <w:basedOn w:val="a"/>
    <w:next w:val="a"/>
    <w:link w:val="af4"/>
    <w:uiPriority w:val="30"/>
    <w:qFormat/>
    <w:rsid w:val="00FF4C28"/>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sid w:val="00FF4C28"/>
    <w:rPr>
      <w:b/>
      <w:i/>
      <w:sz w:val="24"/>
    </w:rPr>
  </w:style>
  <w:style w:type="character" w:customStyle="1" w:styleId="11">
    <w:name w:val="不明显强调1"/>
    <w:uiPriority w:val="19"/>
    <w:qFormat/>
    <w:rsid w:val="00FF4C28"/>
    <w:rPr>
      <w:i/>
      <w:color w:val="595959" w:themeColor="text1" w:themeTint="A6"/>
    </w:rPr>
  </w:style>
  <w:style w:type="character" w:customStyle="1" w:styleId="12">
    <w:name w:val="明显强调1"/>
    <w:basedOn w:val="a0"/>
    <w:uiPriority w:val="21"/>
    <w:qFormat/>
    <w:rsid w:val="00FF4C28"/>
    <w:rPr>
      <w:b/>
      <w:i/>
      <w:sz w:val="24"/>
      <w:szCs w:val="24"/>
      <w:u w:val="single"/>
    </w:rPr>
  </w:style>
  <w:style w:type="character" w:customStyle="1" w:styleId="13">
    <w:name w:val="不明显参考1"/>
    <w:basedOn w:val="a0"/>
    <w:uiPriority w:val="31"/>
    <w:qFormat/>
    <w:rsid w:val="00FF4C28"/>
    <w:rPr>
      <w:sz w:val="24"/>
      <w:szCs w:val="24"/>
      <w:u w:val="single"/>
    </w:rPr>
  </w:style>
  <w:style w:type="character" w:customStyle="1" w:styleId="14">
    <w:name w:val="明显参考1"/>
    <w:basedOn w:val="a0"/>
    <w:uiPriority w:val="32"/>
    <w:qFormat/>
    <w:rsid w:val="00FF4C28"/>
    <w:rPr>
      <w:b/>
      <w:sz w:val="24"/>
      <w:u w:val="single"/>
    </w:rPr>
  </w:style>
  <w:style w:type="character" w:customStyle="1" w:styleId="15">
    <w:name w:val="书籍标题1"/>
    <w:basedOn w:val="a0"/>
    <w:uiPriority w:val="33"/>
    <w:qFormat/>
    <w:rsid w:val="00FF4C28"/>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FF4C28"/>
    <w:pPr>
      <w:outlineLvl w:val="9"/>
    </w:pPr>
    <w:rPr>
      <w:lang w:eastAsia="en-US" w:bidi="en-US"/>
    </w:rPr>
  </w:style>
  <w:style w:type="character" w:customStyle="1" w:styleId="a8">
    <w:name w:val="页眉 字符"/>
    <w:basedOn w:val="a0"/>
    <w:link w:val="a7"/>
    <w:uiPriority w:val="99"/>
    <w:rsid w:val="00FF4C28"/>
    <w:rPr>
      <w:rFonts w:ascii="Calibri" w:eastAsia="宋体" w:hAnsi="Calibri"/>
      <w:kern w:val="2"/>
      <w:sz w:val="18"/>
      <w:szCs w:val="18"/>
    </w:rPr>
  </w:style>
  <w:style w:type="character" w:customStyle="1" w:styleId="a6">
    <w:name w:val="页脚 字符"/>
    <w:basedOn w:val="a0"/>
    <w:link w:val="a5"/>
    <w:uiPriority w:val="99"/>
    <w:rsid w:val="00FF4C28"/>
    <w:rPr>
      <w:rFonts w:ascii="Calibri" w:eastAsia="宋体" w:hAnsi="Calibri"/>
      <w:kern w:val="2"/>
      <w:sz w:val="18"/>
      <w:szCs w:val="18"/>
    </w:rPr>
  </w:style>
  <w:style w:type="character" w:customStyle="1" w:styleId="a4">
    <w:name w:val="批注框文本 字符"/>
    <w:basedOn w:val="a0"/>
    <w:link w:val="a3"/>
    <w:uiPriority w:val="99"/>
    <w:semiHidden/>
    <w:rsid w:val="00FF4C28"/>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0B763B4-ACBF-477A-BF42-006BEADA17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1127</Words>
  <Characters>6427</Characters>
  <Application>Microsoft Office Word</Application>
  <DocSecurity>0</DocSecurity>
  <Lines>53</Lines>
  <Paragraphs>15</Paragraphs>
  <ScaleCrop>false</ScaleCrop>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18</cp:revision>
  <cp:lastPrinted>2018-12-31T10:56:00Z</cp:lastPrinted>
  <dcterms:created xsi:type="dcterms:W3CDTF">2023-08-18T14:09:00Z</dcterms:created>
  <dcterms:modified xsi:type="dcterms:W3CDTF">2023-11-16T08:45:00Z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