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7DA9F" w14:textId="77777777" w:rsidR="00102DFF" w:rsidRPr="00100253" w:rsidRDefault="0091457F">
      <w:pPr>
        <w:spacing w:line="540" w:lineRule="exact"/>
        <w:jc w:val="left"/>
        <w:rPr>
          <w:rFonts w:ascii="仿宋" w:eastAsia="仿宋" w:hAnsi="仿宋" w:cs="宋体"/>
          <w:kern w:val="0"/>
          <w:sz w:val="32"/>
          <w:szCs w:val="32"/>
        </w:rPr>
      </w:pPr>
      <w:r w:rsidRPr="00100253">
        <w:rPr>
          <w:rFonts w:ascii="仿宋" w:eastAsia="仿宋" w:hAnsi="仿宋" w:cs="宋体" w:hint="eastAsia"/>
          <w:kern w:val="0"/>
          <w:sz w:val="32"/>
          <w:szCs w:val="32"/>
        </w:rPr>
        <w:t>附件2：</w:t>
      </w:r>
    </w:p>
    <w:p w14:paraId="426AD509" w14:textId="77777777" w:rsidR="00102DFF" w:rsidRPr="00100253" w:rsidRDefault="00102DFF">
      <w:pPr>
        <w:spacing w:line="540" w:lineRule="exact"/>
        <w:jc w:val="center"/>
        <w:rPr>
          <w:rFonts w:ascii="华文中宋" w:eastAsia="华文中宋" w:hAnsi="华文中宋" w:cs="宋体"/>
          <w:b/>
          <w:kern w:val="0"/>
          <w:sz w:val="52"/>
          <w:szCs w:val="52"/>
        </w:rPr>
      </w:pPr>
    </w:p>
    <w:p w14:paraId="177B9ADB" w14:textId="77777777" w:rsidR="00102DFF" w:rsidRPr="00100253" w:rsidRDefault="00102DFF">
      <w:pPr>
        <w:spacing w:line="540" w:lineRule="exact"/>
        <w:jc w:val="center"/>
        <w:rPr>
          <w:rFonts w:ascii="华文中宋" w:eastAsia="华文中宋" w:hAnsi="华文中宋" w:cs="宋体"/>
          <w:b/>
          <w:kern w:val="0"/>
          <w:sz w:val="52"/>
          <w:szCs w:val="52"/>
        </w:rPr>
      </w:pPr>
    </w:p>
    <w:p w14:paraId="7BF07C33" w14:textId="77777777" w:rsidR="00102DFF" w:rsidRPr="00100253" w:rsidRDefault="00102DFF">
      <w:pPr>
        <w:spacing w:line="540" w:lineRule="exact"/>
        <w:jc w:val="center"/>
        <w:rPr>
          <w:rFonts w:ascii="华文中宋" w:eastAsia="华文中宋" w:hAnsi="华文中宋" w:cs="宋体"/>
          <w:b/>
          <w:kern w:val="0"/>
          <w:sz w:val="52"/>
          <w:szCs w:val="52"/>
        </w:rPr>
      </w:pPr>
    </w:p>
    <w:p w14:paraId="53D9BD04" w14:textId="77777777" w:rsidR="00102DFF" w:rsidRPr="00100253" w:rsidRDefault="00102DFF">
      <w:pPr>
        <w:spacing w:line="540" w:lineRule="exact"/>
        <w:jc w:val="center"/>
        <w:rPr>
          <w:rFonts w:ascii="华文中宋" w:eastAsia="华文中宋" w:hAnsi="华文中宋" w:cs="宋体"/>
          <w:b/>
          <w:kern w:val="0"/>
          <w:sz w:val="52"/>
          <w:szCs w:val="52"/>
        </w:rPr>
      </w:pPr>
    </w:p>
    <w:p w14:paraId="63353278" w14:textId="77777777" w:rsidR="00102DFF" w:rsidRPr="00100253" w:rsidRDefault="00102DFF">
      <w:pPr>
        <w:spacing w:line="540" w:lineRule="exact"/>
        <w:jc w:val="center"/>
        <w:rPr>
          <w:rFonts w:ascii="华文中宋" w:eastAsia="华文中宋" w:hAnsi="华文中宋" w:cs="宋体"/>
          <w:b/>
          <w:kern w:val="0"/>
          <w:sz w:val="52"/>
          <w:szCs w:val="52"/>
        </w:rPr>
      </w:pPr>
    </w:p>
    <w:p w14:paraId="0ADE14A4" w14:textId="77777777" w:rsidR="00102DFF" w:rsidRPr="00100253" w:rsidRDefault="00102DFF">
      <w:pPr>
        <w:spacing w:line="540" w:lineRule="exact"/>
        <w:jc w:val="center"/>
        <w:rPr>
          <w:rFonts w:ascii="华文中宋" w:eastAsia="华文中宋" w:hAnsi="华文中宋" w:cs="宋体"/>
          <w:b/>
          <w:kern w:val="0"/>
          <w:sz w:val="52"/>
          <w:szCs w:val="52"/>
        </w:rPr>
      </w:pPr>
    </w:p>
    <w:p w14:paraId="04CA9267" w14:textId="77777777" w:rsidR="00102DFF" w:rsidRPr="00100253" w:rsidRDefault="0091457F">
      <w:pPr>
        <w:spacing w:line="540" w:lineRule="exact"/>
        <w:jc w:val="center"/>
        <w:rPr>
          <w:rFonts w:ascii="方正小标宋_GBK" w:eastAsia="方正小标宋_GBK" w:hAnsi="华文中宋" w:cs="宋体"/>
          <w:b/>
          <w:kern w:val="0"/>
          <w:sz w:val="48"/>
          <w:szCs w:val="48"/>
        </w:rPr>
      </w:pPr>
      <w:r w:rsidRPr="00100253">
        <w:rPr>
          <w:rFonts w:ascii="方正小标宋_GBK" w:eastAsia="方正小标宋_GBK" w:hAnsi="华文中宋" w:cs="宋体" w:hint="eastAsia"/>
          <w:b/>
          <w:kern w:val="0"/>
          <w:sz w:val="48"/>
          <w:szCs w:val="48"/>
        </w:rPr>
        <w:t>自治区财政项目支出绩效自评报告</w:t>
      </w:r>
    </w:p>
    <w:p w14:paraId="6A5F1D15" w14:textId="77777777" w:rsidR="00102DFF" w:rsidRPr="00100253" w:rsidRDefault="00102DFF">
      <w:pPr>
        <w:spacing w:line="540" w:lineRule="exact"/>
        <w:jc w:val="center"/>
        <w:rPr>
          <w:rFonts w:ascii="华文中宋" w:eastAsia="华文中宋" w:hAnsi="华文中宋" w:cs="宋体"/>
          <w:b/>
          <w:kern w:val="0"/>
          <w:sz w:val="52"/>
          <w:szCs w:val="52"/>
        </w:rPr>
      </w:pPr>
    </w:p>
    <w:p w14:paraId="5DEB9A26" w14:textId="77777777" w:rsidR="00102DFF" w:rsidRPr="00100253" w:rsidRDefault="0091457F">
      <w:pPr>
        <w:spacing w:line="540" w:lineRule="exact"/>
        <w:jc w:val="center"/>
        <w:rPr>
          <w:rFonts w:eastAsia="仿宋_GB2312" w:hAnsi="宋体" w:cs="宋体"/>
          <w:kern w:val="0"/>
          <w:sz w:val="36"/>
          <w:szCs w:val="36"/>
        </w:rPr>
      </w:pPr>
      <w:r w:rsidRPr="00100253">
        <w:rPr>
          <w:rFonts w:eastAsia="仿宋_GB2312" w:hAnsi="宋体" w:cs="宋体" w:hint="eastAsia"/>
          <w:kern w:val="0"/>
          <w:sz w:val="36"/>
          <w:szCs w:val="36"/>
        </w:rPr>
        <w:t>（</w:t>
      </w:r>
      <w:r w:rsidRPr="00100253">
        <w:rPr>
          <w:rFonts w:eastAsia="仿宋_GB2312" w:hAnsi="宋体" w:cs="宋体" w:hint="eastAsia"/>
          <w:kern w:val="0"/>
          <w:sz w:val="36"/>
          <w:szCs w:val="36"/>
        </w:rPr>
        <w:t xml:space="preserve">   </w:t>
      </w:r>
      <w:r w:rsidR="00311DBE" w:rsidRPr="00100253">
        <w:rPr>
          <w:rStyle w:val="ad"/>
          <w:rFonts w:ascii="楷体" w:eastAsia="楷体" w:hAnsi="楷体" w:hint="eastAsia"/>
          <w:spacing w:val="-4"/>
          <w:sz w:val="32"/>
          <w:szCs w:val="32"/>
        </w:rPr>
        <w:t>2022</w:t>
      </w:r>
      <w:r w:rsidRPr="00100253">
        <w:rPr>
          <w:rFonts w:eastAsia="仿宋_GB2312" w:hAnsi="宋体" w:cs="宋体" w:hint="eastAsia"/>
          <w:kern w:val="0"/>
          <w:sz w:val="36"/>
          <w:szCs w:val="36"/>
        </w:rPr>
        <w:t xml:space="preserve">  </w:t>
      </w:r>
      <w:r w:rsidRPr="00100253">
        <w:rPr>
          <w:rFonts w:eastAsia="仿宋_GB2312" w:hAnsi="宋体" w:cs="宋体" w:hint="eastAsia"/>
          <w:kern w:val="0"/>
          <w:sz w:val="36"/>
          <w:szCs w:val="36"/>
        </w:rPr>
        <w:t>年度）</w:t>
      </w:r>
    </w:p>
    <w:p w14:paraId="328596BF" w14:textId="77777777" w:rsidR="00102DFF" w:rsidRPr="00100253" w:rsidRDefault="00102DFF">
      <w:pPr>
        <w:spacing w:line="540" w:lineRule="exact"/>
        <w:jc w:val="center"/>
        <w:rPr>
          <w:rFonts w:eastAsia="仿宋_GB2312" w:hAnsi="宋体" w:cs="宋体"/>
          <w:kern w:val="0"/>
          <w:sz w:val="30"/>
          <w:szCs w:val="30"/>
        </w:rPr>
      </w:pPr>
    </w:p>
    <w:p w14:paraId="49F4E94A" w14:textId="77777777" w:rsidR="00102DFF" w:rsidRPr="00100253" w:rsidRDefault="00102DFF">
      <w:pPr>
        <w:spacing w:line="540" w:lineRule="exact"/>
        <w:jc w:val="center"/>
        <w:rPr>
          <w:rFonts w:eastAsia="仿宋_GB2312" w:hAnsi="宋体" w:cs="宋体"/>
          <w:kern w:val="0"/>
          <w:sz w:val="30"/>
          <w:szCs w:val="30"/>
        </w:rPr>
      </w:pPr>
    </w:p>
    <w:p w14:paraId="53A695CC" w14:textId="77777777" w:rsidR="00102DFF" w:rsidRPr="00100253" w:rsidRDefault="0091457F">
      <w:pPr>
        <w:spacing w:line="540" w:lineRule="exact"/>
        <w:jc w:val="center"/>
        <w:rPr>
          <w:rFonts w:ascii="方正小标宋_GBK" w:eastAsia="方正小标宋_GBK" w:hAnsi="宋体" w:cs="宋体"/>
          <w:kern w:val="0"/>
          <w:sz w:val="36"/>
          <w:szCs w:val="36"/>
        </w:rPr>
      </w:pPr>
      <w:r w:rsidRPr="00100253">
        <w:rPr>
          <w:rFonts w:ascii="方正小标宋_GBK" w:eastAsia="方正小标宋_GBK" w:hAnsi="宋体" w:cs="宋体" w:hint="eastAsia"/>
          <w:kern w:val="0"/>
          <w:sz w:val="36"/>
          <w:szCs w:val="36"/>
        </w:rPr>
        <w:t>参考模板</w:t>
      </w:r>
    </w:p>
    <w:p w14:paraId="38CD8BC0" w14:textId="77777777" w:rsidR="00102DFF" w:rsidRPr="00100253" w:rsidRDefault="00102DFF">
      <w:pPr>
        <w:spacing w:line="540" w:lineRule="exact"/>
        <w:jc w:val="center"/>
        <w:rPr>
          <w:rFonts w:eastAsia="仿宋_GB2312" w:hAnsi="宋体" w:cs="宋体"/>
          <w:kern w:val="0"/>
          <w:sz w:val="30"/>
          <w:szCs w:val="30"/>
        </w:rPr>
      </w:pPr>
    </w:p>
    <w:p w14:paraId="40771A05" w14:textId="77777777" w:rsidR="00102DFF" w:rsidRPr="00100253" w:rsidRDefault="00102DFF">
      <w:pPr>
        <w:spacing w:line="540" w:lineRule="exact"/>
        <w:jc w:val="center"/>
        <w:rPr>
          <w:rFonts w:eastAsia="仿宋_GB2312" w:hAnsi="宋体" w:cs="宋体"/>
          <w:kern w:val="0"/>
          <w:sz w:val="30"/>
          <w:szCs w:val="30"/>
        </w:rPr>
      </w:pPr>
    </w:p>
    <w:p w14:paraId="342E006B" w14:textId="77777777" w:rsidR="00102DFF" w:rsidRPr="00100253" w:rsidRDefault="00102DFF">
      <w:pPr>
        <w:spacing w:line="540" w:lineRule="exact"/>
        <w:jc w:val="center"/>
        <w:rPr>
          <w:rFonts w:eastAsia="仿宋_GB2312" w:hAnsi="宋体" w:cs="宋体"/>
          <w:kern w:val="0"/>
          <w:sz w:val="30"/>
          <w:szCs w:val="30"/>
        </w:rPr>
      </w:pPr>
    </w:p>
    <w:p w14:paraId="63D2D11A" w14:textId="77777777" w:rsidR="00102DFF" w:rsidRPr="00100253" w:rsidRDefault="00102DFF">
      <w:pPr>
        <w:spacing w:line="540" w:lineRule="exact"/>
        <w:rPr>
          <w:rFonts w:eastAsia="仿宋_GB2312" w:hAnsi="宋体" w:cs="宋体"/>
          <w:kern w:val="0"/>
          <w:sz w:val="30"/>
          <w:szCs w:val="30"/>
        </w:rPr>
      </w:pPr>
    </w:p>
    <w:p w14:paraId="29ACB02F" w14:textId="77777777" w:rsidR="00311DBE" w:rsidRPr="00100253" w:rsidRDefault="0091457F">
      <w:pPr>
        <w:spacing w:line="700" w:lineRule="exact"/>
        <w:jc w:val="left"/>
        <w:rPr>
          <w:rFonts w:eastAsia="仿宋_GB2312" w:hAnsi="宋体" w:cs="宋体"/>
          <w:kern w:val="0"/>
          <w:sz w:val="36"/>
          <w:szCs w:val="36"/>
        </w:rPr>
      </w:pPr>
      <w:r w:rsidRPr="00100253">
        <w:rPr>
          <w:rFonts w:eastAsia="仿宋_GB2312" w:hAnsi="宋体" w:cs="宋体" w:hint="eastAsia"/>
          <w:kern w:val="0"/>
          <w:sz w:val="36"/>
          <w:szCs w:val="36"/>
        </w:rPr>
        <w:t xml:space="preserve">     </w:t>
      </w:r>
    </w:p>
    <w:p w14:paraId="60EFB777" w14:textId="77777777" w:rsidR="00102DFF" w:rsidRPr="00100253" w:rsidRDefault="0091457F" w:rsidP="00311DBE">
      <w:pPr>
        <w:spacing w:line="700" w:lineRule="exact"/>
        <w:ind w:firstLineChars="250" w:firstLine="900"/>
        <w:jc w:val="left"/>
        <w:rPr>
          <w:rFonts w:eastAsia="仿宋_GB2312" w:hAnsi="宋体" w:cs="宋体"/>
          <w:kern w:val="0"/>
          <w:sz w:val="36"/>
          <w:szCs w:val="36"/>
        </w:rPr>
      </w:pPr>
      <w:r w:rsidRPr="00100253">
        <w:rPr>
          <w:rFonts w:eastAsia="仿宋_GB2312" w:hAnsi="宋体" w:cs="宋体" w:hint="eastAsia"/>
          <w:kern w:val="0"/>
          <w:sz w:val="36"/>
          <w:szCs w:val="36"/>
        </w:rPr>
        <w:t>项目名称：</w:t>
      </w:r>
      <w:r w:rsidR="00311DBE" w:rsidRPr="00100253">
        <w:rPr>
          <w:rStyle w:val="ad"/>
          <w:rFonts w:ascii="楷体" w:eastAsia="楷体" w:hAnsi="楷体" w:hint="eastAsia"/>
          <w:spacing w:val="-4"/>
          <w:sz w:val="32"/>
          <w:szCs w:val="32"/>
        </w:rPr>
        <w:t>木垒县住房和城乡建设局2022年污水处理服务费项目</w:t>
      </w:r>
    </w:p>
    <w:p w14:paraId="675E3981" w14:textId="77777777" w:rsidR="00102DFF" w:rsidRPr="00100253" w:rsidRDefault="00311DBE" w:rsidP="00311DBE">
      <w:pPr>
        <w:spacing w:line="540" w:lineRule="exact"/>
        <w:ind w:firstLine="567"/>
        <w:rPr>
          <w:rFonts w:ascii="楷体" w:eastAsia="楷体" w:hAnsi="楷体"/>
          <w:b/>
          <w:bCs/>
          <w:spacing w:val="-4"/>
          <w:sz w:val="32"/>
          <w:szCs w:val="32"/>
        </w:rPr>
      </w:pPr>
      <w:r w:rsidRPr="00100253">
        <w:rPr>
          <w:rFonts w:eastAsia="仿宋_GB2312" w:hAnsi="宋体" w:cs="宋体" w:hint="eastAsia"/>
          <w:kern w:val="0"/>
          <w:sz w:val="36"/>
          <w:szCs w:val="36"/>
        </w:rPr>
        <w:t xml:space="preserve">  </w:t>
      </w:r>
      <w:r w:rsidR="0091457F" w:rsidRPr="00100253">
        <w:rPr>
          <w:rFonts w:eastAsia="仿宋_GB2312" w:hAnsi="宋体" w:cs="宋体" w:hint="eastAsia"/>
          <w:kern w:val="0"/>
          <w:sz w:val="36"/>
          <w:szCs w:val="36"/>
        </w:rPr>
        <w:t>实施单位（公章）：</w:t>
      </w:r>
      <w:r w:rsidRPr="00100253">
        <w:rPr>
          <w:rStyle w:val="ad"/>
          <w:rFonts w:ascii="楷体" w:eastAsia="楷体" w:hAnsi="楷体" w:hint="eastAsia"/>
          <w:spacing w:val="-4"/>
          <w:sz w:val="28"/>
          <w:szCs w:val="28"/>
        </w:rPr>
        <w:t>木垒县建设局本级</w:t>
      </w:r>
    </w:p>
    <w:p w14:paraId="24D0EB92" w14:textId="77777777" w:rsidR="00102DFF" w:rsidRPr="00100253" w:rsidRDefault="0091457F" w:rsidP="00311DBE">
      <w:pPr>
        <w:spacing w:line="540" w:lineRule="exact"/>
        <w:ind w:firstLineChars="250" w:firstLine="900"/>
        <w:rPr>
          <w:rFonts w:ascii="楷体" w:eastAsia="楷体" w:hAnsi="楷体"/>
          <w:b/>
          <w:bCs/>
          <w:spacing w:val="-4"/>
          <w:sz w:val="28"/>
          <w:szCs w:val="28"/>
        </w:rPr>
      </w:pPr>
      <w:r w:rsidRPr="00100253">
        <w:rPr>
          <w:rFonts w:eastAsia="仿宋_GB2312" w:hAnsi="宋体" w:cs="宋体" w:hint="eastAsia"/>
          <w:kern w:val="0"/>
          <w:sz w:val="36"/>
          <w:szCs w:val="36"/>
        </w:rPr>
        <w:t>主管部门（公章）：</w:t>
      </w:r>
      <w:r w:rsidR="00311DBE" w:rsidRPr="00100253">
        <w:rPr>
          <w:rStyle w:val="ad"/>
          <w:rFonts w:ascii="楷体" w:eastAsia="楷体" w:hAnsi="楷体" w:hint="eastAsia"/>
          <w:spacing w:val="-4"/>
          <w:sz w:val="28"/>
          <w:szCs w:val="28"/>
        </w:rPr>
        <w:t>木垒县建设局本级</w:t>
      </w:r>
    </w:p>
    <w:p w14:paraId="7DEA147B" w14:textId="77777777" w:rsidR="00102DFF" w:rsidRPr="00100253" w:rsidRDefault="0091457F" w:rsidP="00311DBE">
      <w:pPr>
        <w:spacing w:line="540" w:lineRule="exact"/>
        <w:ind w:firstLineChars="250" w:firstLine="900"/>
        <w:rPr>
          <w:rFonts w:ascii="楷体" w:eastAsia="楷体" w:hAnsi="楷体"/>
          <w:b/>
          <w:bCs/>
          <w:spacing w:val="-4"/>
          <w:sz w:val="32"/>
          <w:szCs w:val="32"/>
        </w:rPr>
      </w:pPr>
      <w:r w:rsidRPr="00100253">
        <w:rPr>
          <w:rFonts w:eastAsia="仿宋_GB2312" w:hAnsi="宋体" w:cs="宋体" w:hint="eastAsia"/>
          <w:kern w:val="0"/>
          <w:sz w:val="36"/>
          <w:szCs w:val="36"/>
        </w:rPr>
        <w:t>项目负责人（签章）：</w:t>
      </w:r>
      <w:r w:rsidR="00311DBE" w:rsidRPr="00100253">
        <w:rPr>
          <w:rStyle w:val="ad"/>
          <w:rFonts w:ascii="楷体" w:eastAsia="楷体" w:hAnsi="楷体" w:hint="eastAsia"/>
          <w:spacing w:val="-4"/>
          <w:sz w:val="32"/>
          <w:szCs w:val="32"/>
        </w:rPr>
        <w:t>曹殿虎</w:t>
      </w:r>
    </w:p>
    <w:p w14:paraId="1820A7B9" w14:textId="77777777" w:rsidR="00311DBE" w:rsidRPr="00100253" w:rsidRDefault="0091457F" w:rsidP="00311DBE">
      <w:pPr>
        <w:spacing w:line="540" w:lineRule="exact"/>
        <w:ind w:left="273" w:firstLine="567"/>
        <w:rPr>
          <w:rStyle w:val="ad"/>
          <w:rFonts w:ascii="楷体" w:eastAsia="楷体" w:hAnsi="楷体"/>
          <w:spacing w:val="-4"/>
          <w:sz w:val="32"/>
          <w:szCs w:val="32"/>
        </w:rPr>
      </w:pPr>
      <w:r w:rsidRPr="00100253">
        <w:rPr>
          <w:rFonts w:eastAsia="仿宋_GB2312" w:hAnsi="宋体" w:cs="宋体" w:hint="eastAsia"/>
          <w:kern w:val="0"/>
          <w:sz w:val="36"/>
          <w:szCs w:val="36"/>
        </w:rPr>
        <w:t>填报时间：</w:t>
      </w:r>
      <w:r w:rsidR="00311DBE" w:rsidRPr="00100253">
        <w:rPr>
          <w:rStyle w:val="ad"/>
          <w:rFonts w:ascii="楷体" w:eastAsia="楷体" w:hAnsi="楷体" w:hint="eastAsia"/>
          <w:spacing w:val="-4"/>
          <w:sz w:val="32"/>
          <w:szCs w:val="32"/>
        </w:rPr>
        <w:t>2023年03月24日</w:t>
      </w:r>
    </w:p>
    <w:p w14:paraId="37CF338F" w14:textId="77777777" w:rsidR="00102DFF" w:rsidRPr="00100253" w:rsidRDefault="00102DFF" w:rsidP="00311DBE">
      <w:pPr>
        <w:spacing w:line="700" w:lineRule="exact"/>
        <w:ind w:firstLineChars="236" w:firstLine="708"/>
        <w:jc w:val="left"/>
        <w:rPr>
          <w:rFonts w:eastAsia="仿宋_GB2312" w:hAnsi="宋体" w:cs="宋体"/>
          <w:kern w:val="0"/>
          <w:sz w:val="30"/>
          <w:szCs w:val="30"/>
        </w:rPr>
      </w:pPr>
    </w:p>
    <w:p w14:paraId="22F9B624" w14:textId="77777777" w:rsidR="00102DFF" w:rsidRPr="00100253" w:rsidRDefault="00102DFF">
      <w:pPr>
        <w:spacing w:line="540" w:lineRule="exact"/>
        <w:rPr>
          <w:rStyle w:val="ad"/>
          <w:rFonts w:ascii="黑体" w:eastAsia="黑体" w:hAnsi="黑体"/>
          <w:b w:val="0"/>
          <w:spacing w:val="-4"/>
          <w:sz w:val="32"/>
          <w:szCs w:val="32"/>
        </w:rPr>
      </w:pPr>
    </w:p>
    <w:p w14:paraId="60CD379A" w14:textId="77777777" w:rsidR="00102DFF" w:rsidRPr="00100253" w:rsidRDefault="0091457F">
      <w:pPr>
        <w:spacing w:line="540" w:lineRule="exact"/>
        <w:ind w:firstLine="640"/>
        <w:rPr>
          <w:rStyle w:val="ad"/>
          <w:rFonts w:ascii="黑体" w:eastAsia="黑体" w:hAnsi="黑体"/>
          <w:b w:val="0"/>
          <w:spacing w:val="-4"/>
          <w:sz w:val="32"/>
          <w:szCs w:val="32"/>
        </w:rPr>
      </w:pPr>
      <w:r w:rsidRPr="00100253">
        <w:rPr>
          <w:rStyle w:val="ad"/>
          <w:rFonts w:ascii="黑体" w:eastAsia="黑体" w:hAnsi="黑体" w:hint="eastAsia"/>
          <w:b w:val="0"/>
          <w:spacing w:val="-4"/>
          <w:sz w:val="32"/>
          <w:szCs w:val="32"/>
        </w:rPr>
        <w:t>一、项目概况</w:t>
      </w:r>
    </w:p>
    <w:p w14:paraId="3BDAF573" w14:textId="77777777" w:rsidR="00102DFF" w:rsidRPr="00100253" w:rsidRDefault="0091457F">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（一）项目单位基本情况</w:t>
      </w:r>
    </w:p>
    <w:p w14:paraId="5A0702D6" w14:textId="77777777" w:rsidR="00102DFF" w:rsidRPr="00100253" w:rsidRDefault="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1、项目背景</w:t>
      </w:r>
      <w:r w:rsidRPr="00100253">
        <w:rPr>
          <w:rStyle w:val="ad"/>
          <w:rFonts w:ascii="楷体" w:eastAsia="楷体" w:hAnsi="楷体" w:hint="eastAsia"/>
          <w:spacing w:val="-4"/>
          <w:sz w:val="32"/>
          <w:szCs w:val="32"/>
        </w:rPr>
        <w:br/>
        <w:t>工业园区污水处理厂是县政府重点督查考核的水污染防治项目之一，也为了进一步改善全县环境质量，提高人民群众健康水平，优化经济发展环境的重点工程。2022年财政预算污水处理费1285.93万元，企业本着厉行节约，严格管理的原则，保障了污水处理厂的正常运行和达标排放，社会效益明显，项目区群众满意，生态环保效益良好，项目区水环境在一定程度明显改善，项目运行得当，可持续影响显著。</w:t>
      </w:r>
      <w:r w:rsidRPr="00100253">
        <w:rPr>
          <w:rStyle w:val="ad"/>
          <w:rFonts w:ascii="楷体" w:eastAsia="楷体" w:hAnsi="楷体" w:hint="eastAsia"/>
          <w:spacing w:val="-4"/>
          <w:sz w:val="32"/>
          <w:szCs w:val="32"/>
        </w:rPr>
        <w:br/>
        <w:t>2、主要内容</w:t>
      </w:r>
      <w:r w:rsidRPr="00100253">
        <w:rPr>
          <w:rStyle w:val="ad"/>
          <w:rFonts w:ascii="楷体" w:eastAsia="楷体" w:hAnsi="楷体" w:hint="eastAsia"/>
          <w:spacing w:val="-4"/>
          <w:sz w:val="32"/>
          <w:szCs w:val="32"/>
        </w:rPr>
        <w:br/>
        <w:t>根据木财预字（2022）1号文件批复，下达我局2022年木垒县污水处理费资金1030万元，后期追加资金255.93万元，用于处理厂处理费。</w:t>
      </w:r>
      <w:r w:rsidRPr="00100253">
        <w:rPr>
          <w:rStyle w:val="ad"/>
          <w:rFonts w:ascii="楷体" w:eastAsia="楷体" w:hAnsi="楷体" w:hint="eastAsia"/>
          <w:spacing w:val="-4"/>
          <w:sz w:val="32"/>
          <w:szCs w:val="32"/>
        </w:rPr>
        <w:br/>
        <w:t>3.项目实施情况</w:t>
      </w:r>
      <w:r w:rsidRPr="00100253">
        <w:rPr>
          <w:rStyle w:val="ad"/>
          <w:rFonts w:ascii="楷体" w:eastAsia="楷体" w:hAnsi="楷体" w:hint="eastAsia"/>
          <w:spacing w:val="-4"/>
          <w:sz w:val="32"/>
          <w:szCs w:val="32"/>
        </w:rPr>
        <w:br/>
        <w:t>本项目于每月支付木垒县污水处理费，由木垒县住房和城乡建设局牵头，项目内容为：支付每月污水处理厂服务费。</w:t>
      </w:r>
      <w:r w:rsidRPr="00100253">
        <w:rPr>
          <w:rStyle w:val="ad"/>
          <w:rFonts w:ascii="楷体" w:eastAsia="楷体" w:hAnsi="楷体" w:hint="eastAsia"/>
          <w:spacing w:val="-4"/>
          <w:sz w:val="32"/>
          <w:szCs w:val="32"/>
        </w:rPr>
        <w:br/>
        <w:t>4.资金投入和使用情况</w:t>
      </w:r>
      <w:r w:rsidRPr="00100253">
        <w:rPr>
          <w:rStyle w:val="ad"/>
          <w:rFonts w:ascii="楷体" w:eastAsia="楷体" w:hAnsi="楷体" w:hint="eastAsia"/>
          <w:spacing w:val="-4"/>
          <w:sz w:val="32"/>
          <w:szCs w:val="32"/>
        </w:rPr>
        <w:br/>
        <w:t>木垒县住房和城乡建设局2022年木垒县污水处理费资金用于支付每月污水处理厂服务费，为本级财政补助资金，实际到位率100%，总投入1285.93万元，实际执行1285.93万元，执行率100%(2022年木垒县污水处理费预算资金1030万元，后期追加资金255.93万元)。为确保项目资金的安全有效使用、安全运</w:t>
      </w:r>
      <w:r w:rsidRPr="00100253">
        <w:rPr>
          <w:rStyle w:val="ad"/>
          <w:rFonts w:ascii="楷体" w:eastAsia="楷体" w:hAnsi="楷体" w:hint="eastAsia"/>
          <w:spacing w:val="-4"/>
          <w:sz w:val="32"/>
          <w:szCs w:val="32"/>
        </w:rPr>
        <w:lastRenderedPageBreak/>
        <w:t>行，提高资金的使用效率，我单位严格按照木垒县住房和城乡建设局财务会计内部控制制度执行，资金由财政大平台统一拨付，由财政监管，严禁随意调整预算，改变支出用途，做到专款专用，严禁截留、挪用、挤占项目资金等违规违纪问题的发生。</w:t>
      </w:r>
    </w:p>
    <w:p w14:paraId="5A049F36" w14:textId="77777777" w:rsidR="00102DFF" w:rsidRPr="00100253" w:rsidRDefault="0091457F">
      <w:pPr>
        <w:spacing w:line="540" w:lineRule="exact"/>
        <w:ind w:firstLineChars="181"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（二）项目预算</w:t>
      </w:r>
      <w:r w:rsidRPr="00100253">
        <w:rPr>
          <w:rStyle w:val="ad"/>
          <w:rFonts w:ascii="楷体" w:eastAsia="楷体" w:hAnsi="楷体"/>
          <w:spacing w:val="-4"/>
          <w:sz w:val="32"/>
          <w:szCs w:val="32"/>
        </w:rPr>
        <w:t>绩效目标</w:t>
      </w:r>
      <w:r w:rsidRPr="00100253">
        <w:rPr>
          <w:rStyle w:val="ad"/>
          <w:rFonts w:ascii="楷体" w:eastAsia="楷体" w:hAnsi="楷体" w:hint="eastAsia"/>
          <w:spacing w:val="-4"/>
          <w:sz w:val="32"/>
          <w:szCs w:val="32"/>
        </w:rPr>
        <w:t>设定情况</w:t>
      </w:r>
    </w:p>
    <w:p w14:paraId="7E5CC1CA"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1.总体目标。</w:t>
      </w:r>
      <w:r w:rsidRPr="00100253">
        <w:rPr>
          <w:rStyle w:val="ad"/>
          <w:rFonts w:ascii="楷体" w:eastAsia="楷体" w:hAnsi="楷体" w:hint="eastAsia"/>
          <w:spacing w:val="-4"/>
          <w:sz w:val="32"/>
          <w:szCs w:val="32"/>
        </w:rPr>
        <w:br/>
        <w:t>目标1：每月及时足额支付木垒县工业园区污水处理厂服务费。 目标2：有效地解决城市的水污染问题，为城市服务，为社会服务，可改善城市市容，提高卫生水平，保护人民身体健康，保护自然风景，促进城市旅游事业的发展。</w:t>
      </w:r>
      <w:r w:rsidRPr="00100253">
        <w:rPr>
          <w:rStyle w:val="ad"/>
          <w:rFonts w:ascii="楷体" w:eastAsia="楷体" w:hAnsi="楷体" w:hint="eastAsia"/>
          <w:spacing w:val="-4"/>
          <w:sz w:val="32"/>
          <w:szCs w:val="32"/>
        </w:rPr>
        <w:br/>
        <w:t xml:space="preserve">2.阶段性目标。 </w:t>
      </w:r>
      <w:r w:rsidRPr="00100253">
        <w:rPr>
          <w:rStyle w:val="ad"/>
          <w:rFonts w:ascii="楷体" w:eastAsia="楷体" w:hAnsi="楷体" w:hint="eastAsia"/>
          <w:spacing w:val="-4"/>
          <w:sz w:val="32"/>
          <w:szCs w:val="32"/>
        </w:rPr>
        <w:br/>
        <w:t>2.1 2022年1月25日完成拨付2022年木垒县污水处理费98.92万元至木垒县合盛供排水公司;</w:t>
      </w:r>
      <w:r w:rsidRPr="00100253">
        <w:rPr>
          <w:rStyle w:val="ad"/>
          <w:rFonts w:ascii="楷体" w:eastAsia="楷体" w:hAnsi="楷体" w:hint="eastAsia"/>
          <w:spacing w:val="-4"/>
          <w:sz w:val="32"/>
          <w:szCs w:val="32"/>
        </w:rPr>
        <w:br/>
        <w:t>2.2 2022年2月10日完成拨付2022年木垒县污水处理费98.92万元至木垒县合盛供排水公司;</w:t>
      </w:r>
      <w:r w:rsidRPr="00100253">
        <w:rPr>
          <w:rStyle w:val="ad"/>
          <w:rFonts w:ascii="楷体" w:eastAsia="楷体" w:hAnsi="楷体" w:hint="eastAsia"/>
          <w:spacing w:val="-4"/>
          <w:sz w:val="32"/>
          <w:szCs w:val="32"/>
        </w:rPr>
        <w:br/>
        <w:t>2.3 2022年2月15日完成拨付2022年木垒县污水处理费98.92万元至木垒县合盛供排水公司;</w:t>
      </w:r>
      <w:r w:rsidRPr="00100253">
        <w:rPr>
          <w:rStyle w:val="ad"/>
          <w:rFonts w:ascii="楷体" w:eastAsia="楷体" w:hAnsi="楷体" w:hint="eastAsia"/>
          <w:spacing w:val="-4"/>
          <w:sz w:val="32"/>
          <w:szCs w:val="32"/>
        </w:rPr>
        <w:br/>
        <w:t>2.4 2022年3月15日完成拨付2022年木垒县污水处理费98.92万元至木垒县合盛供排水公司;</w:t>
      </w:r>
      <w:r w:rsidRPr="00100253">
        <w:rPr>
          <w:rStyle w:val="ad"/>
          <w:rFonts w:ascii="楷体" w:eastAsia="楷体" w:hAnsi="楷体" w:hint="eastAsia"/>
          <w:spacing w:val="-4"/>
          <w:sz w:val="32"/>
          <w:szCs w:val="32"/>
        </w:rPr>
        <w:br/>
        <w:t>2.5 2022年4月15日完成拨付2022年木垒县污水处理费98.92万元至木垒县合盛供排水公司;</w:t>
      </w:r>
      <w:r w:rsidRPr="00100253">
        <w:rPr>
          <w:rStyle w:val="ad"/>
          <w:rFonts w:ascii="楷体" w:eastAsia="楷体" w:hAnsi="楷体" w:hint="eastAsia"/>
          <w:spacing w:val="-4"/>
          <w:sz w:val="32"/>
          <w:szCs w:val="32"/>
        </w:rPr>
        <w:br/>
        <w:t>2.6 2022年5月24日完成拨付2022年木垒县污水处理费98.92万元至木垒县合盛供排水公司;</w:t>
      </w:r>
      <w:r w:rsidRPr="00100253">
        <w:rPr>
          <w:rStyle w:val="ad"/>
          <w:rFonts w:ascii="楷体" w:eastAsia="楷体" w:hAnsi="楷体" w:hint="eastAsia"/>
          <w:spacing w:val="-4"/>
          <w:sz w:val="32"/>
          <w:szCs w:val="32"/>
        </w:rPr>
        <w:br/>
        <w:t>2.7 2022年6月15日完成拨付2022年木垒县污水处理费98.92</w:t>
      </w:r>
      <w:r w:rsidRPr="00100253">
        <w:rPr>
          <w:rStyle w:val="ad"/>
          <w:rFonts w:ascii="楷体" w:eastAsia="楷体" w:hAnsi="楷体" w:hint="eastAsia"/>
          <w:spacing w:val="-4"/>
          <w:sz w:val="32"/>
          <w:szCs w:val="32"/>
        </w:rPr>
        <w:lastRenderedPageBreak/>
        <w:t>万元至木垒县合盛供排水公司;</w:t>
      </w:r>
      <w:r w:rsidRPr="00100253">
        <w:rPr>
          <w:rStyle w:val="ad"/>
          <w:rFonts w:ascii="楷体" w:eastAsia="楷体" w:hAnsi="楷体" w:hint="eastAsia"/>
          <w:spacing w:val="-4"/>
          <w:sz w:val="32"/>
          <w:szCs w:val="32"/>
        </w:rPr>
        <w:br/>
        <w:t>2.8 2022年7月15日完成拨付2022年木垒县污水处理费98.92万元至木垒县合盛供排水公司;</w:t>
      </w:r>
      <w:r w:rsidRPr="00100253">
        <w:rPr>
          <w:rStyle w:val="ad"/>
          <w:rFonts w:ascii="楷体" w:eastAsia="楷体" w:hAnsi="楷体" w:hint="eastAsia"/>
          <w:spacing w:val="-4"/>
          <w:sz w:val="32"/>
          <w:szCs w:val="32"/>
        </w:rPr>
        <w:br/>
        <w:t>2.92022年8月9日完成拨付2022年木垒县污水处理费98.92万元至木垒县合盛供排水公司;</w:t>
      </w:r>
      <w:r w:rsidRPr="00100253">
        <w:rPr>
          <w:rStyle w:val="ad"/>
          <w:rFonts w:ascii="楷体" w:eastAsia="楷体" w:hAnsi="楷体" w:hint="eastAsia"/>
          <w:spacing w:val="-4"/>
          <w:sz w:val="32"/>
          <w:szCs w:val="32"/>
        </w:rPr>
        <w:br/>
        <w:t>2.10 2022年9月8日完成拨付2022年木垒县污水处理费98.92万元至木垒县合盛供排水公司;</w:t>
      </w:r>
      <w:r w:rsidRPr="00100253">
        <w:rPr>
          <w:rStyle w:val="ad"/>
          <w:rFonts w:ascii="楷体" w:eastAsia="楷体" w:hAnsi="楷体" w:hint="eastAsia"/>
          <w:spacing w:val="-4"/>
          <w:sz w:val="32"/>
          <w:szCs w:val="32"/>
        </w:rPr>
        <w:br/>
        <w:t>2.11 2022年10月8日完成拨付2022年木垒县污水处理费98.92万元至木垒县合盛供排水公司;</w:t>
      </w:r>
      <w:r w:rsidRPr="00100253">
        <w:rPr>
          <w:rStyle w:val="ad"/>
          <w:rFonts w:ascii="楷体" w:eastAsia="楷体" w:hAnsi="楷体" w:hint="eastAsia"/>
          <w:spacing w:val="-4"/>
          <w:sz w:val="32"/>
          <w:szCs w:val="32"/>
        </w:rPr>
        <w:br/>
        <w:t>2.12 2022年11月18日完成拨付2022年木垒县污水处理费98.92万元至木垒县合盛供排水公司;</w:t>
      </w:r>
      <w:r w:rsidRPr="00100253">
        <w:rPr>
          <w:rStyle w:val="ad"/>
          <w:rFonts w:ascii="楷体" w:eastAsia="楷体" w:hAnsi="楷体" w:hint="eastAsia"/>
          <w:spacing w:val="-4"/>
          <w:sz w:val="32"/>
          <w:szCs w:val="32"/>
        </w:rPr>
        <w:br/>
        <w:t>2.13 2022年12月6日完成拨付2022年木垒县污水处理费98.92万元至木垒县合盛供排水公司。</w:t>
      </w:r>
    </w:p>
    <w:p w14:paraId="47836728" w14:textId="77777777" w:rsidR="00102DFF" w:rsidRPr="00100253" w:rsidRDefault="0091457F">
      <w:pPr>
        <w:spacing w:line="540" w:lineRule="exact"/>
        <w:ind w:firstLine="640"/>
        <w:rPr>
          <w:rStyle w:val="ad"/>
          <w:rFonts w:ascii="黑体" w:eastAsia="黑体" w:hAnsi="黑体"/>
          <w:b w:val="0"/>
          <w:spacing w:val="-4"/>
          <w:sz w:val="32"/>
          <w:szCs w:val="32"/>
        </w:rPr>
      </w:pPr>
      <w:r w:rsidRPr="00100253">
        <w:rPr>
          <w:rStyle w:val="ad"/>
          <w:rFonts w:ascii="黑体" w:eastAsia="黑体" w:hAnsi="黑体" w:hint="eastAsia"/>
          <w:b w:val="0"/>
          <w:spacing w:val="-4"/>
          <w:sz w:val="32"/>
          <w:szCs w:val="32"/>
        </w:rPr>
        <w:t>二、项目资金使用及管理情况</w:t>
      </w:r>
    </w:p>
    <w:p w14:paraId="17193E47" w14:textId="77777777" w:rsidR="00102DFF" w:rsidRPr="00100253" w:rsidRDefault="0091457F">
      <w:pPr>
        <w:spacing w:line="540" w:lineRule="exact"/>
        <w:ind w:firstLineChars="181"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（一）项目资金安排落实、总投入等情况分析</w:t>
      </w:r>
    </w:p>
    <w:p w14:paraId="3E76EDFA"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绩效评价目的。通过对2022年度本级财政下拨的木垒县住房和城乡建设局2022年木垒县污水处理费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100253">
        <w:rPr>
          <w:rStyle w:val="ad"/>
          <w:rFonts w:ascii="楷体" w:eastAsia="楷体" w:hAnsi="楷体" w:hint="eastAsia"/>
          <w:spacing w:val="-4"/>
          <w:sz w:val="32"/>
          <w:szCs w:val="32"/>
        </w:rPr>
        <w:br/>
        <w:t>2.绩效评价对象。木垒县住房和城乡建设局2022年木垒县污水处理费资金1285.93万元用于污水处理厂服务费。</w:t>
      </w:r>
      <w:r w:rsidRPr="00100253">
        <w:rPr>
          <w:rStyle w:val="ad"/>
          <w:rFonts w:ascii="楷体" w:eastAsia="楷体" w:hAnsi="楷体" w:hint="eastAsia"/>
          <w:spacing w:val="-4"/>
          <w:sz w:val="32"/>
          <w:szCs w:val="32"/>
        </w:rPr>
        <w:br/>
        <w:t>3.绩效评价范围。主要对木垒县住房和城乡建设局支付工业园</w:t>
      </w:r>
      <w:r w:rsidRPr="00100253">
        <w:rPr>
          <w:rStyle w:val="ad"/>
          <w:rFonts w:ascii="楷体" w:eastAsia="楷体" w:hAnsi="楷体" w:hint="eastAsia"/>
          <w:spacing w:val="-4"/>
          <w:sz w:val="32"/>
          <w:szCs w:val="32"/>
        </w:rPr>
        <w:lastRenderedPageBreak/>
        <w:t>区污水处理厂电费的工作完成情况、完成效果及公众满意度。具体从项目决策（包括绩效目标、决策过程）、项目管理（包括项目资金、项目实施）、项目产出（包括项目产出数量、产出质量、产出时效和产出成本）、项目效益四个维度来评价。</w:t>
      </w:r>
      <w:r w:rsidRPr="00100253">
        <w:rPr>
          <w:rStyle w:val="ad"/>
          <w:rFonts w:ascii="楷体" w:eastAsia="楷体" w:hAnsi="楷体" w:hint="eastAsia"/>
          <w:spacing w:val="-4"/>
          <w:sz w:val="32"/>
          <w:szCs w:val="32"/>
        </w:rPr>
        <w:br/>
        <w:t>4.评价标准</w:t>
      </w:r>
      <w:r w:rsidRPr="00100253">
        <w:rPr>
          <w:rStyle w:val="ad"/>
          <w:rFonts w:ascii="楷体" w:eastAsia="楷体" w:hAnsi="楷体" w:hint="eastAsia"/>
          <w:spacing w:val="-4"/>
          <w:sz w:val="32"/>
          <w:szCs w:val="32"/>
        </w:rPr>
        <w:br/>
        <w:t>本次项目支出绩效自评采用历史标准，原因是：因本项目为常年性项目，可参照历史数据制定的评价标准，为体现绩效改进的原则，在可实现的条件下应当确定相对较高的评价标准。</w:t>
      </w:r>
    </w:p>
    <w:p w14:paraId="739474E5" w14:textId="77777777" w:rsidR="00102DFF" w:rsidRPr="00100253" w:rsidRDefault="0091457F">
      <w:pPr>
        <w:spacing w:line="540" w:lineRule="exact"/>
        <w:ind w:firstLineChars="181"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（二）项目资金实际使用情况分析</w:t>
      </w:r>
    </w:p>
    <w:p w14:paraId="215576AB"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1.绩效评价原则</w:t>
      </w:r>
      <w:r w:rsidRPr="00100253">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100253">
        <w:rPr>
          <w:rStyle w:val="ad"/>
          <w:rFonts w:ascii="楷体" w:eastAsia="楷体" w:hAnsi="楷体" w:hint="eastAsia"/>
          <w:spacing w:val="-4"/>
          <w:sz w:val="32"/>
          <w:szCs w:val="32"/>
        </w:rPr>
        <w:br/>
        <w:t>（1）科学规范原则。坚持严格执行规定的程序，按照科学可行的要求，采用定量与定性分析相结合的方法。</w:t>
      </w:r>
      <w:r w:rsidRPr="00100253">
        <w:rPr>
          <w:rStyle w:val="ad"/>
          <w:rFonts w:ascii="楷体" w:eastAsia="楷体" w:hAnsi="楷体" w:hint="eastAsia"/>
          <w:spacing w:val="-4"/>
          <w:sz w:val="32"/>
          <w:szCs w:val="32"/>
        </w:rPr>
        <w:br/>
        <w:t>（2）公正公开原则。坚持符合真实、客观、公正的要求，依法公开并接受监督。</w:t>
      </w:r>
      <w:r w:rsidRPr="00100253">
        <w:rPr>
          <w:rStyle w:val="ad"/>
          <w:rFonts w:ascii="楷体" w:eastAsia="楷体" w:hAnsi="楷体" w:hint="eastAsia"/>
          <w:spacing w:val="-4"/>
          <w:sz w:val="32"/>
          <w:szCs w:val="32"/>
        </w:rPr>
        <w:br/>
        <w:t>（3）分级分类原则。坚持根据评价对象的特点分类组织实施。</w:t>
      </w:r>
      <w:r w:rsidRPr="00100253">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100253">
        <w:rPr>
          <w:rStyle w:val="ad"/>
          <w:rFonts w:ascii="楷体" w:eastAsia="楷体" w:hAnsi="楷体" w:hint="eastAsia"/>
          <w:spacing w:val="-4"/>
          <w:sz w:val="32"/>
          <w:szCs w:val="32"/>
        </w:rPr>
        <w:br/>
        <w:t>2.评价指标体系</w:t>
      </w:r>
      <w:r w:rsidRPr="00100253">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w:t>
      </w:r>
      <w:r w:rsidRPr="00100253">
        <w:rPr>
          <w:rStyle w:val="ad"/>
          <w:rFonts w:ascii="楷体" w:eastAsia="楷体" w:hAnsi="楷体" w:hint="eastAsia"/>
          <w:spacing w:val="-4"/>
          <w:sz w:val="32"/>
          <w:szCs w:val="32"/>
        </w:rPr>
        <w:lastRenderedPageBreak/>
        <w:t>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100253">
        <w:rPr>
          <w:rStyle w:val="ad"/>
          <w:rFonts w:ascii="楷体" w:eastAsia="楷体" w:hAnsi="楷体" w:hint="eastAsia"/>
          <w:spacing w:val="-4"/>
          <w:sz w:val="32"/>
          <w:szCs w:val="32"/>
        </w:rPr>
        <w:br/>
        <w:t>3.评价方法</w:t>
      </w:r>
      <w:r w:rsidRPr="00100253">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100253">
        <w:rPr>
          <w:rStyle w:val="ad"/>
          <w:rFonts w:ascii="楷体" w:eastAsia="楷体" w:hAnsi="楷体" w:hint="eastAsia"/>
          <w:spacing w:val="-4"/>
          <w:sz w:val="32"/>
          <w:szCs w:val="32"/>
        </w:rPr>
        <w:br/>
        <w:t>4.评价标准</w:t>
      </w:r>
      <w:r w:rsidRPr="00100253">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100253">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100253">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6B6532A" w14:textId="77777777" w:rsidR="00102DFF" w:rsidRPr="00100253" w:rsidRDefault="0091457F">
      <w:pPr>
        <w:spacing w:line="540" w:lineRule="exact"/>
        <w:ind w:firstLineChars="181"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（三）项目资金管理情况分析</w:t>
      </w:r>
    </w:p>
    <w:p w14:paraId="7BA15250"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1.前期准备</w:t>
      </w:r>
      <w:r w:rsidRPr="00100253">
        <w:rPr>
          <w:rStyle w:val="ad"/>
          <w:rFonts w:ascii="楷体" w:eastAsia="楷体" w:hAnsi="楷体" w:hint="eastAsia"/>
          <w:spacing w:val="-4"/>
          <w:sz w:val="32"/>
          <w:szCs w:val="32"/>
        </w:rPr>
        <w:br/>
      </w:r>
      <w:r w:rsidRPr="00100253">
        <w:rPr>
          <w:rStyle w:val="ad"/>
          <w:rFonts w:ascii="楷体" w:eastAsia="楷体" w:hAnsi="楷体" w:hint="eastAsia"/>
          <w:spacing w:val="-4"/>
          <w:sz w:val="32"/>
          <w:szCs w:val="32"/>
        </w:rPr>
        <w:lastRenderedPageBreak/>
        <w:t>1.1  我单位在收到自评工作任务后及时组织了绩效评价工作小组，其中副局长为组长，主要负责工作安排，项目办为副组长，主要负责报告的审核、指导，财务室组员负责资料、数据整理，编制报告。小组制定了项目评价的工作思路及工作安排，参考学习了相关政策制度、实施方案和相关的工作文件，为评价工作的开展提供工作指引。</w:t>
      </w:r>
      <w:r w:rsidRPr="00100253">
        <w:rPr>
          <w:rStyle w:val="ad"/>
          <w:rFonts w:ascii="楷体" w:eastAsia="楷体" w:hAnsi="楷体" w:hint="eastAsia"/>
          <w:spacing w:val="-4"/>
          <w:sz w:val="32"/>
          <w:szCs w:val="32"/>
        </w:rPr>
        <w:br/>
        <w:t>1.2 评价组通过前期调研确定绩效评价对象和范围，确定了评价的目的、方法以及评价的原则；</w:t>
      </w:r>
      <w:r w:rsidRPr="00100253">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100253">
        <w:rPr>
          <w:rStyle w:val="ad"/>
          <w:rFonts w:ascii="楷体" w:eastAsia="楷体" w:hAnsi="楷体" w:hint="eastAsia"/>
          <w:spacing w:val="-4"/>
          <w:sz w:val="32"/>
          <w:szCs w:val="32"/>
        </w:rPr>
        <w:br/>
        <w:t>2.组织实施</w:t>
      </w:r>
      <w:r w:rsidRPr="00100253">
        <w:rPr>
          <w:rStyle w:val="ad"/>
          <w:rFonts w:ascii="楷体" w:eastAsia="楷体" w:hAnsi="楷体" w:hint="eastAsia"/>
          <w:spacing w:val="-4"/>
          <w:sz w:val="32"/>
          <w:szCs w:val="32"/>
        </w:rPr>
        <w:br/>
        <w:t>评价工作进入实施阶段：</w:t>
      </w:r>
      <w:r w:rsidRPr="00100253">
        <w:rPr>
          <w:rStyle w:val="ad"/>
          <w:rFonts w:ascii="楷体" w:eastAsia="楷体" w:hAnsi="楷体" w:hint="eastAsia"/>
          <w:spacing w:val="-4"/>
          <w:sz w:val="32"/>
          <w:szCs w:val="32"/>
        </w:rPr>
        <w:br/>
        <w:t>2.1  评价组收集绩效评价相关数据资料，进行现场调研、座谈；</w:t>
      </w:r>
      <w:r w:rsidRPr="00100253">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100253">
        <w:rPr>
          <w:rStyle w:val="ad"/>
          <w:rFonts w:ascii="楷体" w:eastAsia="楷体" w:hAnsi="楷体" w:hint="eastAsia"/>
          <w:spacing w:val="-4"/>
          <w:sz w:val="32"/>
          <w:szCs w:val="32"/>
        </w:rPr>
        <w:br/>
        <w:t>3.分析评价：</w:t>
      </w:r>
      <w:r w:rsidRPr="00100253">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100253">
        <w:rPr>
          <w:rStyle w:val="ad"/>
          <w:rFonts w:ascii="楷体" w:eastAsia="楷体" w:hAnsi="楷体" w:hint="eastAsia"/>
          <w:spacing w:val="-4"/>
          <w:sz w:val="32"/>
          <w:szCs w:val="32"/>
        </w:rPr>
        <w:br/>
        <w:t>4.撰写报告</w:t>
      </w:r>
      <w:r w:rsidRPr="00100253">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w:t>
      </w:r>
      <w:r w:rsidRPr="00100253">
        <w:rPr>
          <w:rStyle w:val="ad"/>
          <w:rFonts w:ascii="楷体" w:eastAsia="楷体" w:hAnsi="楷体" w:hint="eastAsia"/>
          <w:spacing w:val="-4"/>
          <w:sz w:val="32"/>
          <w:szCs w:val="32"/>
        </w:rPr>
        <w:lastRenderedPageBreak/>
        <w:t>报告，报告编制完成后上报至单位领导处进行定稿，最终将定稿报告上报至县财政局。</w:t>
      </w:r>
      <w:r w:rsidRPr="00100253">
        <w:rPr>
          <w:rStyle w:val="ad"/>
          <w:rFonts w:ascii="楷体" w:eastAsia="楷体" w:hAnsi="楷体" w:hint="eastAsia"/>
          <w:spacing w:val="-4"/>
          <w:sz w:val="32"/>
          <w:szCs w:val="32"/>
        </w:rPr>
        <w:br/>
        <w:t>5.资料归档</w:t>
      </w:r>
      <w:r w:rsidRPr="00100253">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6DFC204" w14:textId="77777777" w:rsidR="00102DFF" w:rsidRPr="00100253" w:rsidRDefault="0091457F">
      <w:pPr>
        <w:spacing w:line="540" w:lineRule="exact"/>
        <w:ind w:firstLine="640"/>
        <w:rPr>
          <w:rStyle w:val="ad"/>
          <w:rFonts w:ascii="黑体" w:eastAsia="黑体" w:hAnsi="黑体"/>
          <w:b w:val="0"/>
          <w:spacing w:val="-4"/>
          <w:sz w:val="32"/>
          <w:szCs w:val="32"/>
        </w:rPr>
      </w:pPr>
      <w:r w:rsidRPr="00100253">
        <w:rPr>
          <w:rStyle w:val="ad"/>
          <w:rFonts w:ascii="黑体" w:eastAsia="黑体" w:hAnsi="黑体" w:hint="eastAsia"/>
          <w:b w:val="0"/>
          <w:spacing w:val="-4"/>
          <w:sz w:val="32"/>
          <w:szCs w:val="32"/>
        </w:rPr>
        <w:t>三、项目组织实施情况</w:t>
      </w:r>
    </w:p>
    <w:p w14:paraId="01231682" w14:textId="77777777" w:rsidR="00102DFF" w:rsidRPr="00100253" w:rsidRDefault="0091457F">
      <w:pPr>
        <w:spacing w:line="540" w:lineRule="exact"/>
        <w:ind w:firstLineChars="181"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（一）项目组织情况分析</w:t>
      </w:r>
    </w:p>
    <w:p w14:paraId="3A2320DD"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木垒县住房和城乡建设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100253">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本项目通过制定的评价指标体系及评分标准，运用数据采集、问卷调查及访谈等方式，对本项目绩效进行客观评价，最终评分结果：总分为91分。</w:t>
      </w:r>
      <w:r w:rsidRPr="00100253">
        <w:rPr>
          <w:rStyle w:val="ad"/>
          <w:rFonts w:ascii="楷体" w:eastAsia="楷体" w:hAnsi="楷体" w:hint="eastAsia"/>
          <w:spacing w:val="-4"/>
          <w:sz w:val="32"/>
          <w:szCs w:val="32"/>
        </w:rPr>
        <w:br/>
        <w:t>（（二）相关评分表</w:t>
      </w:r>
      <w:r w:rsidRPr="00100253">
        <w:rPr>
          <w:rStyle w:val="ad"/>
          <w:rFonts w:ascii="楷体" w:eastAsia="楷体" w:hAnsi="楷体" w:hint="eastAsia"/>
          <w:spacing w:val="-4"/>
          <w:sz w:val="32"/>
          <w:szCs w:val="32"/>
        </w:rPr>
        <w:br/>
        <w:t>各部分权重和绩效分值如下表所示：</w:t>
      </w:r>
      <w:r w:rsidRPr="00100253">
        <w:rPr>
          <w:rStyle w:val="ad"/>
          <w:rFonts w:ascii="楷体" w:eastAsia="楷体" w:hAnsi="楷体" w:hint="eastAsia"/>
          <w:spacing w:val="-4"/>
          <w:sz w:val="32"/>
          <w:szCs w:val="32"/>
        </w:rPr>
        <w:br/>
        <w:t>指标 项目决策 项目管理 项目产出 项目效益 合计分值</w:t>
      </w:r>
      <w:r w:rsidRPr="00100253">
        <w:rPr>
          <w:rStyle w:val="ad"/>
          <w:rFonts w:ascii="楷体" w:eastAsia="楷体" w:hAnsi="楷体" w:hint="eastAsia"/>
          <w:spacing w:val="-4"/>
          <w:sz w:val="32"/>
          <w:szCs w:val="32"/>
        </w:rPr>
        <w:br/>
        <w:t>权重 15 15 50 20 100</w:t>
      </w:r>
      <w:r w:rsidRPr="00100253">
        <w:rPr>
          <w:rStyle w:val="ad"/>
          <w:rFonts w:ascii="楷体" w:eastAsia="楷体" w:hAnsi="楷体" w:hint="eastAsia"/>
          <w:spacing w:val="-4"/>
          <w:sz w:val="32"/>
          <w:szCs w:val="32"/>
        </w:rPr>
        <w:br/>
        <w:t>分值 15 13 44 19 91</w:t>
      </w:r>
    </w:p>
    <w:p w14:paraId="70B09B7F" w14:textId="77777777" w:rsidR="00102DFF" w:rsidRPr="00100253" w:rsidRDefault="0091457F">
      <w:pPr>
        <w:spacing w:line="540" w:lineRule="exact"/>
        <w:ind w:firstLineChars="181"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（二）项目管理情况分析</w:t>
      </w:r>
    </w:p>
    <w:p w14:paraId="424A3AF1"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1、立项依据充分性</w:t>
      </w:r>
      <w:r w:rsidRPr="00100253">
        <w:rPr>
          <w:rStyle w:val="ad"/>
          <w:rFonts w:ascii="楷体" w:eastAsia="楷体" w:hAnsi="楷体" w:hint="eastAsia"/>
          <w:spacing w:val="-4"/>
          <w:sz w:val="32"/>
          <w:szCs w:val="32"/>
        </w:rPr>
        <w:br/>
      </w:r>
      <w:r w:rsidRPr="00100253">
        <w:rPr>
          <w:rStyle w:val="ad"/>
          <w:rFonts w:ascii="楷体" w:eastAsia="楷体" w:hAnsi="楷体" w:hint="eastAsia"/>
          <w:spacing w:val="-4"/>
          <w:sz w:val="32"/>
          <w:szCs w:val="32"/>
        </w:rPr>
        <w:lastRenderedPageBreak/>
        <w:t>1.项目立项依据木财预字（2022）1号文件。</w:t>
      </w:r>
      <w:r w:rsidRPr="00100253">
        <w:rPr>
          <w:rStyle w:val="ad"/>
          <w:rFonts w:ascii="楷体" w:eastAsia="楷体" w:hAnsi="楷体" w:hint="eastAsia"/>
          <w:spacing w:val="-4"/>
          <w:sz w:val="32"/>
          <w:szCs w:val="32"/>
        </w:rPr>
        <w:br/>
        <w:t>2.进一步改善全县环境质量，提高人民群众健康水平</w:t>
      </w:r>
      <w:r w:rsidRPr="00100253">
        <w:rPr>
          <w:rStyle w:val="ad"/>
          <w:rFonts w:ascii="楷体" w:eastAsia="楷体" w:hAnsi="楷体" w:hint="eastAsia"/>
          <w:spacing w:val="-4"/>
          <w:sz w:val="32"/>
          <w:szCs w:val="32"/>
        </w:rPr>
        <w:br/>
        <w:t>3.有效保障污水处理厂的正常运行和达标排放</w:t>
      </w:r>
      <w:r w:rsidRPr="00100253">
        <w:rPr>
          <w:rStyle w:val="ad"/>
          <w:rFonts w:ascii="楷体" w:eastAsia="楷体" w:hAnsi="楷体" w:hint="eastAsia"/>
          <w:spacing w:val="-4"/>
          <w:sz w:val="32"/>
          <w:szCs w:val="32"/>
        </w:rPr>
        <w:br/>
        <w:t>2、立项程序规范性</w:t>
      </w:r>
      <w:r w:rsidRPr="00100253">
        <w:rPr>
          <w:rStyle w:val="ad"/>
          <w:rFonts w:ascii="楷体" w:eastAsia="楷体" w:hAnsi="楷体" w:hint="eastAsia"/>
          <w:spacing w:val="-4"/>
          <w:sz w:val="32"/>
          <w:szCs w:val="32"/>
        </w:rPr>
        <w:br/>
        <w:t>①项目立项程序：提报项目建议书、申请立项过程等均按照立项程序的相关规定进行；</w:t>
      </w:r>
      <w:r w:rsidRPr="00100253">
        <w:rPr>
          <w:rStyle w:val="ad"/>
          <w:rFonts w:ascii="楷体" w:eastAsia="楷体" w:hAnsi="楷体" w:hint="eastAsia"/>
          <w:spacing w:val="-4"/>
          <w:sz w:val="32"/>
          <w:szCs w:val="32"/>
        </w:rPr>
        <w:br/>
        <w:t>②审批文件、材料：本项目审批文件有：《木财预字（2022）2号》，审批文件及材料齐全；</w:t>
      </w:r>
      <w:r w:rsidRPr="00100253">
        <w:rPr>
          <w:rStyle w:val="ad"/>
          <w:rFonts w:ascii="楷体" w:eastAsia="楷体" w:hAnsi="楷体" w:hint="eastAsia"/>
          <w:spacing w:val="-4"/>
          <w:sz w:val="32"/>
          <w:szCs w:val="32"/>
        </w:rPr>
        <w:br/>
        <w:t>③项目事前工作：本项目已经过必要的可行性研究、专家论证、风险评估、绩效评估、集体决策。</w:t>
      </w:r>
      <w:r w:rsidRPr="00100253">
        <w:rPr>
          <w:rStyle w:val="ad"/>
          <w:rFonts w:ascii="楷体" w:eastAsia="楷体" w:hAnsi="楷体" w:hint="eastAsia"/>
          <w:spacing w:val="-4"/>
          <w:sz w:val="32"/>
          <w:szCs w:val="32"/>
        </w:rPr>
        <w:br/>
        <w:t>3、绩效目标合理性</w:t>
      </w:r>
      <w:r w:rsidRPr="00100253">
        <w:rPr>
          <w:rStyle w:val="ad"/>
          <w:rFonts w:ascii="楷体" w:eastAsia="楷体" w:hAnsi="楷体" w:hint="eastAsia"/>
          <w:spacing w:val="-4"/>
          <w:sz w:val="32"/>
          <w:szCs w:val="32"/>
        </w:rPr>
        <w:br/>
        <w:t>2022年木垒县工业园区污水处理费项目设立了项目绩效目标，与支付每月工业园区污水处理厂服务费具有相关性，项目的预期产出效益和效果也均能符合正常的业绩水平，并且与预算确定的项目投资额或资金量相匹配。</w:t>
      </w:r>
      <w:r w:rsidRPr="00100253">
        <w:rPr>
          <w:rStyle w:val="ad"/>
          <w:rFonts w:ascii="楷体" w:eastAsia="楷体" w:hAnsi="楷体" w:hint="eastAsia"/>
          <w:spacing w:val="-4"/>
          <w:sz w:val="32"/>
          <w:szCs w:val="32"/>
        </w:rPr>
        <w:br/>
        <w:t>4、绩效指标明确性</w:t>
      </w:r>
      <w:r w:rsidRPr="00100253">
        <w:rPr>
          <w:rStyle w:val="ad"/>
          <w:rFonts w:ascii="楷体" w:eastAsia="楷体" w:hAnsi="楷体" w:hint="eastAsia"/>
          <w:spacing w:val="-4"/>
          <w:sz w:val="32"/>
          <w:szCs w:val="32"/>
        </w:rPr>
        <w:br/>
        <w:t>2022年木垒县工业园区污水处理费项目将项目绩效目标细化分解为具体的绩效指标，一级指标共3条，二级指标共8条，三级指标共9条，其中量化指标条数共8条，所有绩效指标均通过清晰、可衡量的指标值予以体现，并且做到了与项目目标任务数或计划数相对应。</w:t>
      </w:r>
      <w:r w:rsidRPr="00100253">
        <w:rPr>
          <w:rStyle w:val="ad"/>
          <w:rFonts w:ascii="楷体" w:eastAsia="楷体" w:hAnsi="楷体" w:hint="eastAsia"/>
          <w:spacing w:val="-4"/>
          <w:sz w:val="32"/>
          <w:szCs w:val="32"/>
        </w:rPr>
        <w:br/>
        <w:t>5、预算编制科学性</w:t>
      </w:r>
      <w:r w:rsidRPr="00100253">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w:t>
      </w:r>
      <w:r w:rsidRPr="00100253">
        <w:rPr>
          <w:rStyle w:val="ad"/>
          <w:rFonts w:ascii="楷体" w:eastAsia="楷体" w:hAnsi="楷体" w:hint="eastAsia"/>
          <w:spacing w:val="-4"/>
          <w:sz w:val="32"/>
          <w:szCs w:val="32"/>
        </w:rPr>
        <w:lastRenderedPageBreak/>
        <w:t>与项目内容无偏差，预算额度测算依据充分，项目投资额与工作任务匹配性100%，不存在偏差性。</w:t>
      </w:r>
      <w:r w:rsidRPr="00100253">
        <w:rPr>
          <w:rStyle w:val="ad"/>
          <w:rFonts w:ascii="楷体" w:eastAsia="楷体" w:hAnsi="楷体" w:hint="eastAsia"/>
          <w:spacing w:val="-4"/>
          <w:sz w:val="32"/>
          <w:szCs w:val="32"/>
        </w:rPr>
        <w:br/>
        <w:t>6、资金分配合理性</w:t>
      </w:r>
      <w:r w:rsidRPr="00100253">
        <w:rPr>
          <w:rStyle w:val="ad"/>
          <w:rFonts w:ascii="楷体" w:eastAsia="楷体" w:hAnsi="楷体" w:hint="eastAsia"/>
          <w:spacing w:val="-4"/>
          <w:sz w:val="32"/>
          <w:szCs w:val="32"/>
        </w:rPr>
        <w:br/>
        <w:t xml:space="preserve"> 本项目预算资金分配依据《木财预字（2022）37号》（文号），项目资金分配额度无偏低或偏高情况，分配额度合理。项目单位为住房和城乡建设局位于木垒县，资金分配与单位实际相适应。</w:t>
      </w:r>
    </w:p>
    <w:p w14:paraId="34C4074B" w14:textId="77777777" w:rsidR="00102DFF" w:rsidRPr="00100253" w:rsidRDefault="0091457F">
      <w:pPr>
        <w:spacing w:line="540" w:lineRule="exact"/>
        <w:ind w:firstLine="640"/>
        <w:rPr>
          <w:rStyle w:val="ad"/>
          <w:rFonts w:ascii="黑体" w:eastAsia="黑体" w:hAnsi="黑体"/>
        </w:rPr>
      </w:pPr>
      <w:r w:rsidRPr="00100253">
        <w:rPr>
          <w:rStyle w:val="ad"/>
          <w:rFonts w:ascii="黑体" w:eastAsia="黑体" w:hAnsi="黑体" w:hint="eastAsia"/>
          <w:b w:val="0"/>
          <w:spacing w:val="-4"/>
          <w:sz w:val="32"/>
          <w:szCs w:val="32"/>
        </w:rPr>
        <w:t>四、项目绩效情况</w:t>
      </w:r>
      <w:r w:rsidRPr="00100253">
        <w:rPr>
          <w:rStyle w:val="ad"/>
          <w:rFonts w:ascii="黑体" w:eastAsia="黑体" w:hAnsi="黑体" w:hint="eastAsia"/>
        </w:rPr>
        <w:t xml:space="preserve"> </w:t>
      </w:r>
    </w:p>
    <w:p w14:paraId="5F58969F" w14:textId="77777777" w:rsidR="00102DFF" w:rsidRPr="00100253" w:rsidRDefault="0091457F">
      <w:pPr>
        <w:spacing w:line="540" w:lineRule="exact"/>
        <w:ind w:firstLineChars="181" w:firstLine="567"/>
        <w:rPr>
          <w:rFonts w:ascii="楷体" w:eastAsia="楷体" w:hAnsi="楷体"/>
          <w:b/>
          <w:spacing w:val="-4"/>
          <w:sz w:val="32"/>
          <w:szCs w:val="32"/>
        </w:rPr>
      </w:pPr>
      <w:r w:rsidRPr="00100253">
        <w:rPr>
          <w:rFonts w:ascii="楷体" w:eastAsia="楷体" w:hAnsi="楷体" w:hint="eastAsia"/>
          <w:b/>
          <w:spacing w:val="-4"/>
          <w:sz w:val="32"/>
          <w:szCs w:val="32"/>
        </w:rPr>
        <w:t>（一）项目绩效目标完成情况分析</w:t>
      </w:r>
    </w:p>
    <w:p w14:paraId="64972B73"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1、资金到位率：</w:t>
      </w:r>
      <w:r w:rsidRPr="00100253">
        <w:rPr>
          <w:rStyle w:val="ad"/>
          <w:rFonts w:ascii="楷体" w:eastAsia="楷体" w:hAnsi="楷体" w:hint="eastAsia"/>
          <w:spacing w:val="-4"/>
          <w:sz w:val="32"/>
          <w:szCs w:val="32"/>
        </w:rPr>
        <w:br/>
        <w:t>实际到位资金1285.93万元，预算资金1285.93万元，资金到位率100%。(2022年木垒县污水处理费预算资金1030万元，后期追加资金255.93万元)</w:t>
      </w:r>
      <w:r w:rsidRPr="00100253">
        <w:rPr>
          <w:rStyle w:val="ad"/>
          <w:rFonts w:ascii="楷体" w:eastAsia="楷体" w:hAnsi="楷体" w:hint="eastAsia"/>
          <w:spacing w:val="-4"/>
          <w:sz w:val="32"/>
          <w:szCs w:val="32"/>
        </w:rPr>
        <w:br/>
        <w:t>2、预算执行率</w:t>
      </w:r>
      <w:r w:rsidRPr="00100253">
        <w:rPr>
          <w:rStyle w:val="ad"/>
          <w:rFonts w:ascii="楷体" w:eastAsia="楷体" w:hAnsi="楷体" w:hint="eastAsia"/>
          <w:spacing w:val="-4"/>
          <w:sz w:val="32"/>
          <w:szCs w:val="32"/>
        </w:rPr>
        <w:br/>
        <w:t>年初预算数1030万元，全年预算数1285.93万元，全年执行数1285.93万元，预算执行率为100%。(2022年木垒县污水处理费预算资金1030万元，后期追加资金255.93万元)</w:t>
      </w:r>
      <w:r w:rsidRPr="00100253">
        <w:rPr>
          <w:rStyle w:val="ad"/>
          <w:rFonts w:ascii="楷体" w:eastAsia="楷体" w:hAnsi="楷体" w:hint="eastAsia"/>
          <w:spacing w:val="-4"/>
          <w:sz w:val="32"/>
          <w:szCs w:val="32"/>
        </w:rPr>
        <w:br/>
        <w:t>3、资金使用合规性</w:t>
      </w:r>
      <w:r w:rsidRPr="00100253">
        <w:rPr>
          <w:rStyle w:val="ad"/>
          <w:rFonts w:ascii="楷体" w:eastAsia="楷体" w:hAnsi="楷体" w:hint="eastAsia"/>
          <w:spacing w:val="-4"/>
          <w:sz w:val="32"/>
          <w:szCs w:val="32"/>
        </w:rPr>
        <w:br/>
        <w:t>3.1 资金使用符合、财务管理制度以及有关专项资金管理办法的规定；</w:t>
      </w:r>
      <w:r w:rsidRPr="00100253">
        <w:rPr>
          <w:rStyle w:val="ad"/>
          <w:rFonts w:ascii="楷体" w:eastAsia="楷体" w:hAnsi="楷体" w:hint="eastAsia"/>
          <w:spacing w:val="-4"/>
          <w:sz w:val="32"/>
          <w:szCs w:val="32"/>
        </w:rPr>
        <w:br/>
        <w:t>3.2 资金的拨付严格按照财政局资金拨付审批程序进行：由单位提交预算申请到财政局领导，经审批后提交到预算可是。项目资金拨付手续齐全，资金拨付手续有：资金拨付申请报告、收据。</w:t>
      </w:r>
      <w:r w:rsidRPr="00100253">
        <w:rPr>
          <w:rStyle w:val="ad"/>
          <w:rFonts w:ascii="楷体" w:eastAsia="楷体" w:hAnsi="楷体" w:hint="eastAsia"/>
          <w:spacing w:val="-4"/>
          <w:sz w:val="32"/>
          <w:szCs w:val="32"/>
        </w:rPr>
        <w:br/>
        <w:t>3.3 本项目资金合同规定的用途为：有效地解决城市的水污染</w:t>
      </w:r>
      <w:r w:rsidRPr="00100253">
        <w:rPr>
          <w:rStyle w:val="ad"/>
          <w:rFonts w:ascii="楷体" w:eastAsia="楷体" w:hAnsi="楷体" w:hint="eastAsia"/>
          <w:spacing w:val="-4"/>
          <w:sz w:val="32"/>
          <w:szCs w:val="32"/>
        </w:rPr>
        <w:lastRenderedPageBreak/>
        <w:t>问题，为城市服务，为社会服务，可改善城市市容，提高卫生水平，保护人民身体健康，保护自然风景，促进城市旅游事业的发展。符合项目预算批复及合同规定的用途；</w:t>
      </w:r>
      <w:r w:rsidRPr="00100253">
        <w:rPr>
          <w:rStyle w:val="ad"/>
          <w:rFonts w:ascii="楷体" w:eastAsia="楷体" w:hAnsi="楷体" w:hint="eastAsia"/>
          <w:spacing w:val="-4"/>
          <w:sz w:val="32"/>
          <w:szCs w:val="32"/>
        </w:rPr>
        <w:br/>
        <w:t>3.4 项目资金截至2022年12月已拨付至100%，过程不存在截留、挤占、挪用、虚列支出等情况。</w:t>
      </w:r>
      <w:r w:rsidRPr="00100253">
        <w:rPr>
          <w:rStyle w:val="ad"/>
          <w:rFonts w:ascii="楷体" w:eastAsia="楷体" w:hAnsi="楷体" w:hint="eastAsia"/>
          <w:spacing w:val="-4"/>
          <w:sz w:val="32"/>
          <w:szCs w:val="32"/>
        </w:rPr>
        <w:br/>
        <w:t>4、管理制度健全性</w:t>
      </w:r>
      <w:r w:rsidRPr="00100253">
        <w:rPr>
          <w:rStyle w:val="ad"/>
          <w:rFonts w:ascii="楷体" w:eastAsia="楷体" w:hAnsi="楷体" w:hint="eastAsia"/>
          <w:spacing w:val="-4"/>
          <w:sz w:val="32"/>
          <w:szCs w:val="32"/>
        </w:rPr>
        <w:br/>
        <w:t>4.1 本项目已制定《木垒县住房和城乡建设局项目财务管理制度》，管理制度健全；</w:t>
      </w:r>
      <w:r w:rsidRPr="00100253">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100253">
        <w:rPr>
          <w:rStyle w:val="ad"/>
          <w:rFonts w:ascii="楷体" w:eastAsia="楷体" w:hAnsi="楷体" w:hint="eastAsia"/>
          <w:spacing w:val="-4"/>
          <w:sz w:val="32"/>
          <w:szCs w:val="32"/>
        </w:rPr>
        <w:br/>
        <w:t>5、制度执行有效性</w:t>
      </w:r>
      <w:r w:rsidRPr="00100253">
        <w:rPr>
          <w:rStyle w:val="ad"/>
          <w:rFonts w:ascii="楷体" w:eastAsia="楷体" w:hAnsi="楷体" w:hint="eastAsia"/>
          <w:spacing w:val="-4"/>
          <w:sz w:val="32"/>
          <w:szCs w:val="32"/>
        </w:rPr>
        <w:br/>
        <w:t xml:space="preserve">    5.1 项目的审批、招标、建设、验收过程均遵守相关法律法规和相关管理规定；</w:t>
      </w:r>
      <w:r w:rsidRPr="00100253">
        <w:rPr>
          <w:rStyle w:val="ad"/>
          <w:rFonts w:ascii="楷体" w:eastAsia="楷体" w:hAnsi="楷体" w:hint="eastAsia"/>
          <w:spacing w:val="-4"/>
          <w:sz w:val="32"/>
          <w:szCs w:val="32"/>
        </w:rPr>
        <w:br/>
        <w:t>5.2 本项目无调整情况</w:t>
      </w:r>
      <w:r w:rsidRPr="00100253">
        <w:rPr>
          <w:rStyle w:val="ad"/>
          <w:rFonts w:ascii="楷体" w:eastAsia="楷体" w:hAnsi="楷体" w:hint="eastAsia"/>
          <w:spacing w:val="-4"/>
          <w:sz w:val="32"/>
          <w:szCs w:val="32"/>
        </w:rPr>
        <w:br/>
        <w:t>5.3 项目合同书、验收报告、技术鉴定等资料齐全并已及时归档，档案编号：03；</w:t>
      </w:r>
      <w:r w:rsidRPr="00100253">
        <w:rPr>
          <w:rStyle w:val="ad"/>
          <w:rFonts w:ascii="楷体" w:eastAsia="楷体" w:hAnsi="楷体" w:hint="eastAsia"/>
          <w:spacing w:val="-4"/>
          <w:sz w:val="32"/>
          <w:szCs w:val="32"/>
        </w:rPr>
        <w:br/>
        <w:t>5.4 项目实施的人员条件、场地设备、信息支撑等均已落实到位。</w:t>
      </w:r>
    </w:p>
    <w:p w14:paraId="166AC4E1" w14:textId="77777777" w:rsidR="00102DFF" w:rsidRPr="00100253" w:rsidRDefault="0091457F">
      <w:pPr>
        <w:spacing w:line="540" w:lineRule="exact"/>
        <w:ind w:firstLineChars="181" w:firstLine="567"/>
        <w:rPr>
          <w:rFonts w:ascii="楷体" w:eastAsia="楷体" w:hAnsi="楷体"/>
          <w:b/>
          <w:spacing w:val="-4"/>
          <w:sz w:val="32"/>
          <w:szCs w:val="32"/>
        </w:rPr>
      </w:pPr>
      <w:r w:rsidRPr="00100253">
        <w:rPr>
          <w:rFonts w:ascii="楷体" w:eastAsia="楷体" w:hAnsi="楷体" w:hint="eastAsia"/>
          <w:b/>
          <w:spacing w:val="-4"/>
          <w:sz w:val="32"/>
          <w:szCs w:val="32"/>
        </w:rPr>
        <w:t>（二）项目绩效目标未完成原因分析</w:t>
      </w:r>
    </w:p>
    <w:p w14:paraId="190FA702"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我单位2022年木垒县工业园区污水处理费项目截止到2022年12月31日，已完成100%；其中：</w:t>
      </w:r>
      <w:r w:rsidRPr="00100253">
        <w:rPr>
          <w:rStyle w:val="ad"/>
          <w:rFonts w:ascii="楷体" w:eastAsia="楷体" w:hAnsi="楷体" w:hint="eastAsia"/>
          <w:spacing w:val="-4"/>
          <w:sz w:val="32"/>
          <w:szCs w:val="32"/>
        </w:rPr>
        <w:br/>
        <w:t>数量指标：</w:t>
      </w:r>
      <w:r w:rsidRPr="00100253">
        <w:rPr>
          <w:rStyle w:val="ad"/>
          <w:rFonts w:ascii="楷体" w:eastAsia="楷体" w:hAnsi="楷体" w:hint="eastAsia"/>
          <w:spacing w:val="-4"/>
          <w:sz w:val="32"/>
          <w:szCs w:val="32"/>
        </w:rPr>
        <w:br/>
        <w:t>指标1：基础水量（每天），指标值：≥0.8万方，实际完成值</w:t>
      </w:r>
      <w:r w:rsidRPr="00100253">
        <w:rPr>
          <w:rStyle w:val="ad"/>
          <w:rFonts w:ascii="楷体" w:eastAsia="楷体" w:hAnsi="楷体" w:hint="eastAsia"/>
          <w:spacing w:val="-4"/>
          <w:sz w:val="32"/>
          <w:szCs w:val="32"/>
        </w:rPr>
        <w:lastRenderedPageBreak/>
        <w:t>0.8万方，指标完成率100%</w:t>
      </w:r>
      <w:r w:rsidRPr="00100253">
        <w:rPr>
          <w:rStyle w:val="ad"/>
          <w:rFonts w:ascii="楷体" w:eastAsia="楷体" w:hAnsi="楷体" w:hint="eastAsia"/>
          <w:spacing w:val="-4"/>
          <w:sz w:val="32"/>
          <w:szCs w:val="32"/>
        </w:rPr>
        <w:br/>
        <w:t>2、质量指标：</w:t>
      </w:r>
      <w:r w:rsidRPr="00100253">
        <w:rPr>
          <w:rStyle w:val="ad"/>
          <w:rFonts w:ascii="楷体" w:eastAsia="楷体" w:hAnsi="楷体" w:hint="eastAsia"/>
          <w:spacing w:val="-4"/>
          <w:sz w:val="32"/>
          <w:szCs w:val="32"/>
        </w:rPr>
        <w:br/>
        <w:t>指标1：水质达标率，指标值：≥90%，实际完成值100%，指标完成率100%</w:t>
      </w:r>
      <w:r w:rsidRPr="00100253">
        <w:rPr>
          <w:rStyle w:val="ad"/>
          <w:rFonts w:ascii="楷体" w:eastAsia="楷体" w:hAnsi="楷体" w:hint="eastAsia"/>
          <w:spacing w:val="-4"/>
          <w:sz w:val="32"/>
          <w:szCs w:val="32"/>
        </w:rPr>
        <w:br/>
        <w:t>3、时效指标</w:t>
      </w:r>
      <w:r w:rsidRPr="00100253">
        <w:rPr>
          <w:rStyle w:val="ad"/>
          <w:rFonts w:ascii="楷体" w:eastAsia="楷体" w:hAnsi="楷体" w:hint="eastAsia"/>
          <w:spacing w:val="-4"/>
          <w:sz w:val="32"/>
          <w:szCs w:val="32"/>
        </w:rPr>
        <w:br/>
        <w:t>指标1：污水处理及时率，指标值：=100%，实际完成值100%，指标完成率100%</w:t>
      </w:r>
      <w:r w:rsidRPr="00100253">
        <w:rPr>
          <w:rStyle w:val="ad"/>
          <w:rFonts w:ascii="楷体" w:eastAsia="楷体" w:hAnsi="楷体" w:hint="eastAsia"/>
          <w:spacing w:val="-4"/>
          <w:sz w:val="32"/>
          <w:szCs w:val="32"/>
        </w:rPr>
        <w:br/>
        <w:t>指标2：资金支付及时率，指标值：≤31天，实际完成值25天，指标完成率100%</w:t>
      </w:r>
      <w:r w:rsidRPr="00100253">
        <w:rPr>
          <w:rStyle w:val="ad"/>
          <w:rFonts w:ascii="楷体" w:eastAsia="楷体" w:hAnsi="楷体" w:hint="eastAsia"/>
          <w:spacing w:val="-4"/>
          <w:sz w:val="32"/>
          <w:szCs w:val="32"/>
        </w:rPr>
        <w:br/>
        <w:t>4、成本指标</w:t>
      </w:r>
      <w:r w:rsidRPr="00100253">
        <w:rPr>
          <w:rStyle w:val="ad"/>
          <w:rFonts w:ascii="楷体" w:eastAsia="楷体" w:hAnsi="楷体" w:hint="eastAsia"/>
          <w:spacing w:val="-4"/>
          <w:sz w:val="32"/>
          <w:szCs w:val="32"/>
        </w:rPr>
        <w:br/>
        <w:t>指标1：污水处理费单价，指标值：≤3.25元/方，实际完成值3.25元/方，指标完成率100%</w:t>
      </w:r>
    </w:p>
    <w:p w14:paraId="0886C535" w14:textId="77777777" w:rsidR="00102DFF" w:rsidRPr="00100253" w:rsidRDefault="0091457F">
      <w:pPr>
        <w:spacing w:line="540" w:lineRule="exact"/>
        <w:ind w:firstLine="640"/>
        <w:rPr>
          <w:rStyle w:val="ad"/>
          <w:rFonts w:ascii="黑体" w:eastAsia="黑体" w:hAnsi="黑体"/>
          <w:b w:val="0"/>
          <w:spacing w:val="-4"/>
          <w:sz w:val="32"/>
          <w:szCs w:val="32"/>
        </w:rPr>
      </w:pPr>
      <w:r w:rsidRPr="00100253">
        <w:rPr>
          <w:rStyle w:val="ad"/>
          <w:rFonts w:ascii="黑体" w:eastAsia="黑体" w:hAnsi="黑体" w:hint="eastAsia"/>
          <w:b w:val="0"/>
          <w:spacing w:val="-4"/>
          <w:sz w:val="32"/>
          <w:szCs w:val="32"/>
        </w:rPr>
        <w:t>五、其他需要说明的问题</w:t>
      </w:r>
    </w:p>
    <w:p w14:paraId="35482EB0" w14:textId="77777777" w:rsidR="00102DFF" w:rsidRPr="00100253" w:rsidRDefault="0091457F">
      <w:pPr>
        <w:spacing w:line="540" w:lineRule="exact"/>
        <w:ind w:firstLineChars="181" w:firstLine="567"/>
        <w:rPr>
          <w:rFonts w:ascii="楷体" w:eastAsia="楷体" w:hAnsi="楷体"/>
          <w:b/>
          <w:spacing w:val="-4"/>
          <w:sz w:val="32"/>
          <w:szCs w:val="32"/>
        </w:rPr>
      </w:pPr>
      <w:r w:rsidRPr="00100253">
        <w:rPr>
          <w:rFonts w:ascii="楷体" w:eastAsia="楷体" w:hAnsi="楷体" w:hint="eastAsia"/>
          <w:b/>
          <w:spacing w:val="-4"/>
          <w:sz w:val="32"/>
          <w:szCs w:val="32"/>
        </w:rPr>
        <w:t>（一）后续工作计划</w:t>
      </w:r>
    </w:p>
    <w:p w14:paraId="2D33E4C3"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我单位木垒镇2021年乡镇干部周转宿舍建设项目截止到2021年12月31日，已完成100%；其中：</w:t>
      </w:r>
      <w:r w:rsidRPr="00100253">
        <w:rPr>
          <w:rStyle w:val="ad"/>
          <w:rFonts w:ascii="楷体" w:eastAsia="楷体" w:hAnsi="楷体" w:hint="eastAsia"/>
          <w:spacing w:val="-4"/>
          <w:sz w:val="32"/>
          <w:szCs w:val="32"/>
        </w:rPr>
        <w:br/>
        <w:t>1.项目实施的社会效益分析</w:t>
      </w:r>
      <w:r w:rsidRPr="00100253">
        <w:rPr>
          <w:rStyle w:val="ad"/>
          <w:rFonts w:ascii="楷体" w:eastAsia="楷体" w:hAnsi="楷体" w:hint="eastAsia"/>
          <w:spacing w:val="-4"/>
          <w:sz w:val="32"/>
          <w:szCs w:val="32"/>
        </w:rPr>
        <w:br/>
        <w:t>指标1：项目覆盖人群数量，指标值：≥8万人，实际完成值8万人，指标完成率100%</w:t>
      </w:r>
      <w:r w:rsidRPr="00100253">
        <w:rPr>
          <w:rStyle w:val="ad"/>
          <w:rFonts w:ascii="楷体" w:eastAsia="楷体" w:hAnsi="楷体" w:hint="eastAsia"/>
          <w:spacing w:val="-4"/>
          <w:sz w:val="32"/>
          <w:szCs w:val="32"/>
        </w:rPr>
        <w:br/>
        <w:t>2生态效益指标</w:t>
      </w:r>
      <w:r w:rsidRPr="00100253">
        <w:rPr>
          <w:rStyle w:val="ad"/>
          <w:rFonts w:ascii="楷体" w:eastAsia="楷体" w:hAnsi="楷体" w:hint="eastAsia"/>
          <w:spacing w:val="-4"/>
          <w:sz w:val="32"/>
          <w:szCs w:val="32"/>
        </w:rPr>
        <w:br/>
        <w:t>指标1：有效地解决城市的水污染问题，指标值：有效解决，实际完成值有效解决，指标完成率100%</w:t>
      </w:r>
      <w:r w:rsidRPr="00100253">
        <w:rPr>
          <w:rStyle w:val="ad"/>
          <w:rFonts w:ascii="楷体" w:eastAsia="楷体" w:hAnsi="楷体" w:hint="eastAsia"/>
          <w:spacing w:val="-4"/>
          <w:sz w:val="32"/>
          <w:szCs w:val="32"/>
        </w:rPr>
        <w:br/>
        <w:t>3可持续影响指标</w:t>
      </w:r>
      <w:r w:rsidRPr="00100253">
        <w:rPr>
          <w:rStyle w:val="ad"/>
          <w:rFonts w:ascii="楷体" w:eastAsia="楷体" w:hAnsi="楷体" w:hint="eastAsia"/>
          <w:spacing w:val="-4"/>
          <w:sz w:val="32"/>
          <w:szCs w:val="32"/>
        </w:rPr>
        <w:br/>
        <w:t>指标1：持续提升本县污水处理能力，指标值：≥1年，实际完成值1年，指标完成率100%</w:t>
      </w:r>
      <w:r w:rsidRPr="00100253">
        <w:rPr>
          <w:rStyle w:val="ad"/>
          <w:rFonts w:ascii="楷体" w:eastAsia="楷体" w:hAnsi="楷体" w:hint="eastAsia"/>
          <w:spacing w:val="-4"/>
          <w:sz w:val="32"/>
          <w:szCs w:val="32"/>
        </w:rPr>
        <w:br/>
      </w:r>
      <w:r w:rsidRPr="00100253">
        <w:rPr>
          <w:rStyle w:val="ad"/>
          <w:rFonts w:ascii="楷体" w:eastAsia="楷体" w:hAnsi="楷体" w:hint="eastAsia"/>
          <w:spacing w:val="-4"/>
          <w:sz w:val="32"/>
          <w:szCs w:val="32"/>
        </w:rPr>
        <w:lastRenderedPageBreak/>
        <w:t xml:space="preserve"> 满意度指标</w:t>
      </w:r>
      <w:r w:rsidRPr="00100253">
        <w:rPr>
          <w:rStyle w:val="ad"/>
          <w:rFonts w:ascii="楷体" w:eastAsia="楷体" w:hAnsi="楷体" w:hint="eastAsia"/>
          <w:spacing w:val="-4"/>
          <w:sz w:val="32"/>
          <w:szCs w:val="32"/>
        </w:rPr>
        <w:br/>
        <w:t>4、满意度指标</w:t>
      </w:r>
      <w:r w:rsidRPr="00100253">
        <w:rPr>
          <w:rStyle w:val="ad"/>
          <w:rFonts w:ascii="楷体" w:eastAsia="楷体" w:hAnsi="楷体" w:hint="eastAsia"/>
          <w:spacing w:val="-4"/>
          <w:sz w:val="32"/>
          <w:szCs w:val="32"/>
        </w:rPr>
        <w:br/>
        <w:t>指标1：受益群众满意度，指标值：≥95%，实际完成值95%，指标完成率100%</w:t>
      </w:r>
    </w:p>
    <w:p w14:paraId="3ADBE9FA" w14:textId="77777777" w:rsidR="00102DFF" w:rsidRPr="00100253" w:rsidRDefault="00102DFF">
      <w:pPr>
        <w:spacing w:line="540" w:lineRule="exact"/>
        <w:ind w:firstLineChars="181" w:firstLine="567"/>
        <w:rPr>
          <w:rFonts w:ascii="楷体" w:eastAsia="楷体" w:hAnsi="楷体"/>
          <w:b/>
          <w:spacing w:val="-4"/>
          <w:sz w:val="32"/>
          <w:szCs w:val="32"/>
        </w:rPr>
      </w:pPr>
    </w:p>
    <w:p w14:paraId="21ABED32" w14:textId="77777777" w:rsidR="00102DFF" w:rsidRPr="00100253" w:rsidRDefault="0091457F">
      <w:pPr>
        <w:spacing w:line="540" w:lineRule="exact"/>
        <w:ind w:firstLineChars="181" w:firstLine="567"/>
        <w:rPr>
          <w:rFonts w:ascii="楷体" w:eastAsia="楷体" w:hAnsi="楷体"/>
          <w:b/>
          <w:spacing w:val="-4"/>
          <w:sz w:val="32"/>
          <w:szCs w:val="32"/>
        </w:rPr>
      </w:pPr>
      <w:r w:rsidRPr="00100253">
        <w:rPr>
          <w:rFonts w:ascii="楷体" w:eastAsia="楷体" w:hAnsi="楷体" w:hint="eastAsia"/>
          <w:b/>
          <w:spacing w:val="-4"/>
          <w:sz w:val="32"/>
          <w:szCs w:val="32"/>
        </w:rPr>
        <w:t>（二）主要经验及做法、存在问题和建议</w:t>
      </w:r>
    </w:p>
    <w:p w14:paraId="5BB754AE" w14:textId="77777777" w:rsidR="00311DBE" w:rsidRPr="00100253" w:rsidRDefault="00311DBE" w:rsidP="00311DBE">
      <w:pPr>
        <w:spacing w:line="540" w:lineRule="exact"/>
        <w:ind w:firstLine="567"/>
        <w:rPr>
          <w:rStyle w:val="ad"/>
          <w:rFonts w:ascii="楷体" w:eastAsia="楷体" w:hAnsi="楷体"/>
          <w:spacing w:val="-4"/>
          <w:sz w:val="32"/>
          <w:szCs w:val="32"/>
        </w:rPr>
      </w:pPr>
    </w:p>
    <w:p w14:paraId="233875EC" w14:textId="77777777" w:rsidR="00102DFF" w:rsidRPr="00100253" w:rsidRDefault="0091457F">
      <w:pPr>
        <w:spacing w:line="540" w:lineRule="exact"/>
        <w:ind w:firstLineChars="181" w:firstLine="567"/>
        <w:rPr>
          <w:rFonts w:ascii="楷体" w:eastAsia="楷体" w:hAnsi="楷体"/>
          <w:b/>
          <w:spacing w:val="-4"/>
          <w:sz w:val="32"/>
          <w:szCs w:val="32"/>
        </w:rPr>
      </w:pPr>
      <w:r w:rsidRPr="00100253">
        <w:rPr>
          <w:rFonts w:ascii="楷体" w:eastAsia="楷体" w:hAnsi="楷体" w:hint="eastAsia"/>
          <w:b/>
          <w:spacing w:val="-4"/>
          <w:sz w:val="32"/>
          <w:szCs w:val="32"/>
        </w:rPr>
        <w:t>（三）其他</w:t>
      </w:r>
    </w:p>
    <w:p w14:paraId="4810A8FD"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（一）预算执行进度</w:t>
      </w:r>
      <w:r w:rsidRPr="00100253">
        <w:rPr>
          <w:rStyle w:val="ad"/>
          <w:rFonts w:ascii="楷体" w:eastAsia="楷体" w:hAnsi="楷体" w:hint="eastAsia"/>
          <w:spacing w:val="-4"/>
          <w:sz w:val="32"/>
          <w:szCs w:val="32"/>
        </w:rPr>
        <w:br/>
        <w:t>根据污水处理费年初预算报告及后期资金追加报告，木垒县住房和城乡建设局于2022年1月25日拨付98.92万元至木垒县合盛供排水公司、木垒县住房和城乡建设局于2022年2月10日拨付98.92万元至木垒县合盛供排水公司、木垒县住房和城乡建设局于2022年2月15日拨付98.92万元至木垒县合盛供排水公司、木垒县住房和城乡建设局于2022年3月15日拨付98.92万元至木垒县合盛供排水公司、木垒县住房和城乡建设局于2022年4月15日拨付98.92万元至木垒县合盛供排水公司、木垒县住房和城乡建设局于2022年5月24日拨付98.92万元至木垒县合盛供排水公司、木垒县住房和城乡建设局于2022年6月15日拨付98.92万元至木垒县合盛供排水公司、木垒县住房和城乡建设局于2022年7月15日拨付98.92万元至木垒县合盛供排水公司、木垒县住房和城乡建设局于2022年8月9日拨付98.92万元至木垒县合盛供排水公司、木垒县住房和城乡建设局于2022年9月8日拨付98.92万元至木垒县合盛供排水公司、木垒县住房和城乡建设局于2022年10月8日拨付98.92</w:t>
      </w:r>
      <w:r w:rsidRPr="00100253">
        <w:rPr>
          <w:rStyle w:val="ad"/>
          <w:rFonts w:ascii="楷体" w:eastAsia="楷体" w:hAnsi="楷体" w:hint="eastAsia"/>
          <w:spacing w:val="-4"/>
          <w:sz w:val="32"/>
          <w:szCs w:val="32"/>
        </w:rPr>
        <w:lastRenderedPageBreak/>
        <w:t>万元至木垒县合盛供排水公司、木垒县住房和城乡建设局于2022年11月18日拨付98.92万元至木垒县合盛供排水公司、木垒县住房和城乡建设局于2022年12月6日拨付98.92万元至木垒县合盛供排水公司。截至2022年12月31日已执行1285.93万元，预算执行率100%(2022年木垒县污水处理费预算资金1030万元，后期追加资金255.93万元)。</w:t>
      </w:r>
      <w:r w:rsidRPr="00100253">
        <w:rPr>
          <w:rStyle w:val="ad"/>
          <w:rFonts w:ascii="楷体" w:eastAsia="楷体" w:hAnsi="楷体" w:hint="eastAsia"/>
          <w:spacing w:val="-4"/>
          <w:sz w:val="32"/>
          <w:szCs w:val="32"/>
        </w:rPr>
        <w:br/>
        <w:t>（二）绩效指标偏差</w:t>
      </w:r>
      <w:r w:rsidRPr="00100253">
        <w:rPr>
          <w:rStyle w:val="ad"/>
          <w:rFonts w:ascii="楷体" w:eastAsia="楷体" w:hAnsi="楷体" w:hint="eastAsia"/>
          <w:spacing w:val="-4"/>
          <w:sz w:val="32"/>
          <w:szCs w:val="32"/>
        </w:rPr>
        <w:br/>
        <w:t xml:space="preserve">      本项目绩效指标无偏差情况。</w:t>
      </w:r>
    </w:p>
    <w:p w14:paraId="422FCBF9" w14:textId="77777777" w:rsidR="00102DFF" w:rsidRPr="00100253" w:rsidRDefault="00102DFF">
      <w:pPr>
        <w:spacing w:line="540" w:lineRule="exact"/>
        <w:ind w:firstLineChars="181" w:firstLine="567"/>
        <w:rPr>
          <w:rFonts w:ascii="楷体" w:eastAsia="楷体" w:hAnsi="楷体"/>
          <w:b/>
          <w:spacing w:val="-4"/>
          <w:sz w:val="32"/>
          <w:szCs w:val="32"/>
        </w:rPr>
      </w:pPr>
    </w:p>
    <w:p w14:paraId="3EB0F609" w14:textId="77777777" w:rsidR="00102DFF" w:rsidRPr="00100253" w:rsidRDefault="0091457F">
      <w:pPr>
        <w:spacing w:line="540" w:lineRule="exact"/>
        <w:ind w:firstLine="640"/>
        <w:rPr>
          <w:rStyle w:val="ad"/>
          <w:rFonts w:ascii="黑体" w:eastAsia="黑体" w:hAnsi="黑体"/>
          <w:b w:val="0"/>
          <w:spacing w:val="-4"/>
          <w:sz w:val="32"/>
          <w:szCs w:val="32"/>
        </w:rPr>
      </w:pPr>
      <w:r w:rsidRPr="00100253">
        <w:rPr>
          <w:rStyle w:val="ad"/>
          <w:rFonts w:ascii="黑体" w:eastAsia="黑体" w:hAnsi="黑体" w:hint="eastAsia"/>
          <w:b w:val="0"/>
          <w:spacing w:val="-4"/>
          <w:sz w:val="32"/>
          <w:szCs w:val="32"/>
        </w:rPr>
        <w:t>六、项目评价工作情况</w:t>
      </w:r>
    </w:p>
    <w:p w14:paraId="25DB844C" w14:textId="77777777" w:rsidR="00102DFF" w:rsidRPr="00100253" w:rsidRDefault="0091457F">
      <w:pPr>
        <w:ind w:firstLineChars="200" w:firstLine="624"/>
        <w:rPr>
          <w:rFonts w:ascii="仿宋_GB2312" w:eastAsia="仿宋_GB2312"/>
          <w:spacing w:val="-4"/>
          <w:sz w:val="32"/>
          <w:szCs w:val="32"/>
        </w:rPr>
      </w:pPr>
      <w:r w:rsidRPr="00100253">
        <w:rPr>
          <w:rFonts w:ascii="仿宋_GB2312" w:eastAsia="仿宋_GB2312" w:hint="eastAsia"/>
          <w:spacing w:val="-4"/>
          <w:sz w:val="32"/>
          <w:szCs w:val="32"/>
        </w:rPr>
        <w:t>包括评价基础数据收集、资料来源和依据等佐证材料情况，项目现场勘验检查核实等情况</w:t>
      </w:r>
    </w:p>
    <w:p w14:paraId="716F26F5" w14:textId="77777777" w:rsidR="00311DBE" w:rsidRPr="00100253" w:rsidRDefault="00311DBE" w:rsidP="00311DBE">
      <w:pPr>
        <w:spacing w:line="540" w:lineRule="exact"/>
        <w:ind w:firstLine="567"/>
        <w:rPr>
          <w:rStyle w:val="ad"/>
          <w:rFonts w:ascii="楷体" w:eastAsia="楷体" w:hAnsi="楷体"/>
          <w:spacing w:val="-4"/>
          <w:sz w:val="32"/>
          <w:szCs w:val="32"/>
        </w:rPr>
      </w:pPr>
      <w:r w:rsidRPr="00100253">
        <w:rPr>
          <w:rStyle w:val="ad"/>
          <w:rFonts w:ascii="楷体" w:eastAsia="楷体" w:hAnsi="楷体" w:hint="eastAsia"/>
          <w:spacing w:val="-4"/>
          <w:sz w:val="32"/>
          <w:szCs w:val="32"/>
        </w:rPr>
        <w:t>（一）主要经验及做法</w:t>
      </w:r>
      <w:r w:rsidRPr="00100253">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100253">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100253">
        <w:rPr>
          <w:rStyle w:val="ad"/>
          <w:rFonts w:ascii="楷体" w:eastAsia="楷体" w:hAnsi="楷体" w:hint="eastAsia"/>
          <w:spacing w:val="-4"/>
          <w:sz w:val="32"/>
          <w:szCs w:val="32"/>
        </w:rPr>
        <w:br/>
        <w:t>2、后续工作计划</w:t>
      </w:r>
      <w:r w:rsidRPr="00100253">
        <w:rPr>
          <w:rStyle w:val="ad"/>
          <w:rFonts w:ascii="楷体" w:eastAsia="楷体" w:hAnsi="楷体" w:hint="eastAsia"/>
          <w:spacing w:val="-4"/>
          <w:sz w:val="32"/>
          <w:szCs w:val="32"/>
        </w:rPr>
        <w:br/>
        <w:t>我们将进一步加强资金管理、项目管理，用制度、用规范来有效提高项目进度，专人负责资金、专人负责项目现场管理，确</w:t>
      </w:r>
      <w:r w:rsidRPr="00100253">
        <w:rPr>
          <w:rStyle w:val="ad"/>
          <w:rFonts w:ascii="楷体" w:eastAsia="楷体" w:hAnsi="楷体" w:hint="eastAsia"/>
          <w:spacing w:val="-4"/>
          <w:sz w:val="32"/>
          <w:szCs w:val="32"/>
        </w:rPr>
        <w:lastRenderedPageBreak/>
        <w:t>保该项目在既定时间内完成所有工程量，达到预期效果。</w:t>
      </w:r>
      <w:r w:rsidRPr="00100253">
        <w:rPr>
          <w:rStyle w:val="ad"/>
          <w:rFonts w:ascii="楷体" w:eastAsia="楷体" w:hAnsi="楷体" w:hint="eastAsia"/>
          <w:spacing w:val="-4"/>
          <w:sz w:val="32"/>
          <w:szCs w:val="32"/>
        </w:rPr>
        <w:br/>
        <w:t>（二）存在的问题及原因分析</w:t>
      </w:r>
      <w:r w:rsidRPr="00100253">
        <w:rPr>
          <w:rStyle w:val="ad"/>
          <w:rFonts w:ascii="楷体" w:eastAsia="楷体" w:hAnsi="楷体" w:hint="eastAsia"/>
          <w:spacing w:val="-4"/>
          <w:sz w:val="32"/>
          <w:szCs w:val="32"/>
        </w:rPr>
        <w:br/>
        <w:t>存在的问题：</w:t>
      </w:r>
      <w:r w:rsidRPr="00100253">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100253">
        <w:rPr>
          <w:rStyle w:val="ad"/>
          <w:rFonts w:ascii="楷体" w:eastAsia="楷体" w:hAnsi="楷体" w:hint="eastAsia"/>
          <w:spacing w:val="-4"/>
          <w:sz w:val="32"/>
          <w:szCs w:val="32"/>
        </w:rPr>
        <w:br/>
        <w:t>改进措施：</w:t>
      </w:r>
      <w:r w:rsidRPr="00100253">
        <w:rPr>
          <w:rStyle w:val="ad"/>
          <w:rFonts w:ascii="楷体" w:eastAsia="楷体" w:hAnsi="楷体" w:hint="eastAsia"/>
          <w:spacing w:val="-4"/>
          <w:sz w:val="32"/>
          <w:szCs w:val="32"/>
        </w:rPr>
        <w:br/>
        <w:t>（1）科学编制预算，提高预算与目标匹配度</w:t>
      </w:r>
      <w:r w:rsidRPr="00100253">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100253">
        <w:rPr>
          <w:rStyle w:val="ad"/>
          <w:rFonts w:ascii="楷体" w:eastAsia="楷体" w:hAnsi="楷体" w:hint="eastAsia"/>
          <w:spacing w:val="-4"/>
          <w:sz w:val="32"/>
          <w:szCs w:val="32"/>
        </w:rPr>
        <w:br/>
        <w:t>对此，预算单位会同财政部门共同梳理项目绩效目标，合理测算项目工作量，科学编制预算。</w:t>
      </w:r>
    </w:p>
    <w:p w14:paraId="50366C8E" w14:textId="77777777" w:rsidR="00311DBE" w:rsidRPr="00100253" w:rsidRDefault="00311DBE">
      <w:pPr>
        <w:ind w:firstLineChars="200" w:firstLine="624"/>
        <w:rPr>
          <w:rFonts w:ascii="仿宋_GB2312" w:eastAsia="仿宋_GB2312"/>
          <w:spacing w:val="-4"/>
          <w:sz w:val="32"/>
          <w:szCs w:val="32"/>
        </w:rPr>
      </w:pPr>
    </w:p>
    <w:p w14:paraId="52EF5E9F" w14:textId="77777777" w:rsidR="00102DFF" w:rsidRPr="00100253" w:rsidRDefault="00102DFF">
      <w:pPr>
        <w:spacing w:line="540" w:lineRule="exact"/>
        <w:ind w:firstLine="567"/>
        <w:rPr>
          <w:rStyle w:val="ad"/>
          <w:rFonts w:ascii="仿宋" w:eastAsia="仿宋" w:hAnsi="仿宋"/>
          <w:b w:val="0"/>
          <w:spacing w:val="-4"/>
          <w:sz w:val="32"/>
          <w:szCs w:val="32"/>
        </w:rPr>
      </w:pPr>
    </w:p>
    <w:p w14:paraId="440DEE33" w14:textId="77777777" w:rsidR="00102DFF" w:rsidRPr="00100253" w:rsidRDefault="00102DFF">
      <w:pPr>
        <w:spacing w:line="540" w:lineRule="exact"/>
        <w:ind w:firstLine="567"/>
        <w:rPr>
          <w:rStyle w:val="ad"/>
          <w:rFonts w:ascii="仿宋" w:eastAsia="仿宋" w:hAnsi="仿宋"/>
          <w:b w:val="0"/>
          <w:spacing w:val="-4"/>
          <w:sz w:val="32"/>
          <w:szCs w:val="32"/>
        </w:rPr>
      </w:pPr>
    </w:p>
    <w:p w14:paraId="6577FEB4" w14:textId="77777777" w:rsidR="00102DFF" w:rsidRPr="00100253" w:rsidRDefault="00102DFF">
      <w:pPr>
        <w:spacing w:line="540" w:lineRule="exact"/>
        <w:ind w:firstLine="567"/>
        <w:rPr>
          <w:rStyle w:val="ad"/>
          <w:rFonts w:ascii="仿宋" w:eastAsia="仿宋" w:hAnsi="仿宋"/>
          <w:b w:val="0"/>
          <w:spacing w:val="-4"/>
          <w:sz w:val="32"/>
          <w:szCs w:val="32"/>
        </w:rPr>
      </w:pPr>
    </w:p>
    <w:p w14:paraId="477339F9" w14:textId="77777777" w:rsidR="00102DFF" w:rsidRPr="00100253" w:rsidRDefault="00102DFF">
      <w:pPr>
        <w:spacing w:line="540" w:lineRule="exact"/>
        <w:ind w:firstLine="567"/>
        <w:rPr>
          <w:rStyle w:val="ad"/>
          <w:rFonts w:ascii="仿宋" w:eastAsia="仿宋" w:hAnsi="仿宋"/>
          <w:b w:val="0"/>
          <w:spacing w:val="-4"/>
          <w:sz w:val="32"/>
          <w:szCs w:val="32"/>
        </w:rPr>
      </w:pPr>
    </w:p>
    <w:p w14:paraId="2A83E597" w14:textId="77777777" w:rsidR="00102DFF" w:rsidRPr="00100253" w:rsidRDefault="00102DFF">
      <w:pPr>
        <w:spacing w:line="540" w:lineRule="exact"/>
        <w:ind w:firstLine="567"/>
        <w:rPr>
          <w:rStyle w:val="ad"/>
          <w:rFonts w:ascii="仿宋" w:eastAsia="仿宋" w:hAnsi="仿宋"/>
          <w:b w:val="0"/>
          <w:spacing w:val="-4"/>
          <w:sz w:val="32"/>
          <w:szCs w:val="32"/>
        </w:rPr>
      </w:pPr>
    </w:p>
    <w:p w14:paraId="210BAD6C" w14:textId="77777777" w:rsidR="00102DFF" w:rsidRPr="00100253" w:rsidRDefault="00102DFF">
      <w:pPr>
        <w:spacing w:line="540" w:lineRule="exact"/>
        <w:ind w:firstLine="567"/>
        <w:rPr>
          <w:rStyle w:val="ad"/>
          <w:rFonts w:ascii="仿宋" w:eastAsia="仿宋" w:hAnsi="仿宋"/>
          <w:b w:val="0"/>
          <w:spacing w:val="-4"/>
          <w:sz w:val="32"/>
          <w:szCs w:val="32"/>
        </w:rPr>
      </w:pPr>
    </w:p>
    <w:p w14:paraId="5808BA5C" w14:textId="77777777" w:rsidR="00102DFF" w:rsidRPr="00100253" w:rsidRDefault="00102DFF">
      <w:pPr>
        <w:spacing w:line="540" w:lineRule="exact"/>
        <w:ind w:firstLine="567"/>
        <w:rPr>
          <w:rStyle w:val="ad"/>
          <w:rFonts w:ascii="仿宋" w:eastAsia="仿宋" w:hAnsi="仿宋"/>
          <w:b w:val="0"/>
          <w:spacing w:val="-4"/>
          <w:sz w:val="32"/>
          <w:szCs w:val="32"/>
        </w:rPr>
      </w:pPr>
    </w:p>
    <w:p w14:paraId="61E2491D" w14:textId="77777777" w:rsidR="00102DFF" w:rsidRPr="00100253" w:rsidRDefault="00102DFF">
      <w:pPr>
        <w:spacing w:line="540" w:lineRule="exact"/>
        <w:ind w:firstLine="567"/>
        <w:rPr>
          <w:rStyle w:val="ad"/>
          <w:rFonts w:ascii="仿宋" w:eastAsia="仿宋" w:hAnsi="仿宋"/>
          <w:b w:val="0"/>
          <w:spacing w:val="-4"/>
          <w:sz w:val="32"/>
          <w:szCs w:val="32"/>
        </w:rPr>
      </w:pPr>
    </w:p>
    <w:p w14:paraId="411BDABE" w14:textId="77777777" w:rsidR="00102DFF" w:rsidRPr="00100253" w:rsidRDefault="00102DFF">
      <w:pPr>
        <w:spacing w:line="540" w:lineRule="exact"/>
        <w:ind w:firstLine="567"/>
        <w:rPr>
          <w:rStyle w:val="ad"/>
          <w:rFonts w:ascii="仿宋" w:eastAsia="仿宋" w:hAnsi="仿宋"/>
          <w:b w:val="0"/>
          <w:spacing w:val="-4"/>
          <w:sz w:val="32"/>
          <w:szCs w:val="32"/>
        </w:rPr>
      </w:pPr>
    </w:p>
    <w:p w14:paraId="64A37281" w14:textId="77777777" w:rsidR="00102DFF" w:rsidRPr="00100253" w:rsidRDefault="00102DFF">
      <w:pPr>
        <w:spacing w:line="540" w:lineRule="exact"/>
        <w:ind w:firstLine="567"/>
        <w:rPr>
          <w:rStyle w:val="ad"/>
          <w:rFonts w:ascii="仿宋" w:eastAsia="仿宋" w:hAnsi="仿宋"/>
          <w:b w:val="0"/>
          <w:spacing w:val="-4"/>
          <w:sz w:val="32"/>
          <w:szCs w:val="32"/>
        </w:rPr>
      </w:pPr>
    </w:p>
    <w:p w14:paraId="6D6CA3A4" w14:textId="77777777" w:rsidR="00102DFF" w:rsidRPr="00100253" w:rsidRDefault="00102DFF">
      <w:pPr>
        <w:spacing w:line="540" w:lineRule="exact"/>
        <w:ind w:firstLine="567"/>
        <w:rPr>
          <w:rStyle w:val="ad"/>
          <w:rFonts w:ascii="仿宋" w:eastAsia="仿宋" w:hAnsi="仿宋"/>
          <w:b w:val="0"/>
          <w:spacing w:val="-4"/>
          <w:sz w:val="32"/>
          <w:szCs w:val="32"/>
        </w:rPr>
      </w:pPr>
    </w:p>
    <w:p w14:paraId="7BCEB02D" w14:textId="77777777" w:rsidR="00102DFF" w:rsidRPr="00100253" w:rsidRDefault="00102DFF">
      <w:pPr>
        <w:spacing w:line="540" w:lineRule="exact"/>
        <w:ind w:firstLine="567"/>
        <w:rPr>
          <w:rStyle w:val="ad"/>
          <w:rFonts w:ascii="仿宋" w:eastAsia="仿宋" w:hAnsi="仿宋"/>
          <w:b w:val="0"/>
          <w:spacing w:val="-4"/>
          <w:sz w:val="32"/>
          <w:szCs w:val="32"/>
        </w:rPr>
      </w:pPr>
    </w:p>
    <w:p w14:paraId="4349BA3D" w14:textId="77777777" w:rsidR="00102DFF" w:rsidRPr="00100253" w:rsidRDefault="00102DFF">
      <w:pPr>
        <w:spacing w:line="540" w:lineRule="exact"/>
        <w:ind w:firstLine="567"/>
        <w:rPr>
          <w:rStyle w:val="ad"/>
          <w:rFonts w:ascii="仿宋" w:eastAsia="仿宋" w:hAnsi="仿宋"/>
          <w:b w:val="0"/>
          <w:spacing w:val="-4"/>
          <w:sz w:val="32"/>
          <w:szCs w:val="32"/>
        </w:rPr>
      </w:pPr>
    </w:p>
    <w:sectPr w:rsidR="00102DFF" w:rsidRPr="0010025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10D40" w14:textId="77777777" w:rsidR="00605DFA" w:rsidRDefault="00605DFA">
      <w:r>
        <w:separator/>
      </w:r>
    </w:p>
  </w:endnote>
  <w:endnote w:type="continuationSeparator" w:id="0">
    <w:p w14:paraId="1AB27242" w14:textId="77777777" w:rsidR="00605DFA" w:rsidRDefault="0060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00527AB"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60CF86D6"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0422" w14:textId="77777777" w:rsidR="00605DFA" w:rsidRDefault="00605DFA">
      <w:r>
        <w:separator/>
      </w:r>
    </w:p>
  </w:footnote>
  <w:footnote w:type="continuationSeparator" w:id="0">
    <w:p w14:paraId="4188D802" w14:textId="77777777" w:rsidR="00605DFA" w:rsidRDefault="00605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0253"/>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05DFA"/>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948F9"/>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1130</Words>
  <Characters>6444</Characters>
  <Application>Microsoft Office Word</Application>
  <DocSecurity>0</DocSecurity>
  <Lines>53</Lines>
  <Paragraphs>15</Paragraphs>
  <ScaleCrop>false</ScaleCrop>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