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596FB" w14:textId="77777777" w:rsidR="00B33AA1" w:rsidRPr="008A7B3D" w:rsidRDefault="00000000">
      <w:pPr>
        <w:spacing w:line="540" w:lineRule="exact"/>
        <w:jc w:val="left"/>
        <w:rPr>
          <w:rFonts w:ascii="仿宋" w:eastAsia="仿宋" w:hAnsi="仿宋" w:cs="宋体"/>
          <w:kern w:val="0"/>
          <w:sz w:val="32"/>
          <w:szCs w:val="32"/>
        </w:rPr>
      </w:pPr>
      <w:r w:rsidRPr="008A7B3D">
        <w:rPr>
          <w:rFonts w:ascii="仿宋" w:eastAsia="仿宋" w:hAnsi="仿宋" w:cs="宋体" w:hint="eastAsia"/>
          <w:kern w:val="0"/>
          <w:sz w:val="32"/>
          <w:szCs w:val="32"/>
        </w:rPr>
        <w:t>附件2：</w:t>
      </w:r>
    </w:p>
    <w:p w14:paraId="4ADDFDDD" w14:textId="77777777" w:rsidR="00B33AA1" w:rsidRPr="008A7B3D" w:rsidRDefault="00B33AA1">
      <w:pPr>
        <w:spacing w:line="540" w:lineRule="exact"/>
        <w:jc w:val="center"/>
        <w:rPr>
          <w:rFonts w:ascii="华文中宋" w:eastAsia="华文中宋" w:hAnsi="华文中宋" w:cs="宋体"/>
          <w:b/>
          <w:kern w:val="0"/>
          <w:sz w:val="52"/>
          <w:szCs w:val="52"/>
        </w:rPr>
      </w:pPr>
    </w:p>
    <w:p w14:paraId="4160E997" w14:textId="77777777" w:rsidR="00B33AA1" w:rsidRPr="008A7B3D" w:rsidRDefault="00B33AA1">
      <w:pPr>
        <w:spacing w:line="540" w:lineRule="exact"/>
        <w:jc w:val="center"/>
        <w:rPr>
          <w:rFonts w:ascii="华文中宋" w:eastAsia="华文中宋" w:hAnsi="华文中宋" w:cs="宋体"/>
          <w:b/>
          <w:kern w:val="0"/>
          <w:sz w:val="52"/>
          <w:szCs w:val="52"/>
        </w:rPr>
      </w:pPr>
    </w:p>
    <w:p w14:paraId="3DEE2BAF" w14:textId="77777777" w:rsidR="00B33AA1" w:rsidRPr="008A7B3D" w:rsidRDefault="00B33AA1">
      <w:pPr>
        <w:spacing w:line="540" w:lineRule="exact"/>
        <w:jc w:val="center"/>
        <w:rPr>
          <w:rFonts w:ascii="华文中宋" w:eastAsia="华文中宋" w:hAnsi="华文中宋" w:cs="宋体"/>
          <w:b/>
          <w:kern w:val="0"/>
          <w:sz w:val="52"/>
          <w:szCs w:val="52"/>
        </w:rPr>
      </w:pPr>
    </w:p>
    <w:p w14:paraId="750EACA4" w14:textId="77777777" w:rsidR="00B33AA1" w:rsidRPr="008A7B3D" w:rsidRDefault="00B33AA1">
      <w:pPr>
        <w:spacing w:line="540" w:lineRule="exact"/>
        <w:jc w:val="center"/>
        <w:rPr>
          <w:rFonts w:ascii="华文中宋" w:eastAsia="华文中宋" w:hAnsi="华文中宋" w:cs="宋体"/>
          <w:b/>
          <w:kern w:val="0"/>
          <w:sz w:val="52"/>
          <w:szCs w:val="52"/>
        </w:rPr>
      </w:pPr>
    </w:p>
    <w:p w14:paraId="4F020823" w14:textId="77777777" w:rsidR="00B33AA1" w:rsidRPr="008A7B3D" w:rsidRDefault="00B33AA1">
      <w:pPr>
        <w:spacing w:line="540" w:lineRule="exact"/>
        <w:jc w:val="center"/>
        <w:rPr>
          <w:rFonts w:ascii="华文中宋" w:eastAsia="华文中宋" w:hAnsi="华文中宋" w:cs="宋体"/>
          <w:b/>
          <w:kern w:val="0"/>
          <w:sz w:val="52"/>
          <w:szCs w:val="52"/>
        </w:rPr>
      </w:pPr>
    </w:p>
    <w:p w14:paraId="1BFF0A99" w14:textId="77777777" w:rsidR="00B33AA1" w:rsidRPr="008A7B3D" w:rsidRDefault="00B33AA1">
      <w:pPr>
        <w:spacing w:line="540" w:lineRule="exact"/>
        <w:jc w:val="center"/>
        <w:rPr>
          <w:rFonts w:ascii="华文中宋" w:eastAsia="华文中宋" w:hAnsi="华文中宋" w:cs="宋体"/>
          <w:b/>
          <w:kern w:val="0"/>
          <w:sz w:val="52"/>
          <w:szCs w:val="52"/>
        </w:rPr>
      </w:pPr>
    </w:p>
    <w:p w14:paraId="224647EE" w14:textId="77777777" w:rsidR="00B33AA1" w:rsidRPr="008A7B3D" w:rsidRDefault="00000000">
      <w:pPr>
        <w:spacing w:line="540" w:lineRule="exact"/>
        <w:jc w:val="center"/>
        <w:rPr>
          <w:rFonts w:ascii="方正小标宋_GBK" w:eastAsia="方正小标宋_GBK" w:hAnsi="华文中宋" w:cs="宋体"/>
          <w:b/>
          <w:kern w:val="0"/>
          <w:sz w:val="48"/>
          <w:szCs w:val="48"/>
        </w:rPr>
      </w:pPr>
      <w:r w:rsidRPr="008A7B3D">
        <w:rPr>
          <w:rFonts w:ascii="方正小标宋_GBK" w:eastAsia="方正小标宋_GBK" w:hAnsi="华文中宋" w:cs="宋体" w:hint="eastAsia"/>
          <w:b/>
          <w:kern w:val="0"/>
          <w:sz w:val="48"/>
          <w:szCs w:val="48"/>
        </w:rPr>
        <w:t>自治区财政项目支出绩效自评报告</w:t>
      </w:r>
    </w:p>
    <w:p w14:paraId="7D423FB6" w14:textId="77777777" w:rsidR="00B33AA1" w:rsidRPr="008A7B3D" w:rsidRDefault="00B33AA1">
      <w:pPr>
        <w:spacing w:line="540" w:lineRule="exact"/>
        <w:jc w:val="center"/>
        <w:rPr>
          <w:rFonts w:ascii="华文中宋" w:eastAsia="华文中宋" w:hAnsi="华文中宋" w:cs="宋体"/>
          <w:b/>
          <w:kern w:val="0"/>
          <w:sz w:val="52"/>
          <w:szCs w:val="52"/>
        </w:rPr>
      </w:pPr>
    </w:p>
    <w:p w14:paraId="7193298B" w14:textId="77777777" w:rsidR="00B33AA1" w:rsidRPr="008A7B3D" w:rsidRDefault="00000000">
      <w:pPr>
        <w:spacing w:line="540" w:lineRule="exact"/>
        <w:jc w:val="center"/>
        <w:rPr>
          <w:rFonts w:eastAsia="仿宋_GB2312" w:hAnsi="宋体" w:cs="宋体"/>
          <w:kern w:val="0"/>
          <w:sz w:val="36"/>
          <w:szCs w:val="36"/>
        </w:rPr>
      </w:pPr>
      <w:r w:rsidRPr="008A7B3D">
        <w:rPr>
          <w:rFonts w:eastAsia="仿宋_GB2312" w:hAnsi="宋体" w:cs="宋体" w:hint="eastAsia"/>
          <w:kern w:val="0"/>
          <w:sz w:val="36"/>
          <w:szCs w:val="36"/>
        </w:rPr>
        <w:t>（</w:t>
      </w:r>
      <w:r w:rsidRPr="008A7B3D">
        <w:rPr>
          <w:rFonts w:eastAsia="仿宋_GB2312" w:hAnsi="宋体" w:cs="宋体" w:hint="eastAsia"/>
          <w:kern w:val="0"/>
          <w:sz w:val="36"/>
          <w:szCs w:val="36"/>
        </w:rPr>
        <w:t xml:space="preserve">   </w:t>
      </w:r>
      <w:r w:rsidRPr="008A7B3D">
        <w:rPr>
          <w:rStyle w:val="ad"/>
          <w:rFonts w:ascii="楷体" w:eastAsia="楷体" w:hAnsi="楷体" w:hint="eastAsia"/>
          <w:spacing w:val="-4"/>
          <w:sz w:val="32"/>
          <w:szCs w:val="32"/>
        </w:rPr>
        <w:t>2022</w:t>
      </w:r>
      <w:r w:rsidRPr="008A7B3D">
        <w:rPr>
          <w:rFonts w:eastAsia="仿宋_GB2312" w:hAnsi="宋体" w:cs="宋体" w:hint="eastAsia"/>
          <w:kern w:val="0"/>
          <w:sz w:val="36"/>
          <w:szCs w:val="36"/>
        </w:rPr>
        <w:t xml:space="preserve">  </w:t>
      </w:r>
      <w:r w:rsidRPr="008A7B3D">
        <w:rPr>
          <w:rFonts w:eastAsia="仿宋_GB2312" w:hAnsi="宋体" w:cs="宋体" w:hint="eastAsia"/>
          <w:kern w:val="0"/>
          <w:sz w:val="36"/>
          <w:szCs w:val="36"/>
        </w:rPr>
        <w:t>年度）</w:t>
      </w:r>
    </w:p>
    <w:p w14:paraId="35ADA039" w14:textId="77777777" w:rsidR="00B33AA1" w:rsidRPr="008A7B3D" w:rsidRDefault="00B33AA1">
      <w:pPr>
        <w:spacing w:line="540" w:lineRule="exact"/>
        <w:jc w:val="center"/>
        <w:rPr>
          <w:rFonts w:eastAsia="仿宋_GB2312" w:hAnsi="宋体" w:cs="宋体"/>
          <w:kern w:val="0"/>
          <w:sz w:val="30"/>
          <w:szCs w:val="30"/>
        </w:rPr>
      </w:pPr>
    </w:p>
    <w:p w14:paraId="60E885BE" w14:textId="77777777" w:rsidR="00B33AA1" w:rsidRPr="008A7B3D" w:rsidRDefault="00B33AA1">
      <w:pPr>
        <w:spacing w:line="540" w:lineRule="exact"/>
        <w:jc w:val="center"/>
        <w:rPr>
          <w:rFonts w:eastAsia="仿宋_GB2312" w:hAnsi="宋体" w:cs="宋体"/>
          <w:kern w:val="0"/>
          <w:sz w:val="30"/>
          <w:szCs w:val="30"/>
        </w:rPr>
      </w:pPr>
    </w:p>
    <w:p w14:paraId="535FBE76" w14:textId="77777777" w:rsidR="00B33AA1" w:rsidRPr="008A7B3D" w:rsidRDefault="00000000">
      <w:pPr>
        <w:spacing w:line="540" w:lineRule="exact"/>
        <w:jc w:val="center"/>
        <w:rPr>
          <w:rFonts w:ascii="方正小标宋_GBK" w:eastAsia="方正小标宋_GBK" w:hAnsi="宋体" w:cs="宋体"/>
          <w:kern w:val="0"/>
          <w:sz w:val="36"/>
          <w:szCs w:val="36"/>
        </w:rPr>
      </w:pPr>
      <w:r w:rsidRPr="008A7B3D">
        <w:rPr>
          <w:rFonts w:ascii="方正小标宋_GBK" w:eastAsia="方正小标宋_GBK" w:hAnsi="宋体" w:cs="宋体" w:hint="eastAsia"/>
          <w:kern w:val="0"/>
          <w:sz w:val="36"/>
          <w:szCs w:val="36"/>
        </w:rPr>
        <w:t>参考模板</w:t>
      </w:r>
    </w:p>
    <w:p w14:paraId="1B1A990D" w14:textId="77777777" w:rsidR="00B33AA1" w:rsidRPr="008A7B3D" w:rsidRDefault="00B33AA1">
      <w:pPr>
        <w:spacing w:line="540" w:lineRule="exact"/>
        <w:jc w:val="center"/>
        <w:rPr>
          <w:rFonts w:eastAsia="仿宋_GB2312" w:hAnsi="宋体" w:cs="宋体"/>
          <w:kern w:val="0"/>
          <w:sz w:val="30"/>
          <w:szCs w:val="30"/>
        </w:rPr>
      </w:pPr>
    </w:p>
    <w:p w14:paraId="666E3594" w14:textId="77777777" w:rsidR="00B33AA1" w:rsidRPr="008A7B3D" w:rsidRDefault="00B33AA1">
      <w:pPr>
        <w:spacing w:line="540" w:lineRule="exact"/>
        <w:jc w:val="center"/>
        <w:rPr>
          <w:rFonts w:eastAsia="仿宋_GB2312" w:hAnsi="宋体" w:cs="宋体"/>
          <w:kern w:val="0"/>
          <w:sz w:val="30"/>
          <w:szCs w:val="30"/>
        </w:rPr>
      </w:pPr>
    </w:p>
    <w:p w14:paraId="2D0A4EE6" w14:textId="77777777" w:rsidR="00B33AA1" w:rsidRPr="008A7B3D" w:rsidRDefault="00B33AA1">
      <w:pPr>
        <w:spacing w:line="540" w:lineRule="exact"/>
        <w:jc w:val="center"/>
        <w:rPr>
          <w:rFonts w:eastAsia="仿宋_GB2312" w:hAnsi="宋体" w:cs="宋体"/>
          <w:kern w:val="0"/>
          <w:sz w:val="30"/>
          <w:szCs w:val="30"/>
        </w:rPr>
      </w:pPr>
    </w:p>
    <w:p w14:paraId="7F81A91D" w14:textId="77777777" w:rsidR="00B33AA1" w:rsidRPr="008A7B3D" w:rsidRDefault="00B33AA1">
      <w:pPr>
        <w:spacing w:line="540" w:lineRule="exact"/>
        <w:rPr>
          <w:rFonts w:eastAsia="仿宋_GB2312" w:hAnsi="宋体" w:cs="宋体"/>
          <w:kern w:val="0"/>
          <w:sz w:val="30"/>
          <w:szCs w:val="30"/>
        </w:rPr>
      </w:pPr>
    </w:p>
    <w:p w14:paraId="2C41BC64" w14:textId="77777777" w:rsidR="00B33AA1" w:rsidRPr="008A7B3D" w:rsidRDefault="00000000">
      <w:pPr>
        <w:spacing w:line="700" w:lineRule="exact"/>
        <w:jc w:val="left"/>
        <w:rPr>
          <w:rFonts w:eastAsia="仿宋_GB2312" w:hAnsi="宋体" w:cs="宋体"/>
          <w:kern w:val="0"/>
          <w:sz w:val="36"/>
          <w:szCs w:val="36"/>
        </w:rPr>
      </w:pPr>
      <w:r w:rsidRPr="008A7B3D">
        <w:rPr>
          <w:rFonts w:eastAsia="仿宋_GB2312" w:hAnsi="宋体" w:cs="宋体" w:hint="eastAsia"/>
          <w:kern w:val="0"/>
          <w:sz w:val="36"/>
          <w:szCs w:val="36"/>
        </w:rPr>
        <w:t xml:space="preserve">     </w:t>
      </w:r>
    </w:p>
    <w:p w14:paraId="70E50FBB" w14:textId="77777777" w:rsidR="00B33AA1" w:rsidRPr="008A7B3D" w:rsidRDefault="00000000">
      <w:pPr>
        <w:spacing w:line="700" w:lineRule="exact"/>
        <w:ind w:firstLineChars="250" w:firstLine="900"/>
        <w:jc w:val="left"/>
        <w:rPr>
          <w:rFonts w:eastAsia="仿宋_GB2312" w:hAnsi="宋体" w:cs="宋体"/>
          <w:kern w:val="0"/>
          <w:sz w:val="36"/>
          <w:szCs w:val="36"/>
        </w:rPr>
      </w:pPr>
      <w:r w:rsidRPr="008A7B3D">
        <w:rPr>
          <w:rFonts w:eastAsia="仿宋_GB2312" w:hAnsi="宋体" w:cs="宋体" w:hint="eastAsia"/>
          <w:kern w:val="0"/>
          <w:sz w:val="36"/>
          <w:szCs w:val="36"/>
        </w:rPr>
        <w:t>项目名称：</w:t>
      </w:r>
      <w:r w:rsidRPr="008A7B3D">
        <w:rPr>
          <w:rStyle w:val="ad"/>
          <w:rFonts w:ascii="楷体" w:eastAsia="楷体" w:hAnsi="楷体" w:hint="eastAsia"/>
          <w:spacing w:val="-4"/>
          <w:sz w:val="32"/>
          <w:szCs w:val="32"/>
        </w:rPr>
        <w:t>木垒县东城镇东城镇鸡心梁村项目</w:t>
      </w:r>
    </w:p>
    <w:p w14:paraId="1E997D1C" w14:textId="77777777" w:rsidR="00B33AA1" w:rsidRPr="008A7B3D" w:rsidRDefault="00000000">
      <w:pPr>
        <w:spacing w:line="540" w:lineRule="exact"/>
        <w:ind w:firstLine="567"/>
        <w:rPr>
          <w:rFonts w:ascii="楷体" w:eastAsia="楷体" w:hAnsi="楷体"/>
          <w:b/>
          <w:bCs/>
          <w:spacing w:val="-4"/>
          <w:sz w:val="32"/>
          <w:szCs w:val="32"/>
        </w:rPr>
      </w:pPr>
      <w:r w:rsidRPr="008A7B3D">
        <w:rPr>
          <w:rFonts w:eastAsia="仿宋_GB2312" w:hAnsi="宋体" w:cs="宋体" w:hint="eastAsia"/>
          <w:kern w:val="0"/>
          <w:sz w:val="36"/>
          <w:szCs w:val="36"/>
        </w:rPr>
        <w:t xml:space="preserve">  </w:t>
      </w:r>
      <w:r w:rsidRPr="008A7B3D">
        <w:rPr>
          <w:rFonts w:eastAsia="仿宋_GB2312" w:hAnsi="宋体" w:cs="宋体" w:hint="eastAsia"/>
          <w:kern w:val="0"/>
          <w:sz w:val="36"/>
          <w:szCs w:val="36"/>
        </w:rPr>
        <w:t>实施单位（公章）：</w:t>
      </w:r>
      <w:r w:rsidRPr="008A7B3D">
        <w:rPr>
          <w:rStyle w:val="ad"/>
          <w:rFonts w:ascii="楷体" w:eastAsia="楷体" w:hAnsi="楷体" w:hint="eastAsia"/>
          <w:spacing w:val="-4"/>
          <w:sz w:val="28"/>
          <w:szCs w:val="28"/>
        </w:rPr>
        <w:t>木垒县东城镇政府本级</w:t>
      </w:r>
    </w:p>
    <w:p w14:paraId="01615E89" w14:textId="77777777" w:rsidR="00B33AA1" w:rsidRPr="008A7B3D" w:rsidRDefault="00000000">
      <w:pPr>
        <w:spacing w:line="540" w:lineRule="exact"/>
        <w:ind w:firstLineChars="250" w:firstLine="900"/>
        <w:rPr>
          <w:rFonts w:ascii="楷体" w:eastAsia="楷体" w:hAnsi="楷体"/>
          <w:b/>
          <w:bCs/>
          <w:spacing w:val="-4"/>
          <w:sz w:val="28"/>
          <w:szCs w:val="28"/>
        </w:rPr>
      </w:pPr>
      <w:r w:rsidRPr="008A7B3D">
        <w:rPr>
          <w:rFonts w:eastAsia="仿宋_GB2312" w:hAnsi="宋体" w:cs="宋体" w:hint="eastAsia"/>
          <w:kern w:val="0"/>
          <w:sz w:val="36"/>
          <w:szCs w:val="36"/>
        </w:rPr>
        <w:t>主管部门（公章）：</w:t>
      </w:r>
      <w:r w:rsidRPr="008A7B3D">
        <w:rPr>
          <w:rStyle w:val="ad"/>
          <w:rFonts w:ascii="楷体" w:eastAsia="楷体" w:hAnsi="楷体" w:hint="eastAsia"/>
          <w:spacing w:val="-4"/>
          <w:sz w:val="28"/>
          <w:szCs w:val="28"/>
        </w:rPr>
        <w:t>木垒县东城镇政府本级</w:t>
      </w:r>
    </w:p>
    <w:p w14:paraId="0F746C90" w14:textId="77777777" w:rsidR="00B33AA1" w:rsidRPr="008A7B3D" w:rsidRDefault="00000000">
      <w:pPr>
        <w:spacing w:line="540" w:lineRule="exact"/>
        <w:ind w:firstLineChars="250" w:firstLine="900"/>
        <w:rPr>
          <w:rFonts w:ascii="楷体" w:eastAsia="楷体" w:hAnsi="楷体"/>
          <w:b/>
          <w:bCs/>
          <w:spacing w:val="-4"/>
          <w:sz w:val="32"/>
          <w:szCs w:val="32"/>
        </w:rPr>
      </w:pPr>
      <w:r w:rsidRPr="008A7B3D">
        <w:rPr>
          <w:rFonts w:eastAsia="仿宋_GB2312" w:hAnsi="宋体" w:cs="宋体" w:hint="eastAsia"/>
          <w:kern w:val="0"/>
          <w:sz w:val="36"/>
          <w:szCs w:val="36"/>
        </w:rPr>
        <w:t>项目负责人（签章）：</w:t>
      </w:r>
      <w:r w:rsidRPr="008A7B3D">
        <w:rPr>
          <w:rStyle w:val="ad"/>
          <w:rFonts w:ascii="楷体" w:eastAsia="楷体" w:hAnsi="楷体" w:hint="eastAsia"/>
          <w:spacing w:val="-4"/>
          <w:sz w:val="32"/>
          <w:szCs w:val="32"/>
        </w:rPr>
        <w:t>罗娜</w:t>
      </w:r>
    </w:p>
    <w:p w14:paraId="00758C09" w14:textId="77777777" w:rsidR="00B33AA1" w:rsidRPr="008A7B3D" w:rsidRDefault="00000000">
      <w:pPr>
        <w:spacing w:line="540" w:lineRule="exact"/>
        <w:ind w:left="273" w:firstLine="567"/>
        <w:rPr>
          <w:rStyle w:val="ad"/>
          <w:rFonts w:ascii="楷体" w:eastAsia="楷体" w:hAnsi="楷体"/>
          <w:spacing w:val="-4"/>
          <w:sz w:val="32"/>
          <w:szCs w:val="32"/>
        </w:rPr>
      </w:pPr>
      <w:r w:rsidRPr="008A7B3D">
        <w:rPr>
          <w:rFonts w:eastAsia="仿宋_GB2312" w:hAnsi="宋体" w:cs="宋体" w:hint="eastAsia"/>
          <w:kern w:val="0"/>
          <w:sz w:val="36"/>
          <w:szCs w:val="36"/>
        </w:rPr>
        <w:t>填报时间：</w:t>
      </w:r>
      <w:r w:rsidRPr="008A7B3D">
        <w:rPr>
          <w:rStyle w:val="ad"/>
          <w:rFonts w:ascii="楷体" w:eastAsia="楷体" w:hAnsi="楷体" w:hint="eastAsia"/>
          <w:spacing w:val="-4"/>
          <w:sz w:val="32"/>
          <w:szCs w:val="32"/>
        </w:rPr>
        <w:t>2023年05月08日</w:t>
      </w:r>
    </w:p>
    <w:p w14:paraId="3889EB55" w14:textId="77777777" w:rsidR="00B33AA1" w:rsidRPr="008A7B3D" w:rsidRDefault="00B33AA1">
      <w:pPr>
        <w:spacing w:line="700" w:lineRule="exact"/>
        <w:ind w:firstLineChars="236" w:firstLine="708"/>
        <w:jc w:val="left"/>
        <w:rPr>
          <w:rFonts w:eastAsia="仿宋_GB2312" w:hAnsi="宋体" w:cs="宋体"/>
          <w:kern w:val="0"/>
          <w:sz w:val="30"/>
          <w:szCs w:val="30"/>
        </w:rPr>
      </w:pPr>
    </w:p>
    <w:p w14:paraId="1E15E49A" w14:textId="77777777" w:rsidR="00B33AA1" w:rsidRPr="008A7B3D" w:rsidRDefault="00B33AA1">
      <w:pPr>
        <w:spacing w:line="540" w:lineRule="exact"/>
        <w:rPr>
          <w:rStyle w:val="ad"/>
          <w:rFonts w:ascii="黑体" w:eastAsia="黑体" w:hAnsi="黑体"/>
          <w:b w:val="0"/>
          <w:spacing w:val="-4"/>
          <w:sz w:val="32"/>
          <w:szCs w:val="32"/>
        </w:rPr>
      </w:pPr>
    </w:p>
    <w:p w14:paraId="48EF9E91" w14:textId="77777777" w:rsidR="00B33AA1" w:rsidRPr="008A7B3D" w:rsidRDefault="00000000">
      <w:pPr>
        <w:spacing w:line="540" w:lineRule="exact"/>
        <w:ind w:firstLine="640"/>
        <w:rPr>
          <w:rStyle w:val="ad"/>
          <w:rFonts w:ascii="黑体" w:eastAsia="黑体" w:hAnsi="黑体"/>
          <w:b w:val="0"/>
          <w:spacing w:val="-4"/>
          <w:sz w:val="32"/>
          <w:szCs w:val="32"/>
        </w:rPr>
      </w:pPr>
      <w:r w:rsidRPr="008A7B3D">
        <w:rPr>
          <w:rStyle w:val="ad"/>
          <w:rFonts w:ascii="黑体" w:eastAsia="黑体" w:hAnsi="黑体" w:hint="eastAsia"/>
          <w:b w:val="0"/>
          <w:spacing w:val="-4"/>
          <w:sz w:val="32"/>
          <w:szCs w:val="32"/>
        </w:rPr>
        <w:t>一、项目概况</w:t>
      </w:r>
    </w:p>
    <w:p w14:paraId="2BA30A7A"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（一）项目单位基本情况</w:t>
      </w:r>
    </w:p>
    <w:p w14:paraId="28D5B015"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（一）项目概况</w:t>
      </w:r>
      <w:r w:rsidRPr="008A7B3D">
        <w:rPr>
          <w:rStyle w:val="ad"/>
          <w:rFonts w:ascii="楷体" w:eastAsia="楷体" w:hAnsi="楷体" w:hint="eastAsia"/>
          <w:spacing w:val="-4"/>
          <w:sz w:val="32"/>
          <w:szCs w:val="32"/>
        </w:rPr>
        <w:br/>
        <w:t>1.项目背景</w:t>
      </w:r>
      <w:r w:rsidRPr="008A7B3D">
        <w:rPr>
          <w:rStyle w:val="ad"/>
          <w:rFonts w:ascii="楷体" w:eastAsia="楷体" w:hAnsi="楷体" w:hint="eastAsia"/>
          <w:spacing w:val="-4"/>
          <w:sz w:val="32"/>
          <w:szCs w:val="32"/>
        </w:rPr>
        <w:br/>
        <w:t>为改善村民的居住环境，全面提升群众的生活水平和幸福指数。，根据《中共中央关于制定国民经济和社会发展第十四个五年规划和二〇三五年远景目标纲要》； 《中共中央、国务院关于全面推进乡村振兴加快农业农村现代化的意见》的实施意见（2021年2月18日）； 《农村人居环境整治提升五年行动方案（2021－2025年）》； 《关于提前下达移民后期扶持资金预算的通知》的通知(新财扶〔2021〕39号)； 《昌吉回族自治州国民经济和社会发展第十四个五年规划和二〇三五年远景目标纲要》； 《木垒县国民经济和社会发展第十四个五年规划和二〇三五年远景目标纲要》； 《木垒县县域乡村建设规划》。由东城镇人民政府主管，资金主要用于东城镇东城村房屋修缮。</w:t>
      </w:r>
      <w:r w:rsidRPr="008A7B3D">
        <w:rPr>
          <w:rStyle w:val="ad"/>
          <w:rFonts w:ascii="楷体" w:eastAsia="楷体" w:hAnsi="楷体" w:hint="eastAsia"/>
          <w:spacing w:val="-4"/>
          <w:sz w:val="32"/>
          <w:szCs w:val="32"/>
        </w:rPr>
        <w:br/>
        <w:t>2.项目主要内容</w:t>
      </w:r>
      <w:r w:rsidRPr="008A7B3D">
        <w:rPr>
          <w:rStyle w:val="ad"/>
          <w:rFonts w:ascii="楷体" w:eastAsia="楷体" w:hAnsi="楷体" w:hint="eastAsia"/>
          <w:spacing w:val="-4"/>
          <w:sz w:val="32"/>
          <w:szCs w:val="32"/>
        </w:rPr>
        <w:br/>
        <w:t>项目建设区位于东城镇鸡心梁村，鸡心梁村口的人行道已损坏严重，影响村民出行；道路两旁无绿化；路旁的围墙和房屋建筑因为年久失修，外立面已经破旧不堪，裂缝、掉皮等，影响村容村貌。该项目实施后，极大地改善项目区居民生活环境及旅游环境现状。 项目建设内容：在鸡心梁村五组主干道和巷道栽种灌木、保障村水土流失得到控制，苹果树等铺设砂石路面，维修改造绿化及滴管灌溉，实施整体推进，并安装木栅栏，形成“绿篱”，打造天然绿色院墙。</w:t>
      </w:r>
      <w:r w:rsidRPr="008A7B3D">
        <w:rPr>
          <w:rStyle w:val="ad"/>
          <w:rFonts w:ascii="楷体" w:eastAsia="楷体" w:hAnsi="楷体" w:hint="eastAsia"/>
          <w:spacing w:val="-4"/>
          <w:sz w:val="32"/>
          <w:szCs w:val="32"/>
        </w:rPr>
        <w:br/>
      </w:r>
      <w:r w:rsidRPr="008A7B3D">
        <w:rPr>
          <w:rStyle w:val="ad"/>
          <w:rFonts w:ascii="楷体" w:eastAsia="楷体" w:hAnsi="楷体" w:hint="eastAsia"/>
          <w:spacing w:val="-4"/>
          <w:sz w:val="32"/>
          <w:szCs w:val="32"/>
        </w:rPr>
        <w:lastRenderedPageBreak/>
        <w:t>3.项目实施情况</w:t>
      </w:r>
      <w:r w:rsidRPr="008A7B3D">
        <w:rPr>
          <w:rStyle w:val="ad"/>
          <w:rFonts w:ascii="楷体" w:eastAsia="楷体" w:hAnsi="楷体" w:hint="eastAsia"/>
          <w:spacing w:val="-4"/>
          <w:sz w:val="32"/>
          <w:szCs w:val="32"/>
        </w:rPr>
        <w:br/>
        <w:t>由经办人负责项目工程进度然后确定支付，由政府财经会开会确定是否支付，然后由财务支付。在项目实施过程中，资金要落实年度具体项目及进度安排，强化资金管理，严格按照有关规定做好项目及资金管理，根据项目性质、进度要求及时拨付资金，最大限度发挥资金使用效益。 在资金管理上要实行专户储存、专项管理、专款专用，设置独立的财务账簿和台帐，确保项目投资方向不变，使项目按计划，有序、有效的完成。已于2022年12月31日结束。</w:t>
      </w:r>
      <w:r w:rsidRPr="008A7B3D">
        <w:rPr>
          <w:rStyle w:val="ad"/>
          <w:rFonts w:ascii="楷体" w:eastAsia="楷体" w:hAnsi="楷体" w:hint="eastAsia"/>
          <w:spacing w:val="-4"/>
          <w:sz w:val="32"/>
          <w:szCs w:val="32"/>
        </w:rPr>
        <w:br/>
        <w:t>4.资金投入和使用情况</w:t>
      </w:r>
      <w:r w:rsidRPr="008A7B3D">
        <w:rPr>
          <w:rStyle w:val="ad"/>
          <w:rFonts w:ascii="楷体" w:eastAsia="楷体" w:hAnsi="楷体" w:hint="eastAsia"/>
          <w:spacing w:val="-4"/>
          <w:sz w:val="32"/>
          <w:szCs w:val="32"/>
        </w:rPr>
        <w:br/>
        <w:t>此项目为年中追加预算，实际到位率91.15万元，资金到位率100%，实际执行91.15万元，执行率100%，资金落实到位。为确保项目资金的安全有效使用、安全运行，提高资金的使用效率，我单位严格按照木垒县东城镇财务会计内部控制制度执行，资金由财政大平台统一拨付，由财政监管，严禁随意调整预算，改变支出用途，做到专款专用，严禁截留、挪用、挤占项目资金等违规违纪问题的发生。</w:t>
      </w:r>
    </w:p>
    <w:p w14:paraId="28D0CD3A" w14:textId="77777777" w:rsidR="00B33AA1" w:rsidRPr="008A7B3D" w:rsidRDefault="00000000">
      <w:pPr>
        <w:spacing w:line="540" w:lineRule="exact"/>
        <w:ind w:firstLineChars="181"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（二）项目预算</w:t>
      </w:r>
      <w:r w:rsidRPr="008A7B3D">
        <w:rPr>
          <w:rStyle w:val="ad"/>
          <w:rFonts w:ascii="楷体" w:eastAsia="楷体" w:hAnsi="楷体"/>
          <w:spacing w:val="-4"/>
          <w:sz w:val="32"/>
          <w:szCs w:val="32"/>
        </w:rPr>
        <w:t>绩效目标</w:t>
      </w:r>
      <w:r w:rsidRPr="008A7B3D">
        <w:rPr>
          <w:rStyle w:val="ad"/>
          <w:rFonts w:ascii="楷体" w:eastAsia="楷体" w:hAnsi="楷体" w:hint="eastAsia"/>
          <w:spacing w:val="-4"/>
          <w:sz w:val="32"/>
          <w:szCs w:val="32"/>
        </w:rPr>
        <w:t>设定情况</w:t>
      </w:r>
    </w:p>
    <w:p w14:paraId="6D5DFB5D"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（二）项目预算绩效目标设定情况</w:t>
      </w:r>
      <w:r w:rsidRPr="008A7B3D">
        <w:rPr>
          <w:rStyle w:val="ad"/>
          <w:rFonts w:ascii="楷体" w:eastAsia="楷体" w:hAnsi="楷体" w:hint="eastAsia"/>
          <w:spacing w:val="-4"/>
          <w:sz w:val="32"/>
          <w:szCs w:val="32"/>
        </w:rPr>
        <w:br/>
        <w:t>1.总体目标</w:t>
      </w:r>
      <w:r w:rsidRPr="008A7B3D">
        <w:rPr>
          <w:rStyle w:val="ad"/>
          <w:rFonts w:ascii="楷体" w:eastAsia="楷体" w:hAnsi="楷体" w:hint="eastAsia"/>
          <w:spacing w:val="-4"/>
          <w:sz w:val="32"/>
          <w:szCs w:val="32"/>
        </w:rPr>
        <w:br/>
        <w:t>有效改善村民的居住环境，有利于全面提升群众的生活水平和幸福指数同时利于生态文明社会的建设，木垒县东城镇东城村综合整治建设项目，计划于2022年12月30日之前通过银行代发全部支付完毕。</w:t>
      </w:r>
      <w:r w:rsidRPr="008A7B3D">
        <w:rPr>
          <w:rStyle w:val="ad"/>
          <w:rFonts w:ascii="楷体" w:eastAsia="楷体" w:hAnsi="楷体" w:hint="eastAsia"/>
          <w:spacing w:val="-4"/>
          <w:sz w:val="32"/>
          <w:szCs w:val="32"/>
        </w:rPr>
        <w:br/>
        <w:t>2.阶段性目标</w:t>
      </w:r>
      <w:r w:rsidRPr="008A7B3D">
        <w:rPr>
          <w:rStyle w:val="ad"/>
          <w:rFonts w:ascii="楷体" w:eastAsia="楷体" w:hAnsi="楷体" w:hint="eastAsia"/>
          <w:spacing w:val="-4"/>
          <w:sz w:val="32"/>
          <w:szCs w:val="32"/>
        </w:rPr>
        <w:br/>
      </w:r>
      <w:r w:rsidRPr="008A7B3D">
        <w:rPr>
          <w:rStyle w:val="ad"/>
          <w:rFonts w:ascii="楷体" w:eastAsia="楷体" w:hAnsi="楷体" w:hint="eastAsia"/>
          <w:spacing w:val="-4"/>
          <w:sz w:val="32"/>
          <w:szCs w:val="32"/>
        </w:rPr>
        <w:lastRenderedPageBreak/>
        <w:t>2.1 2022年5月25日前完成木垒县东城镇东城镇鸡心梁村项目具体工作的探讨。</w:t>
      </w:r>
      <w:r w:rsidRPr="008A7B3D">
        <w:rPr>
          <w:rStyle w:val="ad"/>
          <w:rFonts w:ascii="楷体" w:eastAsia="楷体" w:hAnsi="楷体" w:hint="eastAsia"/>
          <w:spacing w:val="-4"/>
          <w:sz w:val="32"/>
          <w:szCs w:val="32"/>
        </w:rPr>
        <w:br/>
        <w:t>2.2 2022年6月1日前探讨结束无异议后，将项目手续上报县乡财局。</w:t>
      </w:r>
      <w:r w:rsidRPr="008A7B3D">
        <w:rPr>
          <w:rStyle w:val="ad"/>
          <w:rFonts w:ascii="楷体" w:eastAsia="楷体" w:hAnsi="楷体" w:hint="eastAsia"/>
          <w:spacing w:val="-4"/>
          <w:sz w:val="32"/>
          <w:szCs w:val="32"/>
        </w:rPr>
        <w:br/>
        <w:t>2.3 2022年6月30日前完成木垒县东城镇东城镇鸡心梁村项目资金的录入并通过银行代发到位。</w:t>
      </w:r>
    </w:p>
    <w:p w14:paraId="4981220F" w14:textId="77777777" w:rsidR="00B33AA1" w:rsidRPr="008A7B3D" w:rsidRDefault="00000000">
      <w:pPr>
        <w:spacing w:line="540" w:lineRule="exact"/>
        <w:ind w:firstLine="640"/>
        <w:rPr>
          <w:rStyle w:val="ad"/>
          <w:rFonts w:ascii="黑体" w:eastAsia="黑体" w:hAnsi="黑体"/>
          <w:b w:val="0"/>
          <w:spacing w:val="-4"/>
          <w:sz w:val="32"/>
          <w:szCs w:val="32"/>
        </w:rPr>
      </w:pPr>
      <w:r w:rsidRPr="008A7B3D">
        <w:rPr>
          <w:rStyle w:val="ad"/>
          <w:rFonts w:ascii="黑体" w:eastAsia="黑体" w:hAnsi="黑体" w:hint="eastAsia"/>
          <w:b w:val="0"/>
          <w:spacing w:val="-4"/>
          <w:sz w:val="32"/>
          <w:szCs w:val="32"/>
        </w:rPr>
        <w:t>二、项目资金使用及管理情况</w:t>
      </w:r>
    </w:p>
    <w:p w14:paraId="7A047C47" w14:textId="77777777" w:rsidR="00B33AA1" w:rsidRPr="008A7B3D" w:rsidRDefault="00000000">
      <w:pPr>
        <w:spacing w:line="540" w:lineRule="exact"/>
        <w:ind w:firstLineChars="181"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（一）项目资金安排落实、总投入等情况分析</w:t>
      </w:r>
    </w:p>
    <w:p w14:paraId="1920A00A"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1.绩效评价目的</w:t>
      </w:r>
      <w:r w:rsidRPr="008A7B3D">
        <w:rPr>
          <w:rStyle w:val="ad"/>
          <w:rFonts w:ascii="楷体" w:eastAsia="楷体" w:hAnsi="楷体" w:hint="eastAsia"/>
          <w:spacing w:val="-4"/>
          <w:sz w:val="32"/>
          <w:szCs w:val="32"/>
        </w:rPr>
        <w:br/>
        <w:t>通过对木垒县东城镇东城镇鸡心梁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8A7B3D">
        <w:rPr>
          <w:rStyle w:val="ad"/>
          <w:rFonts w:ascii="楷体" w:eastAsia="楷体" w:hAnsi="楷体" w:hint="eastAsia"/>
          <w:spacing w:val="-4"/>
          <w:sz w:val="32"/>
          <w:szCs w:val="32"/>
        </w:rPr>
        <w:br/>
        <w:t>2.绩效评价对象</w:t>
      </w:r>
      <w:r w:rsidRPr="008A7B3D">
        <w:rPr>
          <w:rStyle w:val="ad"/>
          <w:rFonts w:ascii="楷体" w:eastAsia="楷体" w:hAnsi="楷体" w:hint="eastAsia"/>
          <w:spacing w:val="-4"/>
          <w:sz w:val="32"/>
          <w:szCs w:val="32"/>
        </w:rPr>
        <w:br/>
        <w:t>木垒县东城镇东城镇鸡心梁村项目支出资金。</w:t>
      </w:r>
      <w:r w:rsidRPr="008A7B3D">
        <w:rPr>
          <w:rStyle w:val="ad"/>
          <w:rFonts w:ascii="楷体" w:eastAsia="楷体" w:hAnsi="楷体" w:hint="eastAsia"/>
          <w:spacing w:val="-4"/>
          <w:sz w:val="32"/>
          <w:szCs w:val="32"/>
        </w:rPr>
        <w:br/>
        <w:t>3.绩效评价范围</w:t>
      </w:r>
      <w:r w:rsidRPr="008A7B3D">
        <w:rPr>
          <w:rStyle w:val="ad"/>
          <w:rFonts w:ascii="楷体" w:eastAsia="楷体" w:hAnsi="楷体" w:hint="eastAsia"/>
          <w:spacing w:val="-4"/>
          <w:sz w:val="32"/>
          <w:szCs w:val="32"/>
        </w:rPr>
        <w:br/>
        <w:t>本次评价主要对木垒县东城镇东城镇鸡心梁村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13A85702" w14:textId="77777777" w:rsidR="00B33AA1" w:rsidRPr="008A7B3D" w:rsidRDefault="00000000">
      <w:pPr>
        <w:spacing w:line="540" w:lineRule="exact"/>
        <w:ind w:firstLineChars="181"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（二）项目资金实际使用情况分析</w:t>
      </w:r>
    </w:p>
    <w:p w14:paraId="3C1EA41F"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1.绩效评价原则</w:t>
      </w:r>
      <w:r w:rsidRPr="008A7B3D">
        <w:rPr>
          <w:rStyle w:val="ad"/>
          <w:rFonts w:ascii="楷体" w:eastAsia="楷体" w:hAnsi="楷体" w:hint="eastAsia"/>
          <w:spacing w:val="-4"/>
          <w:sz w:val="32"/>
          <w:szCs w:val="32"/>
        </w:rPr>
        <w:br/>
      </w:r>
      <w:r w:rsidRPr="008A7B3D">
        <w:rPr>
          <w:rStyle w:val="ad"/>
          <w:rFonts w:ascii="楷体" w:eastAsia="楷体" w:hAnsi="楷体" w:hint="eastAsia"/>
          <w:spacing w:val="-4"/>
          <w:sz w:val="32"/>
          <w:szCs w:val="32"/>
        </w:rPr>
        <w:lastRenderedPageBreak/>
        <w:t>本次绩效评价严格按照《财政部关于印发&lt;项目支出绩效评价管理办法&gt;的通知》木党财字（2022）16号等文件要求，按照科学合理的方式，综合分析考核项目的绩效情况。</w:t>
      </w:r>
      <w:r w:rsidRPr="008A7B3D">
        <w:rPr>
          <w:rStyle w:val="ad"/>
          <w:rFonts w:ascii="楷体" w:eastAsia="楷体" w:hAnsi="楷体" w:hint="eastAsia"/>
          <w:spacing w:val="-4"/>
          <w:sz w:val="32"/>
          <w:szCs w:val="32"/>
        </w:rPr>
        <w:br/>
        <w:t>（1）科学规范原则。坚持严格执行规定的程序，按照科学可行的要求，采用定量与定性分析相结合的方法。</w:t>
      </w:r>
      <w:r w:rsidRPr="008A7B3D">
        <w:rPr>
          <w:rStyle w:val="ad"/>
          <w:rFonts w:ascii="楷体" w:eastAsia="楷体" w:hAnsi="楷体" w:hint="eastAsia"/>
          <w:spacing w:val="-4"/>
          <w:sz w:val="32"/>
          <w:szCs w:val="32"/>
        </w:rPr>
        <w:br/>
        <w:t>（2）公正公开原则。坚持符合真实、客观、公正的要求，依法公开并接受监督。</w:t>
      </w:r>
      <w:r w:rsidRPr="008A7B3D">
        <w:rPr>
          <w:rStyle w:val="ad"/>
          <w:rFonts w:ascii="楷体" w:eastAsia="楷体" w:hAnsi="楷体" w:hint="eastAsia"/>
          <w:spacing w:val="-4"/>
          <w:sz w:val="32"/>
          <w:szCs w:val="32"/>
        </w:rPr>
        <w:br/>
        <w:t>（3）分级分类原则。坚持根据评价对象的特点分类组织实施。</w:t>
      </w:r>
      <w:r w:rsidRPr="008A7B3D">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8A7B3D">
        <w:rPr>
          <w:rStyle w:val="ad"/>
          <w:rFonts w:ascii="楷体" w:eastAsia="楷体" w:hAnsi="楷体" w:hint="eastAsia"/>
          <w:spacing w:val="-4"/>
          <w:sz w:val="32"/>
          <w:szCs w:val="32"/>
        </w:rPr>
        <w:br/>
        <w:t>2.评价指标体系</w:t>
      </w:r>
      <w:r w:rsidRPr="008A7B3D">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8A7B3D">
        <w:rPr>
          <w:rStyle w:val="ad"/>
          <w:rFonts w:ascii="楷体" w:eastAsia="楷体" w:hAnsi="楷体" w:hint="eastAsia"/>
          <w:spacing w:val="-4"/>
          <w:sz w:val="32"/>
          <w:szCs w:val="32"/>
        </w:rPr>
        <w:br/>
        <w:t>3.评价方法</w:t>
      </w:r>
      <w:r w:rsidRPr="008A7B3D">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8A7B3D">
        <w:rPr>
          <w:rStyle w:val="ad"/>
          <w:rFonts w:ascii="楷体" w:eastAsia="楷体" w:hAnsi="楷体" w:hint="eastAsia"/>
          <w:spacing w:val="-4"/>
          <w:sz w:val="32"/>
          <w:szCs w:val="32"/>
        </w:rPr>
        <w:br/>
        <w:t>4.评价标准</w:t>
      </w:r>
      <w:r w:rsidRPr="008A7B3D">
        <w:rPr>
          <w:rStyle w:val="ad"/>
          <w:rFonts w:ascii="楷体" w:eastAsia="楷体" w:hAnsi="楷体" w:hint="eastAsia"/>
          <w:spacing w:val="-4"/>
          <w:sz w:val="32"/>
          <w:szCs w:val="32"/>
        </w:rPr>
        <w:br/>
        <w:t>项目评价标准主要包括：计划标准、行业标准、历史标准、其</w:t>
      </w:r>
      <w:r w:rsidRPr="008A7B3D">
        <w:rPr>
          <w:rStyle w:val="ad"/>
          <w:rFonts w:ascii="楷体" w:eastAsia="楷体" w:hAnsi="楷体" w:hint="eastAsia"/>
          <w:spacing w:val="-4"/>
          <w:sz w:val="32"/>
          <w:szCs w:val="32"/>
        </w:rPr>
        <w:lastRenderedPageBreak/>
        <w:t>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8A7B3D">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8A7B3D">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7E8AFC2B" w14:textId="77777777" w:rsidR="00B33AA1" w:rsidRPr="008A7B3D" w:rsidRDefault="00000000">
      <w:pPr>
        <w:spacing w:line="540" w:lineRule="exact"/>
        <w:ind w:firstLineChars="181"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（三）项目资金管理情况分析</w:t>
      </w:r>
    </w:p>
    <w:p w14:paraId="34F905B1"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1.前期准备</w:t>
      </w:r>
      <w:r w:rsidRPr="008A7B3D">
        <w:rPr>
          <w:rStyle w:val="ad"/>
          <w:rFonts w:ascii="楷体" w:eastAsia="楷体" w:hAnsi="楷体" w:hint="eastAsia"/>
          <w:spacing w:val="-4"/>
          <w:sz w:val="32"/>
          <w:szCs w:val="32"/>
        </w:rPr>
        <w:br/>
        <w:t>1.1 我单位在收到自评工作任务后及时组织了绩效评价工作小组，其中刘重阳为组长，主要负责工作安排，郭子扬副组长，主要负责报告的审核、指导，绩效评价工作小组组员负责资料、数据整理，编制报告。小组制定了项目评价的工作思路及工作安排，参考学习了相关政策制度、实施方案和相关的工作文件，为评价工作的开展提供工作指引。</w:t>
      </w:r>
      <w:r w:rsidRPr="008A7B3D">
        <w:rPr>
          <w:rStyle w:val="ad"/>
          <w:rFonts w:ascii="楷体" w:eastAsia="楷体" w:hAnsi="楷体" w:hint="eastAsia"/>
          <w:spacing w:val="-4"/>
          <w:sz w:val="32"/>
          <w:szCs w:val="32"/>
        </w:rPr>
        <w:br/>
        <w:t>1.2 评价组通过前期调研确定绩效评价对象和范围，确定了评价的目的、方法以及评价的原则；</w:t>
      </w:r>
      <w:r w:rsidRPr="008A7B3D">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w:t>
      </w:r>
      <w:r w:rsidRPr="008A7B3D">
        <w:rPr>
          <w:rStyle w:val="ad"/>
          <w:rFonts w:ascii="楷体" w:eastAsia="楷体" w:hAnsi="楷体" w:hint="eastAsia"/>
          <w:spacing w:val="-4"/>
          <w:sz w:val="32"/>
          <w:szCs w:val="32"/>
        </w:rPr>
        <w:lastRenderedPageBreak/>
        <w:t>效评价工作方案；</w:t>
      </w:r>
      <w:r w:rsidRPr="008A7B3D">
        <w:rPr>
          <w:rStyle w:val="ad"/>
          <w:rFonts w:ascii="楷体" w:eastAsia="楷体" w:hAnsi="楷体" w:hint="eastAsia"/>
          <w:spacing w:val="-4"/>
          <w:sz w:val="32"/>
          <w:szCs w:val="32"/>
        </w:rPr>
        <w:br/>
        <w:t>2.组织实施</w:t>
      </w:r>
      <w:r w:rsidRPr="008A7B3D">
        <w:rPr>
          <w:rStyle w:val="ad"/>
          <w:rFonts w:ascii="楷体" w:eastAsia="楷体" w:hAnsi="楷体" w:hint="eastAsia"/>
          <w:spacing w:val="-4"/>
          <w:sz w:val="32"/>
          <w:szCs w:val="32"/>
        </w:rPr>
        <w:br/>
        <w:t>评价工作进入实施阶段：</w:t>
      </w:r>
      <w:r w:rsidRPr="008A7B3D">
        <w:rPr>
          <w:rStyle w:val="ad"/>
          <w:rFonts w:ascii="楷体" w:eastAsia="楷体" w:hAnsi="楷体" w:hint="eastAsia"/>
          <w:spacing w:val="-4"/>
          <w:sz w:val="32"/>
          <w:szCs w:val="32"/>
        </w:rPr>
        <w:br/>
        <w:t>2.1  评价组收集绩效评价相关数据资料，进行现场调研、座谈；</w:t>
      </w:r>
      <w:r w:rsidRPr="008A7B3D">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8A7B3D">
        <w:rPr>
          <w:rStyle w:val="ad"/>
          <w:rFonts w:ascii="楷体" w:eastAsia="楷体" w:hAnsi="楷体" w:hint="eastAsia"/>
          <w:spacing w:val="-4"/>
          <w:sz w:val="32"/>
          <w:szCs w:val="32"/>
        </w:rPr>
        <w:br/>
        <w:t>3.分析评价：</w:t>
      </w:r>
      <w:r w:rsidRPr="008A7B3D">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8A7B3D">
        <w:rPr>
          <w:rStyle w:val="ad"/>
          <w:rFonts w:ascii="楷体" w:eastAsia="楷体" w:hAnsi="楷体" w:hint="eastAsia"/>
          <w:spacing w:val="-4"/>
          <w:sz w:val="32"/>
          <w:szCs w:val="32"/>
        </w:rPr>
        <w:br/>
        <w:t>4.撰写报告</w:t>
      </w:r>
      <w:r w:rsidRPr="008A7B3D">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评价小组根据对项目的资料、实施情况进行核实分析后，围绕评价体系对项目支出绩效进行了评价打分，并撰写了绩效评价报告，报告编制完成后上报至单位领导处进行定稿，最终将定稿报告上报至县财政局。</w:t>
      </w:r>
      <w:r w:rsidRPr="008A7B3D">
        <w:rPr>
          <w:rStyle w:val="ad"/>
          <w:rFonts w:ascii="楷体" w:eastAsia="楷体" w:hAnsi="楷体" w:hint="eastAsia"/>
          <w:spacing w:val="-4"/>
          <w:sz w:val="32"/>
          <w:szCs w:val="32"/>
        </w:rPr>
        <w:br/>
        <w:t>5.资料归档</w:t>
      </w:r>
      <w:r w:rsidRPr="008A7B3D">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505C2BBF" w14:textId="77777777" w:rsidR="00B33AA1" w:rsidRPr="008A7B3D" w:rsidRDefault="00000000">
      <w:pPr>
        <w:spacing w:line="540" w:lineRule="exact"/>
        <w:ind w:firstLine="640"/>
        <w:rPr>
          <w:rStyle w:val="ad"/>
          <w:rFonts w:ascii="黑体" w:eastAsia="黑体" w:hAnsi="黑体"/>
          <w:b w:val="0"/>
          <w:spacing w:val="-4"/>
          <w:sz w:val="32"/>
          <w:szCs w:val="32"/>
        </w:rPr>
      </w:pPr>
      <w:r w:rsidRPr="008A7B3D">
        <w:rPr>
          <w:rStyle w:val="ad"/>
          <w:rFonts w:ascii="黑体" w:eastAsia="黑体" w:hAnsi="黑体" w:hint="eastAsia"/>
          <w:b w:val="0"/>
          <w:spacing w:val="-4"/>
          <w:sz w:val="32"/>
          <w:szCs w:val="32"/>
        </w:rPr>
        <w:t>三、项目组织实施情况</w:t>
      </w:r>
    </w:p>
    <w:p w14:paraId="7B070D0F" w14:textId="77777777" w:rsidR="00B33AA1" w:rsidRPr="008A7B3D" w:rsidRDefault="00000000">
      <w:pPr>
        <w:spacing w:line="540" w:lineRule="exact"/>
        <w:ind w:firstLineChars="181"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（一）项目组织情况分析</w:t>
      </w:r>
    </w:p>
    <w:p w14:paraId="588CEE03"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（一）综合评价情况及评价结论</w:t>
      </w:r>
      <w:r w:rsidRPr="008A7B3D">
        <w:rPr>
          <w:rStyle w:val="ad"/>
          <w:rFonts w:ascii="楷体" w:eastAsia="楷体" w:hAnsi="楷体" w:hint="eastAsia"/>
          <w:spacing w:val="-4"/>
          <w:sz w:val="32"/>
          <w:szCs w:val="32"/>
        </w:rPr>
        <w:br/>
        <w:t>东城镇人民政府主要负责项目实施等工作，财政部门负责资金</w:t>
      </w:r>
      <w:r w:rsidRPr="008A7B3D">
        <w:rPr>
          <w:rStyle w:val="ad"/>
          <w:rFonts w:ascii="楷体" w:eastAsia="楷体" w:hAnsi="楷体" w:hint="eastAsia"/>
          <w:spacing w:val="-4"/>
          <w:sz w:val="32"/>
          <w:szCs w:val="32"/>
        </w:rPr>
        <w:lastRenderedPageBreak/>
        <w:t>拨付等工作，为确保惠民奖补资金顺利实施，我单位将进行责任分工明确。为加强财政支出管理，提高资金使用效益，我单位确保项目管理进度落实到人，奖补资金已全部发放完成。评价小组对本项目的立项、项目绩效目标、资金投入、资金管理、组织实施、产出数量、产出质量、产出时效、产出成本、项目效益进行了综合评价。</w:t>
      </w:r>
      <w:r w:rsidRPr="008A7B3D">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8A7B3D">
        <w:rPr>
          <w:rStyle w:val="ad"/>
          <w:rFonts w:ascii="楷体" w:eastAsia="楷体" w:hAnsi="楷体" w:hint="eastAsia"/>
          <w:spacing w:val="-4"/>
          <w:sz w:val="32"/>
          <w:szCs w:val="32"/>
        </w:rPr>
        <w:br/>
        <w:t>（二）相关评分表</w:t>
      </w:r>
      <w:r w:rsidRPr="008A7B3D">
        <w:rPr>
          <w:rStyle w:val="ad"/>
          <w:rFonts w:ascii="楷体" w:eastAsia="楷体" w:hAnsi="楷体" w:hint="eastAsia"/>
          <w:spacing w:val="-4"/>
          <w:sz w:val="32"/>
          <w:szCs w:val="32"/>
        </w:rPr>
        <w:br/>
        <w:t>各部分权重和绩效分值如下表所示：（详细评分表见附表）</w:t>
      </w:r>
      <w:r w:rsidRPr="008A7B3D">
        <w:rPr>
          <w:rStyle w:val="ad"/>
          <w:rFonts w:ascii="楷体" w:eastAsia="楷体" w:hAnsi="楷体" w:hint="eastAsia"/>
          <w:spacing w:val="-4"/>
          <w:sz w:val="32"/>
          <w:szCs w:val="32"/>
        </w:rPr>
        <w:br/>
        <w:t>指标</w:t>
      </w:r>
      <w:r w:rsidRPr="008A7B3D">
        <w:rPr>
          <w:rStyle w:val="ad"/>
          <w:rFonts w:ascii="楷体" w:eastAsia="楷体" w:hAnsi="楷体" w:hint="eastAsia"/>
          <w:spacing w:val="-4"/>
          <w:sz w:val="32"/>
          <w:szCs w:val="32"/>
        </w:rPr>
        <w:tab/>
        <w:t>项目决策</w:t>
      </w:r>
      <w:r w:rsidRPr="008A7B3D">
        <w:rPr>
          <w:rStyle w:val="ad"/>
          <w:rFonts w:ascii="楷体" w:eastAsia="楷体" w:hAnsi="楷体" w:hint="eastAsia"/>
          <w:spacing w:val="-4"/>
          <w:sz w:val="32"/>
          <w:szCs w:val="32"/>
        </w:rPr>
        <w:tab/>
        <w:t>项目管理</w:t>
      </w:r>
      <w:r w:rsidRPr="008A7B3D">
        <w:rPr>
          <w:rStyle w:val="ad"/>
          <w:rFonts w:ascii="楷体" w:eastAsia="楷体" w:hAnsi="楷体" w:hint="eastAsia"/>
          <w:spacing w:val="-4"/>
          <w:sz w:val="32"/>
          <w:szCs w:val="32"/>
        </w:rPr>
        <w:tab/>
        <w:t>项目产出</w:t>
      </w:r>
      <w:r w:rsidRPr="008A7B3D">
        <w:rPr>
          <w:rStyle w:val="ad"/>
          <w:rFonts w:ascii="楷体" w:eastAsia="楷体" w:hAnsi="楷体" w:hint="eastAsia"/>
          <w:spacing w:val="-4"/>
          <w:sz w:val="32"/>
          <w:szCs w:val="32"/>
        </w:rPr>
        <w:tab/>
        <w:t>项目效益</w:t>
      </w:r>
      <w:r w:rsidRPr="008A7B3D">
        <w:rPr>
          <w:rStyle w:val="ad"/>
          <w:rFonts w:ascii="楷体" w:eastAsia="楷体" w:hAnsi="楷体" w:hint="eastAsia"/>
          <w:spacing w:val="-4"/>
          <w:sz w:val="32"/>
          <w:szCs w:val="32"/>
        </w:rPr>
        <w:tab/>
        <w:t>合计分值</w:t>
      </w:r>
      <w:r w:rsidRPr="008A7B3D">
        <w:rPr>
          <w:rStyle w:val="ad"/>
          <w:rFonts w:ascii="楷体" w:eastAsia="楷体" w:hAnsi="楷体" w:hint="eastAsia"/>
          <w:spacing w:val="-4"/>
          <w:sz w:val="32"/>
          <w:szCs w:val="32"/>
        </w:rPr>
        <w:br/>
        <w:t>权重</w:t>
      </w:r>
      <w:r w:rsidRPr="008A7B3D">
        <w:rPr>
          <w:rStyle w:val="ad"/>
          <w:rFonts w:ascii="楷体" w:eastAsia="楷体" w:hAnsi="楷体" w:hint="eastAsia"/>
          <w:spacing w:val="-4"/>
          <w:sz w:val="32"/>
          <w:szCs w:val="32"/>
        </w:rPr>
        <w:tab/>
        <w:t>15</w:t>
      </w:r>
      <w:r w:rsidRPr="008A7B3D">
        <w:rPr>
          <w:rStyle w:val="ad"/>
          <w:rFonts w:ascii="楷体" w:eastAsia="楷体" w:hAnsi="楷体" w:hint="eastAsia"/>
          <w:spacing w:val="-4"/>
          <w:sz w:val="32"/>
          <w:szCs w:val="32"/>
        </w:rPr>
        <w:tab/>
        <w:t>15</w:t>
      </w:r>
      <w:r w:rsidRPr="008A7B3D">
        <w:rPr>
          <w:rStyle w:val="ad"/>
          <w:rFonts w:ascii="楷体" w:eastAsia="楷体" w:hAnsi="楷体" w:hint="eastAsia"/>
          <w:spacing w:val="-4"/>
          <w:sz w:val="32"/>
          <w:szCs w:val="32"/>
        </w:rPr>
        <w:tab/>
        <w:t>50</w:t>
      </w:r>
      <w:r w:rsidRPr="008A7B3D">
        <w:rPr>
          <w:rStyle w:val="ad"/>
          <w:rFonts w:ascii="楷体" w:eastAsia="楷体" w:hAnsi="楷体" w:hint="eastAsia"/>
          <w:spacing w:val="-4"/>
          <w:sz w:val="32"/>
          <w:szCs w:val="32"/>
        </w:rPr>
        <w:tab/>
        <w:t>20</w:t>
      </w:r>
      <w:r w:rsidRPr="008A7B3D">
        <w:rPr>
          <w:rStyle w:val="ad"/>
          <w:rFonts w:ascii="楷体" w:eastAsia="楷体" w:hAnsi="楷体" w:hint="eastAsia"/>
          <w:spacing w:val="-4"/>
          <w:sz w:val="32"/>
          <w:szCs w:val="32"/>
        </w:rPr>
        <w:tab/>
        <w:t>100</w:t>
      </w:r>
      <w:r w:rsidRPr="008A7B3D">
        <w:rPr>
          <w:rStyle w:val="ad"/>
          <w:rFonts w:ascii="楷体" w:eastAsia="楷体" w:hAnsi="楷体" w:hint="eastAsia"/>
          <w:spacing w:val="-4"/>
          <w:sz w:val="32"/>
          <w:szCs w:val="32"/>
        </w:rPr>
        <w:br/>
        <w:t>分值</w:t>
      </w:r>
      <w:r w:rsidRPr="008A7B3D">
        <w:rPr>
          <w:rStyle w:val="ad"/>
          <w:rFonts w:ascii="楷体" w:eastAsia="楷体" w:hAnsi="楷体" w:hint="eastAsia"/>
          <w:spacing w:val="-4"/>
          <w:sz w:val="32"/>
          <w:szCs w:val="32"/>
        </w:rPr>
        <w:tab/>
        <w:t>15</w:t>
      </w:r>
      <w:r w:rsidRPr="008A7B3D">
        <w:rPr>
          <w:rStyle w:val="ad"/>
          <w:rFonts w:ascii="楷体" w:eastAsia="楷体" w:hAnsi="楷体" w:hint="eastAsia"/>
          <w:spacing w:val="-4"/>
          <w:sz w:val="32"/>
          <w:szCs w:val="32"/>
        </w:rPr>
        <w:tab/>
        <w:t>15</w:t>
      </w:r>
      <w:r w:rsidRPr="008A7B3D">
        <w:rPr>
          <w:rStyle w:val="ad"/>
          <w:rFonts w:ascii="楷体" w:eastAsia="楷体" w:hAnsi="楷体" w:hint="eastAsia"/>
          <w:spacing w:val="-4"/>
          <w:sz w:val="32"/>
          <w:szCs w:val="32"/>
        </w:rPr>
        <w:tab/>
        <w:t>50</w:t>
      </w:r>
      <w:r w:rsidRPr="008A7B3D">
        <w:rPr>
          <w:rStyle w:val="ad"/>
          <w:rFonts w:ascii="楷体" w:eastAsia="楷体" w:hAnsi="楷体" w:hint="eastAsia"/>
          <w:spacing w:val="-4"/>
          <w:sz w:val="32"/>
          <w:szCs w:val="32"/>
        </w:rPr>
        <w:tab/>
        <w:t>20</w:t>
      </w:r>
      <w:r w:rsidRPr="008A7B3D">
        <w:rPr>
          <w:rStyle w:val="ad"/>
          <w:rFonts w:ascii="楷体" w:eastAsia="楷体" w:hAnsi="楷体" w:hint="eastAsia"/>
          <w:spacing w:val="-4"/>
          <w:sz w:val="32"/>
          <w:szCs w:val="32"/>
        </w:rPr>
        <w:tab/>
        <w:t>100</w:t>
      </w:r>
    </w:p>
    <w:p w14:paraId="3193C2C8" w14:textId="77777777" w:rsidR="00B33AA1" w:rsidRPr="008A7B3D" w:rsidRDefault="00000000">
      <w:pPr>
        <w:spacing w:line="540" w:lineRule="exact"/>
        <w:ind w:firstLineChars="181"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（二）项目管理情况分析</w:t>
      </w:r>
    </w:p>
    <w:p w14:paraId="0CA43665"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1、立项依据充分性</w:t>
      </w:r>
      <w:r w:rsidRPr="008A7B3D">
        <w:rPr>
          <w:rStyle w:val="ad"/>
          <w:rFonts w:ascii="楷体" w:eastAsia="楷体" w:hAnsi="楷体" w:hint="eastAsia"/>
          <w:spacing w:val="-4"/>
          <w:sz w:val="32"/>
          <w:szCs w:val="32"/>
        </w:rPr>
        <w:br/>
        <w:t>①项目立项依据《中共中央关于制定国民经济和社会发展第十四个五年规划和二〇三五年远景目标纲要》。</w:t>
      </w:r>
      <w:r w:rsidRPr="008A7B3D">
        <w:rPr>
          <w:rStyle w:val="ad"/>
          <w:rFonts w:ascii="楷体" w:eastAsia="楷体" w:hAnsi="楷体" w:hint="eastAsia"/>
          <w:spacing w:val="-4"/>
          <w:sz w:val="32"/>
          <w:szCs w:val="32"/>
        </w:rPr>
        <w:br/>
        <w:t>②项目立项依据《农村人居环境整治提升五年行动方案（2021－2025年）》。</w:t>
      </w:r>
      <w:r w:rsidRPr="008A7B3D">
        <w:rPr>
          <w:rStyle w:val="ad"/>
          <w:rFonts w:ascii="楷体" w:eastAsia="楷体" w:hAnsi="楷体" w:hint="eastAsia"/>
          <w:spacing w:val="-4"/>
          <w:sz w:val="32"/>
          <w:szCs w:val="32"/>
        </w:rPr>
        <w:br/>
        <w:t>③项目立项依据《昌吉回族自治州国民经济和社会发展第十四个五年规划和二〇三五年远景目标纲要》</w:t>
      </w:r>
      <w:r w:rsidRPr="008A7B3D">
        <w:rPr>
          <w:rStyle w:val="ad"/>
          <w:rFonts w:ascii="楷体" w:eastAsia="楷体" w:hAnsi="楷体" w:hint="eastAsia"/>
          <w:spacing w:val="-4"/>
          <w:sz w:val="32"/>
          <w:szCs w:val="32"/>
        </w:rPr>
        <w:br/>
        <w:t>2、立项程序规范性</w:t>
      </w:r>
      <w:r w:rsidRPr="008A7B3D">
        <w:rPr>
          <w:rStyle w:val="ad"/>
          <w:rFonts w:ascii="楷体" w:eastAsia="楷体" w:hAnsi="楷体" w:hint="eastAsia"/>
          <w:spacing w:val="-4"/>
          <w:sz w:val="32"/>
          <w:szCs w:val="32"/>
        </w:rPr>
        <w:br/>
        <w:t>① 资金使用范围：东城镇鸡心梁村</w:t>
      </w:r>
      <w:r w:rsidRPr="008A7B3D">
        <w:rPr>
          <w:rStyle w:val="ad"/>
          <w:rFonts w:ascii="楷体" w:eastAsia="楷体" w:hAnsi="楷体" w:hint="eastAsia"/>
          <w:spacing w:val="-4"/>
          <w:sz w:val="32"/>
          <w:szCs w:val="32"/>
        </w:rPr>
        <w:br/>
        <w:t>②资金使用对象：东城镇鸡心梁村</w:t>
      </w:r>
      <w:r w:rsidRPr="008A7B3D">
        <w:rPr>
          <w:rStyle w:val="ad"/>
          <w:rFonts w:ascii="楷体" w:eastAsia="楷体" w:hAnsi="楷体" w:hint="eastAsia"/>
          <w:spacing w:val="-4"/>
          <w:sz w:val="32"/>
          <w:szCs w:val="32"/>
        </w:rPr>
        <w:br/>
      </w:r>
      <w:r w:rsidRPr="008A7B3D">
        <w:rPr>
          <w:rStyle w:val="ad"/>
          <w:rFonts w:ascii="楷体" w:eastAsia="楷体" w:hAnsi="楷体" w:hint="eastAsia"/>
          <w:spacing w:val="-4"/>
          <w:sz w:val="32"/>
          <w:szCs w:val="32"/>
        </w:rPr>
        <w:lastRenderedPageBreak/>
        <w:t>③项目事前工作： 认真贯彻党中央、国务院决策部署，把改善农村人居环境作为社会主义美丽乡村建设的重要内容，大力推进农村基础设施建设和城乡基本公共服务均等化。改善农村人居环境，建设美丽宜居乡村，是实施乡村振兴战略的一项重要任务，应当听取牧民群众的意见，接受群众监督，发现问题及时纠正。</w:t>
      </w:r>
      <w:r w:rsidRPr="008A7B3D">
        <w:rPr>
          <w:rStyle w:val="ad"/>
          <w:rFonts w:ascii="楷体" w:eastAsia="楷体" w:hAnsi="楷体" w:hint="eastAsia"/>
          <w:spacing w:val="-4"/>
          <w:sz w:val="32"/>
          <w:szCs w:val="32"/>
        </w:rPr>
        <w:br/>
        <w:t>3、绩效目标合理性</w:t>
      </w:r>
      <w:r w:rsidRPr="008A7B3D">
        <w:rPr>
          <w:rStyle w:val="ad"/>
          <w:rFonts w:ascii="楷体" w:eastAsia="楷体" w:hAnsi="楷体" w:hint="eastAsia"/>
          <w:spacing w:val="-4"/>
          <w:sz w:val="32"/>
          <w:szCs w:val="32"/>
        </w:rPr>
        <w:br/>
        <w:t>木垒县东城镇东城镇鸡心梁村项目设立了项目绩效目标，项目的预期产出效益和效果也均能符合正常的业绩水平，并且与预算确定的项目投资额或资金量相匹配。</w:t>
      </w:r>
      <w:r w:rsidRPr="008A7B3D">
        <w:rPr>
          <w:rStyle w:val="ad"/>
          <w:rFonts w:ascii="楷体" w:eastAsia="楷体" w:hAnsi="楷体" w:hint="eastAsia"/>
          <w:spacing w:val="-4"/>
          <w:sz w:val="32"/>
          <w:szCs w:val="32"/>
        </w:rPr>
        <w:br/>
        <w:t>4、绩效指标明确性</w:t>
      </w:r>
      <w:r w:rsidRPr="008A7B3D">
        <w:rPr>
          <w:rStyle w:val="ad"/>
          <w:rFonts w:ascii="楷体" w:eastAsia="楷体" w:hAnsi="楷体" w:hint="eastAsia"/>
          <w:spacing w:val="-4"/>
          <w:sz w:val="32"/>
          <w:szCs w:val="32"/>
        </w:rPr>
        <w:br/>
        <w:t>木垒县东城镇东城镇鸡心梁村项目，将项目绩效目标细化分解为具体的绩效指标，一级指标共3条，二级指标共13条，三级指标共13条，其中量化指标条数共13条，所有绩效指标均通过清晰、可衡量的指标值予以体现，并且做到了与项目目标任务数或计划数相对应。</w:t>
      </w:r>
      <w:r w:rsidRPr="008A7B3D">
        <w:rPr>
          <w:rStyle w:val="ad"/>
          <w:rFonts w:ascii="楷体" w:eastAsia="楷体" w:hAnsi="楷体" w:hint="eastAsia"/>
          <w:spacing w:val="-4"/>
          <w:sz w:val="32"/>
          <w:szCs w:val="32"/>
        </w:rPr>
        <w:br/>
        <w:t>5、预算编制科学性</w:t>
      </w:r>
      <w:r w:rsidRPr="008A7B3D">
        <w:rPr>
          <w:rStyle w:val="ad"/>
          <w:rFonts w:ascii="楷体" w:eastAsia="楷体" w:hAnsi="楷体" w:hint="eastAsia"/>
          <w:spacing w:val="-4"/>
          <w:sz w:val="32"/>
          <w:szCs w:val="32"/>
        </w:rPr>
        <w:br/>
        <w:t xml:space="preserve">  本项目资金的发放严格按照标准。预算内容与项目内容无偏差，预算额度测算依据充分，资金发放额与工作任务匹配性100%，不存在偏差性。</w:t>
      </w:r>
      <w:r w:rsidRPr="008A7B3D">
        <w:rPr>
          <w:rStyle w:val="ad"/>
          <w:rFonts w:ascii="楷体" w:eastAsia="楷体" w:hAnsi="楷体" w:hint="eastAsia"/>
          <w:spacing w:val="-4"/>
          <w:sz w:val="32"/>
          <w:szCs w:val="32"/>
        </w:rPr>
        <w:br/>
        <w:t>6、资金分配合理性</w:t>
      </w:r>
      <w:r w:rsidRPr="008A7B3D">
        <w:rPr>
          <w:rStyle w:val="ad"/>
          <w:rFonts w:ascii="楷体" w:eastAsia="楷体" w:hAnsi="楷体" w:hint="eastAsia"/>
          <w:spacing w:val="-4"/>
          <w:sz w:val="32"/>
          <w:szCs w:val="32"/>
        </w:rPr>
        <w:br/>
        <w:t>本项目预算资金分配依据《木垒县县域乡村建设规划》，项目资金分配额度无偏低或偏高情况，分配额度合理。项目单位为东城镇人民政府位于木垒县，资金分配与单位实际相适应。</w:t>
      </w:r>
    </w:p>
    <w:p w14:paraId="12C77BF6" w14:textId="77777777" w:rsidR="00B33AA1" w:rsidRPr="008A7B3D" w:rsidRDefault="00000000">
      <w:pPr>
        <w:spacing w:line="540" w:lineRule="exact"/>
        <w:ind w:firstLine="640"/>
        <w:rPr>
          <w:rStyle w:val="ad"/>
          <w:rFonts w:ascii="黑体" w:eastAsia="黑体" w:hAnsi="黑体"/>
        </w:rPr>
      </w:pPr>
      <w:r w:rsidRPr="008A7B3D">
        <w:rPr>
          <w:rStyle w:val="ad"/>
          <w:rFonts w:ascii="黑体" w:eastAsia="黑体" w:hAnsi="黑体" w:hint="eastAsia"/>
          <w:b w:val="0"/>
          <w:spacing w:val="-4"/>
          <w:sz w:val="32"/>
          <w:szCs w:val="32"/>
        </w:rPr>
        <w:t>四、项目绩效情况</w:t>
      </w:r>
      <w:r w:rsidRPr="008A7B3D">
        <w:rPr>
          <w:rStyle w:val="ad"/>
          <w:rFonts w:ascii="黑体" w:eastAsia="黑体" w:hAnsi="黑体" w:hint="eastAsia"/>
        </w:rPr>
        <w:t xml:space="preserve"> </w:t>
      </w:r>
    </w:p>
    <w:p w14:paraId="09EB59D9" w14:textId="77777777" w:rsidR="00B33AA1" w:rsidRPr="008A7B3D" w:rsidRDefault="00000000">
      <w:pPr>
        <w:spacing w:line="540" w:lineRule="exact"/>
        <w:ind w:firstLineChars="181" w:firstLine="567"/>
        <w:rPr>
          <w:rFonts w:ascii="楷体" w:eastAsia="楷体" w:hAnsi="楷体"/>
          <w:b/>
          <w:spacing w:val="-4"/>
          <w:sz w:val="32"/>
          <w:szCs w:val="32"/>
        </w:rPr>
      </w:pPr>
      <w:r w:rsidRPr="008A7B3D">
        <w:rPr>
          <w:rFonts w:ascii="楷体" w:eastAsia="楷体" w:hAnsi="楷体" w:hint="eastAsia"/>
          <w:b/>
          <w:spacing w:val="-4"/>
          <w:sz w:val="32"/>
          <w:szCs w:val="32"/>
        </w:rPr>
        <w:lastRenderedPageBreak/>
        <w:t>（一）项目绩效目标完成情况分析</w:t>
      </w:r>
    </w:p>
    <w:p w14:paraId="24E28644"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1、资金到位率：</w:t>
      </w:r>
      <w:r w:rsidRPr="008A7B3D">
        <w:rPr>
          <w:rStyle w:val="ad"/>
          <w:rFonts w:ascii="楷体" w:eastAsia="楷体" w:hAnsi="楷体" w:hint="eastAsia"/>
          <w:spacing w:val="-4"/>
          <w:sz w:val="32"/>
          <w:szCs w:val="32"/>
        </w:rPr>
        <w:br/>
        <w:t>实际到位资金91.15万元，预算资金91.15万元，资金到位率100%。</w:t>
      </w:r>
      <w:r w:rsidRPr="008A7B3D">
        <w:rPr>
          <w:rStyle w:val="ad"/>
          <w:rFonts w:ascii="楷体" w:eastAsia="楷体" w:hAnsi="楷体" w:hint="eastAsia"/>
          <w:spacing w:val="-4"/>
          <w:sz w:val="32"/>
          <w:szCs w:val="32"/>
        </w:rPr>
        <w:br/>
        <w:t>2、预算执行率</w:t>
      </w:r>
      <w:r w:rsidRPr="008A7B3D">
        <w:rPr>
          <w:rStyle w:val="ad"/>
          <w:rFonts w:ascii="楷体" w:eastAsia="楷体" w:hAnsi="楷体" w:hint="eastAsia"/>
          <w:spacing w:val="-4"/>
          <w:sz w:val="32"/>
          <w:szCs w:val="32"/>
        </w:rPr>
        <w:br/>
        <w:t>年初预算数91.15万元，全年预算数91.15万元，全年执行数82万元，预算执行率为100%。</w:t>
      </w:r>
      <w:r w:rsidRPr="008A7B3D">
        <w:rPr>
          <w:rStyle w:val="ad"/>
          <w:rFonts w:ascii="楷体" w:eastAsia="楷体" w:hAnsi="楷体" w:hint="eastAsia"/>
          <w:spacing w:val="-4"/>
          <w:sz w:val="32"/>
          <w:szCs w:val="32"/>
        </w:rPr>
        <w:br/>
        <w:t>3、资金使用合规性</w:t>
      </w:r>
      <w:r w:rsidRPr="008A7B3D">
        <w:rPr>
          <w:rStyle w:val="ad"/>
          <w:rFonts w:ascii="楷体" w:eastAsia="楷体" w:hAnsi="楷体" w:hint="eastAsia"/>
          <w:spacing w:val="-4"/>
          <w:sz w:val="32"/>
          <w:szCs w:val="32"/>
        </w:rPr>
        <w:br/>
        <w:t>3.1 资金使用符合、财务管理制度以及有关专项资金管理办法的规定；</w:t>
      </w:r>
      <w:r w:rsidRPr="008A7B3D">
        <w:rPr>
          <w:rStyle w:val="ad"/>
          <w:rFonts w:ascii="楷体" w:eastAsia="楷体" w:hAnsi="楷体" w:hint="eastAsia"/>
          <w:spacing w:val="-4"/>
          <w:sz w:val="32"/>
          <w:szCs w:val="32"/>
        </w:rPr>
        <w:br/>
        <w:t>3.2 资金的拨付严格按照东城镇人民政府资金拨付审批程序进行：由鸡心梁村提交木垒县东城镇东城镇鸡心梁村项目清单到乡政府人民政府审批，经审批后提交到乡财政所。项目资金拨付手续齐全。</w:t>
      </w:r>
      <w:r w:rsidRPr="008A7B3D">
        <w:rPr>
          <w:rStyle w:val="ad"/>
          <w:rFonts w:ascii="楷体" w:eastAsia="楷体" w:hAnsi="楷体" w:hint="eastAsia"/>
          <w:spacing w:val="-4"/>
          <w:sz w:val="32"/>
          <w:szCs w:val="32"/>
        </w:rPr>
        <w:br/>
        <w:t xml:space="preserve"> 3.3 本项目资金规定的用途为：木垒县东城镇东城镇鸡心梁村项目符合奖补资金项目预算批复资金用途；</w:t>
      </w:r>
      <w:r w:rsidRPr="008A7B3D">
        <w:rPr>
          <w:rStyle w:val="ad"/>
          <w:rFonts w:ascii="楷体" w:eastAsia="楷体" w:hAnsi="楷体" w:hint="eastAsia"/>
          <w:spacing w:val="-4"/>
          <w:sz w:val="32"/>
          <w:szCs w:val="32"/>
        </w:rPr>
        <w:br/>
        <w:t>3.4 项目资金截至2022年12月31日已拨付至100%，过程不存在截留、挤占、挪用、虚列支出等情况。</w:t>
      </w:r>
      <w:r w:rsidRPr="008A7B3D">
        <w:rPr>
          <w:rStyle w:val="ad"/>
          <w:rFonts w:ascii="楷体" w:eastAsia="楷体" w:hAnsi="楷体" w:hint="eastAsia"/>
          <w:spacing w:val="-4"/>
          <w:sz w:val="32"/>
          <w:szCs w:val="32"/>
        </w:rPr>
        <w:br/>
        <w:t>4、管理制度健全性</w:t>
      </w:r>
      <w:r w:rsidRPr="008A7B3D">
        <w:rPr>
          <w:rStyle w:val="ad"/>
          <w:rFonts w:ascii="楷体" w:eastAsia="楷体" w:hAnsi="楷体" w:hint="eastAsia"/>
          <w:spacing w:val="-4"/>
          <w:sz w:val="32"/>
          <w:szCs w:val="32"/>
        </w:rPr>
        <w:br/>
        <w:t>4.1 本项目已研读《农村人居环境整治提升五年行动方案（2021－2025年）》等文件，目前管理制度健全；</w:t>
      </w:r>
      <w:r w:rsidRPr="008A7B3D">
        <w:rPr>
          <w:rStyle w:val="ad"/>
          <w:rFonts w:ascii="楷体" w:eastAsia="楷体" w:hAnsi="楷体" w:hint="eastAsia"/>
          <w:spacing w:val="-4"/>
          <w:sz w:val="32"/>
          <w:szCs w:val="32"/>
        </w:rPr>
        <w:br/>
        <w:t>4.2 本项目财务及业务管理制度符合《中华人民共和国政府预算法》、《中华人民共和国会计法》等相关法律法规，财务和业务管理制度已经过审批通过，确保了各项制度的合法合规性及完整性。</w:t>
      </w:r>
      <w:r w:rsidRPr="008A7B3D">
        <w:rPr>
          <w:rStyle w:val="ad"/>
          <w:rFonts w:ascii="楷体" w:eastAsia="楷体" w:hAnsi="楷体" w:hint="eastAsia"/>
          <w:spacing w:val="-4"/>
          <w:sz w:val="32"/>
          <w:szCs w:val="32"/>
        </w:rPr>
        <w:br/>
      </w:r>
      <w:r w:rsidRPr="008A7B3D">
        <w:rPr>
          <w:rStyle w:val="ad"/>
          <w:rFonts w:ascii="楷体" w:eastAsia="楷体" w:hAnsi="楷体" w:hint="eastAsia"/>
          <w:spacing w:val="-4"/>
          <w:sz w:val="32"/>
          <w:szCs w:val="32"/>
        </w:rPr>
        <w:lastRenderedPageBreak/>
        <w:t>5、制度执行有效性</w:t>
      </w:r>
      <w:r w:rsidRPr="008A7B3D">
        <w:rPr>
          <w:rStyle w:val="ad"/>
          <w:rFonts w:ascii="楷体" w:eastAsia="楷体" w:hAnsi="楷体" w:hint="eastAsia"/>
          <w:spacing w:val="-4"/>
          <w:sz w:val="32"/>
          <w:szCs w:val="32"/>
        </w:rPr>
        <w:br/>
        <w:t>5.1 项目的审批、公示、发放过程均遵守相关法律法规和相关管理规定；</w:t>
      </w:r>
      <w:r w:rsidRPr="008A7B3D">
        <w:rPr>
          <w:rStyle w:val="ad"/>
          <w:rFonts w:ascii="楷体" w:eastAsia="楷体" w:hAnsi="楷体" w:hint="eastAsia"/>
          <w:spacing w:val="-4"/>
          <w:sz w:val="32"/>
          <w:szCs w:val="32"/>
        </w:rPr>
        <w:br/>
        <w:t>5.2 本项目无调整情况</w:t>
      </w:r>
      <w:r w:rsidRPr="008A7B3D">
        <w:rPr>
          <w:rStyle w:val="ad"/>
          <w:rFonts w:ascii="楷体" w:eastAsia="楷体" w:hAnsi="楷体" w:hint="eastAsia"/>
          <w:spacing w:val="-4"/>
          <w:sz w:val="32"/>
          <w:szCs w:val="32"/>
        </w:rPr>
        <w:br/>
        <w:t xml:space="preserve">5.3 项目发放边、银行货单等资料齐全并已及时归档， </w:t>
      </w:r>
      <w:r w:rsidRPr="008A7B3D">
        <w:rPr>
          <w:rStyle w:val="ad"/>
          <w:rFonts w:ascii="楷体" w:eastAsia="楷体" w:hAnsi="楷体" w:hint="eastAsia"/>
          <w:spacing w:val="-4"/>
          <w:sz w:val="32"/>
          <w:szCs w:val="32"/>
        </w:rPr>
        <w:br/>
        <w:t>5.4 项目资金的发放均已落实到位。</w:t>
      </w:r>
    </w:p>
    <w:p w14:paraId="2145AD88" w14:textId="77777777" w:rsidR="00B33AA1" w:rsidRPr="008A7B3D" w:rsidRDefault="00000000">
      <w:pPr>
        <w:spacing w:line="540" w:lineRule="exact"/>
        <w:ind w:firstLineChars="181" w:firstLine="567"/>
        <w:rPr>
          <w:rFonts w:ascii="楷体" w:eastAsia="楷体" w:hAnsi="楷体"/>
          <w:b/>
          <w:spacing w:val="-4"/>
          <w:sz w:val="32"/>
          <w:szCs w:val="32"/>
        </w:rPr>
      </w:pPr>
      <w:r w:rsidRPr="008A7B3D">
        <w:rPr>
          <w:rFonts w:ascii="楷体" w:eastAsia="楷体" w:hAnsi="楷体" w:hint="eastAsia"/>
          <w:b/>
          <w:spacing w:val="-4"/>
          <w:sz w:val="32"/>
          <w:szCs w:val="32"/>
        </w:rPr>
        <w:t>（二）项目绩效目标未完成原因分析</w:t>
      </w:r>
    </w:p>
    <w:p w14:paraId="091EF12F" w14:textId="77777777" w:rsidR="00B33AA1" w:rsidRPr="008A7B3D" w:rsidRDefault="00000000">
      <w:pPr>
        <w:spacing w:line="540" w:lineRule="exact"/>
        <w:rPr>
          <w:rStyle w:val="ad"/>
          <w:rFonts w:ascii="楷体" w:eastAsia="楷体" w:hAnsi="楷体"/>
          <w:spacing w:val="-4"/>
          <w:sz w:val="32"/>
          <w:szCs w:val="32"/>
        </w:rPr>
      </w:pPr>
      <w:r w:rsidRPr="008A7B3D">
        <w:rPr>
          <w:rStyle w:val="ad"/>
          <w:rFonts w:ascii="楷体" w:eastAsia="楷体" w:hAnsi="楷体" w:hint="eastAsia"/>
          <w:spacing w:val="-4"/>
          <w:sz w:val="32"/>
          <w:szCs w:val="32"/>
        </w:rPr>
        <w:t>1.项目完成数量</w:t>
      </w:r>
      <w:r w:rsidRPr="008A7B3D">
        <w:rPr>
          <w:rStyle w:val="ad"/>
          <w:rFonts w:ascii="楷体" w:eastAsia="楷体" w:hAnsi="楷体" w:hint="eastAsia"/>
          <w:spacing w:val="-4"/>
          <w:sz w:val="32"/>
          <w:szCs w:val="32"/>
        </w:rPr>
        <w:br/>
        <w:t>指标1：村周边水土流失综合治理工程量，指标值：&lt;=13497立方，实际完成值13497平方米，指标完成率100%。</w:t>
      </w:r>
      <w:r w:rsidRPr="008A7B3D">
        <w:rPr>
          <w:rStyle w:val="ad"/>
          <w:rFonts w:ascii="楷体" w:eastAsia="楷体" w:hAnsi="楷体" w:hint="eastAsia"/>
          <w:spacing w:val="-4"/>
          <w:sz w:val="32"/>
          <w:szCs w:val="32"/>
        </w:rPr>
        <w:br/>
        <w:t>指标2：输水管道改造项目长度，指标值&lt;=1200米，实际完成值1200平方米，指标完成率100%。</w:t>
      </w:r>
      <w:r w:rsidRPr="008A7B3D">
        <w:rPr>
          <w:rStyle w:val="ad"/>
          <w:rFonts w:ascii="楷体" w:eastAsia="楷体" w:hAnsi="楷体" w:hint="eastAsia"/>
          <w:spacing w:val="-4"/>
          <w:sz w:val="32"/>
          <w:szCs w:val="32"/>
        </w:rPr>
        <w:br/>
        <w:t>指标3：小塘坝坝基清理工程量，指标值：&lt;=14231立方，实际完成值14231平方米，指标完成率100%；</w:t>
      </w:r>
      <w:r w:rsidRPr="008A7B3D">
        <w:rPr>
          <w:rStyle w:val="ad"/>
          <w:rFonts w:ascii="楷体" w:eastAsia="楷体" w:hAnsi="楷体" w:hint="eastAsia"/>
          <w:spacing w:val="-4"/>
          <w:sz w:val="32"/>
          <w:szCs w:val="32"/>
        </w:rPr>
        <w:br/>
        <w:t>2、项目完成质量：</w:t>
      </w:r>
      <w:r w:rsidRPr="008A7B3D">
        <w:rPr>
          <w:rStyle w:val="ad"/>
          <w:rFonts w:ascii="楷体" w:eastAsia="楷体" w:hAnsi="楷体" w:hint="eastAsia"/>
          <w:spacing w:val="-4"/>
          <w:sz w:val="32"/>
          <w:szCs w:val="32"/>
        </w:rPr>
        <w:br/>
        <w:t>指标1：项目验收合格率，指标值：＝100%，实际完成值100% ，指标完成率100%，</w:t>
      </w:r>
    </w:p>
    <w:p w14:paraId="03174316" w14:textId="77777777" w:rsidR="00B33AA1" w:rsidRPr="008A7B3D" w:rsidRDefault="00000000">
      <w:pPr>
        <w:spacing w:line="540" w:lineRule="exact"/>
        <w:rPr>
          <w:rStyle w:val="ad"/>
          <w:rFonts w:ascii="楷体" w:eastAsia="楷体" w:hAnsi="楷体"/>
          <w:spacing w:val="-4"/>
          <w:sz w:val="32"/>
          <w:szCs w:val="32"/>
        </w:rPr>
      </w:pPr>
      <w:r w:rsidRPr="008A7B3D">
        <w:rPr>
          <w:rStyle w:val="ad"/>
          <w:rFonts w:ascii="楷体" w:eastAsia="楷体" w:hAnsi="楷体" w:hint="eastAsia"/>
          <w:spacing w:val="-4"/>
          <w:sz w:val="32"/>
          <w:szCs w:val="32"/>
        </w:rPr>
        <w:t>指标2：政府采购率，指标值：＝100%，实际完成值100% ，指标完成率100%，</w:t>
      </w:r>
      <w:r w:rsidRPr="008A7B3D">
        <w:rPr>
          <w:rStyle w:val="ad"/>
          <w:rFonts w:ascii="楷体" w:eastAsia="楷体" w:hAnsi="楷体" w:hint="eastAsia"/>
          <w:spacing w:val="-4"/>
          <w:sz w:val="32"/>
          <w:szCs w:val="32"/>
        </w:rPr>
        <w:br/>
        <w:t>3、项目完成时效</w:t>
      </w:r>
    </w:p>
    <w:p w14:paraId="2E756082" w14:textId="77777777" w:rsidR="00B33AA1" w:rsidRPr="008A7B3D" w:rsidRDefault="00000000">
      <w:pPr>
        <w:spacing w:line="540" w:lineRule="exact"/>
        <w:rPr>
          <w:rStyle w:val="ad"/>
          <w:rFonts w:ascii="楷体" w:eastAsia="楷体" w:hAnsi="楷体"/>
          <w:spacing w:val="-4"/>
          <w:sz w:val="32"/>
          <w:szCs w:val="32"/>
        </w:rPr>
      </w:pPr>
      <w:r w:rsidRPr="008A7B3D">
        <w:rPr>
          <w:rStyle w:val="ad"/>
          <w:rFonts w:ascii="楷体" w:eastAsia="楷体" w:hAnsi="楷体" w:hint="eastAsia"/>
          <w:spacing w:val="-4"/>
          <w:sz w:val="32"/>
          <w:szCs w:val="32"/>
        </w:rPr>
        <w:t>指标1：项目工期，指标值：&lt;=30天，实际完成值30天 ，指标完成率100%</w:t>
      </w:r>
      <w:r w:rsidRPr="008A7B3D">
        <w:rPr>
          <w:rStyle w:val="ad"/>
          <w:rFonts w:ascii="楷体" w:eastAsia="楷体" w:hAnsi="楷体" w:hint="eastAsia"/>
          <w:spacing w:val="-4"/>
          <w:sz w:val="32"/>
          <w:szCs w:val="32"/>
        </w:rPr>
        <w:br/>
        <w:t>4、项目完成成本</w:t>
      </w:r>
      <w:r w:rsidRPr="008A7B3D">
        <w:rPr>
          <w:rStyle w:val="ad"/>
          <w:rFonts w:ascii="楷体" w:eastAsia="楷体" w:hAnsi="楷体" w:hint="eastAsia"/>
          <w:spacing w:val="-4"/>
          <w:sz w:val="32"/>
          <w:szCs w:val="32"/>
        </w:rPr>
        <w:br/>
        <w:t xml:space="preserve">指标1：总成本控制在预算内，指标值：＝100% ，实际完成值100%，指标完成率100%。                                                                                      </w:t>
      </w:r>
    </w:p>
    <w:p w14:paraId="680439F0" w14:textId="77777777" w:rsidR="00B33AA1" w:rsidRPr="008A7B3D" w:rsidRDefault="00000000">
      <w:pPr>
        <w:spacing w:line="540" w:lineRule="exact"/>
        <w:ind w:firstLine="640"/>
        <w:rPr>
          <w:rStyle w:val="ad"/>
          <w:rFonts w:ascii="黑体" w:eastAsia="黑体" w:hAnsi="黑体"/>
          <w:b w:val="0"/>
          <w:spacing w:val="-4"/>
          <w:sz w:val="32"/>
          <w:szCs w:val="32"/>
        </w:rPr>
      </w:pPr>
      <w:r w:rsidRPr="008A7B3D">
        <w:rPr>
          <w:rStyle w:val="ad"/>
          <w:rFonts w:ascii="黑体" w:eastAsia="黑体" w:hAnsi="黑体" w:hint="eastAsia"/>
          <w:b w:val="0"/>
          <w:spacing w:val="-4"/>
          <w:sz w:val="32"/>
          <w:szCs w:val="32"/>
        </w:rPr>
        <w:lastRenderedPageBreak/>
        <w:t>五、其他需要说明的问题</w:t>
      </w:r>
    </w:p>
    <w:p w14:paraId="052F8D73" w14:textId="77777777" w:rsidR="00B33AA1" w:rsidRPr="008A7B3D" w:rsidRDefault="00000000">
      <w:pPr>
        <w:spacing w:line="540" w:lineRule="exact"/>
        <w:ind w:firstLineChars="181" w:firstLine="567"/>
        <w:rPr>
          <w:rFonts w:ascii="楷体" w:eastAsia="楷体" w:hAnsi="楷体"/>
          <w:b/>
          <w:spacing w:val="-4"/>
          <w:sz w:val="32"/>
          <w:szCs w:val="32"/>
        </w:rPr>
      </w:pPr>
      <w:r w:rsidRPr="008A7B3D">
        <w:rPr>
          <w:rFonts w:ascii="楷体" w:eastAsia="楷体" w:hAnsi="楷体" w:hint="eastAsia"/>
          <w:b/>
          <w:spacing w:val="-4"/>
          <w:sz w:val="32"/>
          <w:szCs w:val="32"/>
        </w:rPr>
        <w:t>（一）后续工作计划</w:t>
      </w:r>
    </w:p>
    <w:p w14:paraId="0C521F6A" w14:textId="77777777" w:rsidR="00B33AA1" w:rsidRPr="008A7B3D" w:rsidRDefault="00000000">
      <w:pPr>
        <w:spacing w:line="540" w:lineRule="exact"/>
        <w:rPr>
          <w:rStyle w:val="ad"/>
          <w:rFonts w:ascii="楷体" w:eastAsia="楷体" w:hAnsi="楷体"/>
          <w:spacing w:val="-4"/>
          <w:sz w:val="32"/>
          <w:szCs w:val="32"/>
        </w:rPr>
      </w:pPr>
      <w:r w:rsidRPr="008A7B3D">
        <w:rPr>
          <w:rStyle w:val="ad"/>
          <w:rFonts w:ascii="楷体" w:eastAsia="楷体" w:hAnsi="楷体" w:hint="eastAsia"/>
          <w:spacing w:val="-4"/>
          <w:sz w:val="32"/>
          <w:szCs w:val="32"/>
        </w:rPr>
        <w:t>1.项目实施的经济效益分析</w:t>
      </w:r>
      <w:r w:rsidRPr="008A7B3D">
        <w:rPr>
          <w:rStyle w:val="ad"/>
          <w:rFonts w:ascii="楷体" w:eastAsia="楷体" w:hAnsi="楷体" w:hint="eastAsia"/>
          <w:spacing w:val="-4"/>
          <w:sz w:val="32"/>
          <w:szCs w:val="32"/>
        </w:rPr>
        <w:br/>
        <w:t>指标1：美化环境，带动旅游业发展，指标值：有效带动 ，实际完成值：有效带动，指标完成率100%。</w:t>
      </w:r>
      <w:r w:rsidRPr="008A7B3D">
        <w:rPr>
          <w:rStyle w:val="ad"/>
          <w:rFonts w:ascii="楷体" w:eastAsia="楷体" w:hAnsi="楷体" w:hint="eastAsia"/>
          <w:spacing w:val="-4"/>
          <w:sz w:val="32"/>
          <w:szCs w:val="32"/>
        </w:rPr>
        <w:br/>
        <w:t>2.项目实施的社会效益分析</w:t>
      </w:r>
    </w:p>
    <w:p w14:paraId="458BE68C" w14:textId="77777777" w:rsidR="00B33AA1" w:rsidRPr="008A7B3D" w:rsidRDefault="00000000">
      <w:pPr>
        <w:spacing w:line="540" w:lineRule="exact"/>
        <w:rPr>
          <w:rStyle w:val="ad"/>
          <w:rFonts w:ascii="楷体" w:eastAsia="楷体" w:hAnsi="楷体"/>
          <w:spacing w:val="-4"/>
          <w:sz w:val="32"/>
          <w:szCs w:val="32"/>
        </w:rPr>
      </w:pPr>
      <w:r w:rsidRPr="008A7B3D">
        <w:rPr>
          <w:rStyle w:val="ad"/>
          <w:rFonts w:ascii="楷体" w:eastAsia="楷体" w:hAnsi="楷体" w:hint="eastAsia"/>
          <w:spacing w:val="-4"/>
          <w:sz w:val="32"/>
          <w:szCs w:val="32"/>
        </w:rPr>
        <w:t>指标1：改善鸡心梁村村民生活环境，指标值：明显改善 ，指标完成率100%。</w:t>
      </w:r>
    </w:p>
    <w:p w14:paraId="231855D0" w14:textId="77777777" w:rsidR="00B33AA1" w:rsidRPr="008A7B3D" w:rsidRDefault="00000000">
      <w:pPr>
        <w:spacing w:line="540" w:lineRule="exact"/>
        <w:rPr>
          <w:rFonts w:ascii="楷体" w:eastAsia="楷体" w:hAnsi="楷体"/>
          <w:b/>
          <w:spacing w:val="-4"/>
          <w:sz w:val="32"/>
          <w:szCs w:val="32"/>
        </w:rPr>
      </w:pPr>
      <w:r w:rsidRPr="008A7B3D">
        <w:rPr>
          <w:rStyle w:val="ad"/>
          <w:rFonts w:ascii="楷体" w:eastAsia="楷体" w:hAnsi="楷体" w:hint="eastAsia"/>
          <w:spacing w:val="-4"/>
          <w:sz w:val="32"/>
          <w:szCs w:val="32"/>
        </w:rPr>
        <w:t>3.项目实施的可持续影响分析</w:t>
      </w:r>
      <w:r w:rsidRPr="008A7B3D">
        <w:rPr>
          <w:rStyle w:val="ad"/>
          <w:rFonts w:ascii="楷体" w:eastAsia="楷体" w:hAnsi="楷体" w:hint="eastAsia"/>
          <w:spacing w:val="-4"/>
          <w:sz w:val="32"/>
          <w:szCs w:val="32"/>
        </w:rPr>
        <w:br/>
        <w:t>指标1：维修改造使用率，指标值：＝100%，指标完成率100%。</w:t>
      </w:r>
      <w:r w:rsidRPr="008A7B3D">
        <w:rPr>
          <w:rStyle w:val="ad"/>
          <w:rFonts w:ascii="楷体" w:eastAsia="楷体" w:hAnsi="楷体" w:hint="eastAsia"/>
          <w:spacing w:val="-4"/>
          <w:sz w:val="32"/>
          <w:szCs w:val="32"/>
        </w:rPr>
        <w:br/>
        <w:t>3.满意度指标</w:t>
      </w:r>
      <w:r w:rsidRPr="008A7B3D">
        <w:rPr>
          <w:rStyle w:val="ad"/>
          <w:rFonts w:ascii="楷体" w:eastAsia="楷体" w:hAnsi="楷体" w:hint="eastAsia"/>
          <w:spacing w:val="-4"/>
          <w:sz w:val="32"/>
          <w:szCs w:val="32"/>
        </w:rPr>
        <w:br/>
        <w:t>指标1：村民满意度，指标值：≧95%，实际完成值=95%，指标完成率100%。</w:t>
      </w:r>
    </w:p>
    <w:p w14:paraId="77A0D4F1" w14:textId="77777777" w:rsidR="00B33AA1" w:rsidRPr="008A7B3D" w:rsidRDefault="00000000">
      <w:pPr>
        <w:spacing w:line="540" w:lineRule="exact"/>
        <w:ind w:firstLineChars="181" w:firstLine="567"/>
        <w:rPr>
          <w:rFonts w:ascii="楷体" w:eastAsia="楷体" w:hAnsi="楷体"/>
          <w:b/>
          <w:spacing w:val="-4"/>
          <w:sz w:val="32"/>
          <w:szCs w:val="32"/>
        </w:rPr>
      </w:pPr>
      <w:r w:rsidRPr="008A7B3D">
        <w:rPr>
          <w:rFonts w:ascii="楷体" w:eastAsia="楷体" w:hAnsi="楷体" w:hint="eastAsia"/>
          <w:b/>
          <w:spacing w:val="-4"/>
          <w:sz w:val="32"/>
          <w:szCs w:val="32"/>
        </w:rPr>
        <w:t>（二）主要经验及做法、存在问题和建议</w:t>
      </w:r>
    </w:p>
    <w:p w14:paraId="70160D38"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做法：在项目实施过程中，资金要落实年度具体项目及进度安排，强化资金管理，严格按照有关规定做好项目及资金管理，根据项目性质、进度要求及时拨付资金，最大限度发挥资金使用效益。 在资金管理上要实行专户储存、专项管理、专款专用，设置独立的财务账簿和台帐，确保项目投资方向不变，使项目按计划，有序、有效的完成。</w:t>
      </w:r>
    </w:p>
    <w:p w14:paraId="19061E4C"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问题：1.部分村民不重视；2.基础保障还有欠缺；3.部分群众自觉性不高</w:t>
      </w:r>
    </w:p>
    <w:p w14:paraId="1AC51451"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建议：制定资金管理制度，明确资金付款流程，统一申请手续，做到层层审核、层层负责、层层把关。加强对项目资金的时刻把控，认真核对困难群众信息和文件要求的匹配，发现</w:t>
      </w:r>
      <w:r w:rsidRPr="008A7B3D">
        <w:rPr>
          <w:rStyle w:val="ad"/>
          <w:rFonts w:ascii="楷体" w:eastAsia="楷体" w:hAnsi="楷体" w:hint="eastAsia"/>
          <w:spacing w:val="-4"/>
          <w:sz w:val="32"/>
          <w:szCs w:val="32"/>
        </w:rPr>
        <w:lastRenderedPageBreak/>
        <w:t>问题及时纠正，维护群众利益。</w:t>
      </w:r>
    </w:p>
    <w:p w14:paraId="15A91E93" w14:textId="77777777" w:rsidR="00B33AA1" w:rsidRPr="008A7B3D" w:rsidRDefault="00000000">
      <w:pPr>
        <w:spacing w:line="540" w:lineRule="exact"/>
        <w:ind w:firstLineChars="181" w:firstLine="567"/>
        <w:rPr>
          <w:rFonts w:ascii="楷体" w:eastAsia="楷体" w:hAnsi="楷体"/>
          <w:b/>
          <w:spacing w:val="-4"/>
          <w:sz w:val="32"/>
          <w:szCs w:val="32"/>
        </w:rPr>
      </w:pPr>
      <w:r w:rsidRPr="008A7B3D">
        <w:rPr>
          <w:rFonts w:ascii="楷体" w:eastAsia="楷体" w:hAnsi="楷体" w:hint="eastAsia"/>
          <w:b/>
          <w:spacing w:val="-4"/>
          <w:sz w:val="32"/>
          <w:szCs w:val="32"/>
        </w:rPr>
        <w:t>（三）其他</w:t>
      </w:r>
    </w:p>
    <w:p w14:paraId="1406BB41"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（一）预算执行进度</w:t>
      </w:r>
      <w:r w:rsidRPr="008A7B3D">
        <w:rPr>
          <w:rStyle w:val="ad"/>
          <w:rFonts w:ascii="楷体" w:eastAsia="楷体" w:hAnsi="楷体" w:hint="eastAsia"/>
          <w:spacing w:val="-4"/>
          <w:sz w:val="32"/>
          <w:szCs w:val="32"/>
        </w:rPr>
        <w:br/>
        <w:t xml:space="preserve">    2022年6月30日资金落实到位后期不断跟进项目进度，强化资金管理，严格按照有关规定做好项目及资金管理，根据项目性质、进度要求及时拨付资金，最大限度发挥资金使用效益。 在资金管理上要实行专户储存、专项管理、专款专用，设置独立的财务账簿和台帐，确保项目投资方向不变，使项目按计划，有序、有效的完成。截至2021年12月31日已执行91.15万元，预算执行率100%。</w:t>
      </w:r>
      <w:r w:rsidRPr="008A7B3D">
        <w:rPr>
          <w:rStyle w:val="ad"/>
          <w:rFonts w:ascii="楷体" w:eastAsia="楷体" w:hAnsi="楷体" w:hint="eastAsia"/>
          <w:spacing w:val="-4"/>
          <w:sz w:val="32"/>
          <w:szCs w:val="32"/>
        </w:rPr>
        <w:br/>
        <w:t>（二）绩效指标偏差</w:t>
      </w:r>
      <w:r w:rsidRPr="008A7B3D">
        <w:rPr>
          <w:rStyle w:val="ad"/>
          <w:rFonts w:ascii="楷体" w:eastAsia="楷体" w:hAnsi="楷体" w:hint="eastAsia"/>
          <w:spacing w:val="-4"/>
          <w:sz w:val="32"/>
          <w:szCs w:val="32"/>
        </w:rPr>
        <w:br/>
        <w:t xml:space="preserve">     本项目绩效指标无偏差情况。</w:t>
      </w:r>
    </w:p>
    <w:p w14:paraId="614A7BE3" w14:textId="77777777" w:rsidR="00B33AA1" w:rsidRPr="008A7B3D" w:rsidRDefault="00B33AA1">
      <w:pPr>
        <w:spacing w:line="540" w:lineRule="exact"/>
        <w:ind w:firstLineChars="181" w:firstLine="567"/>
        <w:rPr>
          <w:rFonts w:ascii="楷体" w:eastAsia="楷体" w:hAnsi="楷体"/>
          <w:b/>
          <w:spacing w:val="-4"/>
          <w:sz w:val="32"/>
          <w:szCs w:val="32"/>
        </w:rPr>
      </w:pPr>
    </w:p>
    <w:p w14:paraId="017F940D" w14:textId="77777777" w:rsidR="00B33AA1" w:rsidRPr="008A7B3D" w:rsidRDefault="00000000">
      <w:pPr>
        <w:spacing w:line="540" w:lineRule="exact"/>
        <w:ind w:firstLine="640"/>
        <w:rPr>
          <w:rStyle w:val="ad"/>
          <w:rFonts w:ascii="黑体" w:eastAsia="黑体" w:hAnsi="黑体"/>
          <w:b w:val="0"/>
          <w:spacing w:val="-4"/>
          <w:sz w:val="32"/>
          <w:szCs w:val="32"/>
        </w:rPr>
      </w:pPr>
      <w:r w:rsidRPr="008A7B3D">
        <w:rPr>
          <w:rStyle w:val="ad"/>
          <w:rFonts w:ascii="黑体" w:eastAsia="黑体" w:hAnsi="黑体" w:hint="eastAsia"/>
          <w:b w:val="0"/>
          <w:spacing w:val="-4"/>
          <w:sz w:val="32"/>
          <w:szCs w:val="32"/>
        </w:rPr>
        <w:t>六、项目评价工作情况</w:t>
      </w:r>
    </w:p>
    <w:p w14:paraId="165F6F5F" w14:textId="77777777" w:rsidR="00B33AA1" w:rsidRPr="008A7B3D" w:rsidRDefault="00000000">
      <w:pPr>
        <w:ind w:firstLineChars="200" w:firstLine="624"/>
        <w:rPr>
          <w:rFonts w:ascii="仿宋_GB2312" w:eastAsia="仿宋_GB2312"/>
          <w:spacing w:val="-4"/>
          <w:sz w:val="32"/>
          <w:szCs w:val="32"/>
        </w:rPr>
      </w:pPr>
      <w:r w:rsidRPr="008A7B3D">
        <w:rPr>
          <w:rFonts w:ascii="仿宋_GB2312" w:eastAsia="仿宋_GB2312" w:hint="eastAsia"/>
          <w:spacing w:val="-4"/>
          <w:sz w:val="32"/>
          <w:szCs w:val="32"/>
        </w:rPr>
        <w:t>包括评价基础数据收集、资料来源和依据等佐证材料情况，项目现场勘验检查核实等情况</w:t>
      </w:r>
    </w:p>
    <w:p w14:paraId="66404F46" w14:textId="77777777" w:rsidR="00B33AA1" w:rsidRPr="008A7B3D" w:rsidRDefault="00000000">
      <w:pPr>
        <w:spacing w:line="540" w:lineRule="exact"/>
        <w:ind w:firstLine="567"/>
        <w:rPr>
          <w:rStyle w:val="ad"/>
          <w:rFonts w:ascii="楷体" w:eastAsia="楷体" w:hAnsi="楷体"/>
          <w:spacing w:val="-4"/>
          <w:sz w:val="32"/>
          <w:szCs w:val="32"/>
        </w:rPr>
      </w:pPr>
      <w:r w:rsidRPr="008A7B3D">
        <w:rPr>
          <w:rStyle w:val="ad"/>
          <w:rFonts w:ascii="楷体" w:eastAsia="楷体" w:hAnsi="楷体" w:hint="eastAsia"/>
          <w:spacing w:val="-4"/>
          <w:sz w:val="32"/>
          <w:szCs w:val="32"/>
        </w:rPr>
        <w:t>（一）主要经验及做法</w:t>
      </w:r>
      <w:r w:rsidRPr="008A7B3D">
        <w:rPr>
          <w:rStyle w:val="ad"/>
          <w:rFonts w:ascii="楷体" w:eastAsia="楷体" w:hAnsi="楷体" w:hint="eastAsia"/>
          <w:spacing w:val="-4"/>
          <w:sz w:val="32"/>
          <w:szCs w:val="32"/>
        </w:rPr>
        <w:br/>
        <w:t>（1）领导高度重视。专项资金预算下拨后，主要领导和分管领导高度重视，落实责任分工，确保草原奖补资金项目顺利进行。</w:t>
      </w:r>
      <w:r w:rsidRPr="008A7B3D">
        <w:rPr>
          <w:rStyle w:val="ad"/>
          <w:rFonts w:ascii="楷体" w:eastAsia="楷体" w:hAnsi="楷体" w:hint="eastAsia"/>
          <w:spacing w:val="-4"/>
          <w:sz w:val="32"/>
          <w:szCs w:val="32"/>
        </w:rPr>
        <w:br/>
        <w:t>（2）进一步加强奖补管理和协调服务，全力推进惠民奖补资金的发放。严格按照有关规定，加强对财政各项资金的监督管理，确保资金及时、足额到位，并做到专款专用，充分发挥各项资金的使用效益，财政各项专项工作按时高质量完成。</w:t>
      </w:r>
      <w:r w:rsidRPr="008A7B3D">
        <w:rPr>
          <w:rStyle w:val="ad"/>
          <w:rFonts w:ascii="楷体" w:eastAsia="楷体" w:hAnsi="楷体" w:hint="eastAsia"/>
          <w:spacing w:val="-4"/>
          <w:sz w:val="32"/>
          <w:szCs w:val="32"/>
        </w:rPr>
        <w:br/>
        <w:t>2、后续工作计划</w:t>
      </w:r>
      <w:r w:rsidRPr="008A7B3D">
        <w:rPr>
          <w:rStyle w:val="ad"/>
          <w:rFonts w:ascii="楷体" w:eastAsia="楷体" w:hAnsi="楷体" w:hint="eastAsia"/>
          <w:spacing w:val="-4"/>
          <w:sz w:val="32"/>
          <w:szCs w:val="32"/>
        </w:rPr>
        <w:br/>
        <w:t>我们将进一步加强奖补资金管理，用制度、用规范来有效提高</w:t>
      </w:r>
      <w:r w:rsidRPr="008A7B3D">
        <w:rPr>
          <w:rStyle w:val="ad"/>
          <w:rFonts w:ascii="楷体" w:eastAsia="楷体" w:hAnsi="楷体" w:hint="eastAsia"/>
          <w:spacing w:val="-4"/>
          <w:sz w:val="32"/>
          <w:szCs w:val="32"/>
        </w:rPr>
        <w:lastRenderedPageBreak/>
        <w:t>奖补资金发放进度，专人负责惠民资金，确保该奖补资金在既定时间内准确及时将全部奖补资金发放到位，达到预期效果。</w:t>
      </w:r>
      <w:r w:rsidRPr="008A7B3D">
        <w:rPr>
          <w:rStyle w:val="ad"/>
          <w:rFonts w:ascii="楷体" w:eastAsia="楷体" w:hAnsi="楷体" w:hint="eastAsia"/>
          <w:spacing w:val="-4"/>
          <w:sz w:val="32"/>
          <w:szCs w:val="32"/>
        </w:rPr>
        <w:br/>
        <w:t>（三）存在的问题及原因分析</w:t>
      </w:r>
      <w:r w:rsidRPr="008A7B3D">
        <w:rPr>
          <w:rStyle w:val="ad"/>
          <w:rFonts w:ascii="楷体" w:eastAsia="楷体" w:hAnsi="楷体" w:hint="eastAsia"/>
          <w:spacing w:val="-4"/>
          <w:sz w:val="32"/>
          <w:szCs w:val="32"/>
        </w:rPr>
        <w:br/>
        <w:t>存在的问题：</w:t>
      </w:r>
      <w:r w:rsidRPr="008A7B3D">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8A7B3D">
        <w:rPr>
          <w:rStyle w:val="ad"/>
          <w:rFonts w:ascii="楷体" w:eastAsia="楷体" w:hAnsi="楷体" w:hint="eastAsia"/>
          <w:spacing w:val="-4"/>
          <w:sz w:val="32"/>
          <w:szCs w:val="32"/>
        </w:rPr>
        <w:br/>
        <w:t>改进措施：</w:t>
      </w:r>
      <w:r w:rsidRPr="008A7B3D">
        <w:rPr>
          <w:rStyle w:val="ad"/>
          <w:rFonts w:ascii="楷体" w:eastAsia="楷体" w:hAnsi="楷体" w:hint="eastAsia"/>
          <w:spacing w:val="-4"/>
          <w:sz w:val="32"/>
          <w:szCs w:val="32"/>
        </w:rPr>
        <w:br/>
        <w:t>（1）科学编制预算，提高预算与目标匹配度</w:t>
      </w:r>
      <w:r w:rsidRPr="008A7B3D">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8A7B3D">
        <w:rPr>
          <w:rStyle w:val="ad"/>
          <w:rFonts w:ascii="楷体" w:eastAsia="楷体" w:hAnsi="楷体" w:hint="eastAsia"/>
          <w:spacing w:val="-4"/>
          <w:sz w:val="32"/>
          <w:szCs w:val="32"/>
        </w:rPr>
        <w:br/>
        <w:t>对此，预算单位会同财政部门共同梳理项目绩效目标，合理测算项目工作量，科学编制预算。</w:t>
      </w:r>
    </w:p>
    <w:p w14:paraId="4C2E2BE0" w14:textId="77777777" w:rsidR="00B33AA1" w:rsidRPr="008A7B3D" w:rsidRDefault="00B33AA1">
      <w:pPr>
        <w:ind w:firstLineChars="200" w:firstLine="624"/>
        <w:rPr>
          <w:rFonts w:ascii="仿宋_GB2312" w:eastAsia="仿宋_GB2312"/>
          <w:spacing w:val="-4"/>
          <w:sz w:val="32"/>
          <w:szCs w:val="32"/>
        </w:rPr>
      </w:pPr>
    </w:p>
    <w:p w14:paraId="225600B3" w14:textId="77777777" w:rsidR="00B33AA1" w:rsidRPr="008A7B3D" w:rsidRDefault="00B33AA1">
      <w:pPr>
        <w:spacing w:line="540" w:lineRule="exact"/>
        <w:ind w:firstLine="567"/>
        <w:rPr>
          <w:rStyle w:val="ad"/>
          <w:rFonts w:ascii="仿宋" w:eastAsia="仿宋" w:hAnsi="仿宋"/>
          <w:b w:val="0"/>
          <w:spacing w:val="-4"/>
          <w:sz w:val="32"/>
          <w:szCs w:val="32"/>
        </w:rPr>
      </w:pPr>
    </w:p>
    <w:p w14:paraId="5865A213" w14:textId="77777777" w:rsidR="00B33AA1" w:rsidRPr="008A7B3D" w:rsidRDefault="00B33AA1">
      <w:pPr>
        <w:spacing w:line="540" w:lineRule="exact"/>
        <w:ind w:firstLine="567"/>
        <w:rPr>
          <w:rStyle w:val="ad"/>
          <w:rFonts w:ascii="仿宋" w:eastAsia="仿宋" w:hAnsi="仿宋"/>
          <w:b w:val="0"/>
          <w:spacing w:val="-4"/>
          <w:sz w:val="32"/>
          <w:szCs w:val="32"/>
        </w:rPr>
      </w:pPr>
    </w:p>
    <w:p w14:paraId="4E07A4F1" w14:textId="77777777" w:rsidR="00B33AA1" w:rsidRPr="008A7B3D" w:rsidRDefault="00B33AA1">
      <w:pPr>
        <w:spacing w:line="540" w:lineRule="exact"/>
        <w:ind w:firstLine="567"/>
        <w:rPr>
          <w:rStyle w:val="ad"/>
          <w:rFonts w:ascii="仿宋" w:eastAsia="仿宋" w:hAnsi="仿宋"/>
          <w:b w:val="0"/>
          <w:spacing w:val="-4"/>
          <w:sz w:val="32"/>
          <w:szCs w:val="32"/>
        </w:rPr>
      </w:pPr>
    </w:p>
    <w:p w14:paraId="164F9CED" w14:textId="77777777" w:rsidR="00B33AA1" w:rsidRPr="008A7B3D" w:rsidRDefault="00B33AA1">
      <w:pPr>
        <w:spacing w:line="540" w:lineRule="exact"/>
        <w:ind w:firstLine="567"/>
        <w:rPr>
          <w:rStyle w:val="ad"/>
          <w:rFonts w:ascii="仿宋" w:eastAsia="仿宋" w:hAnsi="仿宋"/>
          <w:b w:val="0"/>
          <w:spacing w:val="-4"/>
          <w:sz w:val="32"/>
          <w:szCs w:val="32"/>
        </w:rPr>
      </w:pPr>
    </w:p>
    <w:p w14:paraId="0743EEBE" w14:textId="77777777" w:rsidR="00B33AA1" w:rsidRPr="008A7B3D" w:rsidRDefault="00B33AA1">
      <w:pPr>
        <w:spacing w:line="540" w:lineRule="exact"/>
        <w:ind w:firstLine="567"/>
        <w:rPr>
          <w:rStyle w:val="ad"/>
          <w:rFonts w:ascii="仿宋" w:eastAsia="仿宋" w:hAnsi="仿宋"/>
          <w:b w:val="0"/>
          <w:spacing w:val="-4"/>
          <w:sz w:val="32"/>
          <w:szCs w:val="32"/>
        </w:rPr>
      </w:pPr>
    </w:p>
    <w:p w14:paraId="542A9CCE" w14:textId="77777777" w:rsidR="00B33AA1" w:rsidRPr="008A7B3D" w:rsidRDefault="00B33AA1">
      <w:pPr>
        <w:spacing w:line="540" w:lineRule="exact"/>
        <w:ind w:firstLine="567"/>
        <w:rPr>
          <w:rStyle w:val="ad"/>
          <w:rFonts w:ascii="仿宋" w:eastAsia="仿宋" w:hAnsi="仿宋"/>
          <w:b w:val="0"/>
          <w:spacing w:val="-4"/>
          <w:sz w:val="32"/>
          <w:szCs w:val="32"/>
        </w:rPr>
      </w:pPr>
    </w:p>
    <w:p w14:paraId="01CE6401" w14:textId="77777777" w:rsidR="00B33AA1" w:rsidRPr="008A7B3D" w:rsidRDefault="00B33AA1">
      <w:pPr>
        <w:spacing w:line="540" w:lineRule="exact"/>
        <w:ind w:firstLine="567"/>
        <w:rPr>
          <w:rStyle w:val="ad"/>
          <w:rFonts w:ascii="仿宋" w:eastAsia="仿宋" w:hAnsi="仿宋"/>
          <w:b w:val="0"/>
          <w:spacing w:val="-4"/>
          <w:sz w:val="32"/>
          <w:szCs w:val="32"/>
        </w:rPr>
      </w:pPr>
    </w:p>
    <w:p w14:paraId="65DF33AE" w14:textId="77777777" w:rsidR="00B33AA1" w:rsidRPr="008A7B3D" w:rsidRDefault="00B33AA1">
      <w:pPr>
        <w:spacing w:line="540" w:lineRule="exact"/>
        <w:ind w:firstLine="567"/>
        <w:rPr>
          <w:rStyle w:val="ad"/>
          <w:rFonts w:ascii="仿宋" w:eastAsia="仿宋" w:hAnsi="仿宋"/>
          <w:b w:val="0"/>
          <w:spacing w:val="-4"/>
          <w:sz w:val="32"/>
          <w:szCs w:val="32"/>
        </w:rPr>
      </w:pPr>
    </w:p>
    <w:p w14:paraId="3ECE98B1" w14:textId="77777777" w:rsidR="00B33AA1" w:rsidRPr="008A7B3D" w:rsidRDefault="00B33AA1">
      <w:pPr>
        <w:spacing w:line="540" w:lineRule="exact"/>
        <w:ind w:firstLine="567"/>
        <w:rPr>
          <w:rStyle w:val="ad"/>
          <w:rFonts w:ascii="仿宋" w:eastAsia="仿宋" w:hAnsi="仿宋"/>
          <w:b w:val="0"/>
          <w:spacing w:val="-4"/>
          <w:sz w:val="32"/>
          <w:szCs w:val="32"/>
        </w:rPr>
      </w:pPr>
    </w:p>
    <w:p w14:paraId="16C4A029" w14:textId="77777777" w:rsidR="00B33AA1" w:rsidRPr="008A7B3D" w:rsidRDefault="00B33AA1">
      <w:pPr>
        <w:spacing w:line="540" w:lineRule="exact"/>
        <w:ind w:firstLine="567"/>
        <w:rPr>
          <w:rStyle w:val="ad"/>
          <w:rFonts w:ascii="仿宋" w:eastAsia="仿宋" w:hAnsi="仿宋"/>
          <w:b w:val="0"/>
          <w:spacing w:val="-4"/>
          <w:sz w:val="32"/>
          <w:szCs w:val="32"/>
        </w:rPr>
      </w:pPr>
    </w:p>
    <w:p w14:paraId="104100EA" w14:textId="77777777" w:rsidR="00B33AA1" w:rsidRPr="008A7B3D" w:rsidRDefault="00B33AA1">
      <w:pPr>
        <w:spacing w:line="540" w:lineRule="exact"/>
        <w:ind w:firstLine="567"/>
        <w:rPr>
          <w:rStyle w:val="ad"/>
          <w:rFonts w:ascii="仿宋" w:eastAsia="仿宋" w:hAnsi="仿宋"/>
          <w:b w:val="0"/>
          <w:spacing w:val="-4"/>
          <w:sz w:val="32"/>
          <w:szCs w:val="32"/>
        </w:rPr>
      </w:pPr>
    </w:p>
    <w:p w14:paraId="28CCD771" w14:textId="77777777" w:rsidR="00B33AA1" w:rsidRPr="008A7B3D" w:rsidRDefault="00B33AA1">
      <w:pPr>
        <w:spacing w:line="540" w:lineRule="exact"/>
        <w:ind w:firstLine="567"/>
        <w:rPr>
          <w:rStyle w:val="ad"/>
          <w:rFonts w:ascii="仿宋" w:eastAsia="仿宋" w:hAnsi="仿宋"/>
          <w:b w:val="0"/>
          <w:spacing w:val="-4"/>
          <w:sz w:val="32"/>
          <w:szCs w:val="32"/>
        </w:rPr>
      </w:pPr>
    </w:p>
    <w:p w14:paraId="5571DA00" w14:textId="77777777" w:rsidR="00B33AA1" w:rsidRPr="008A7B3D" w:rsidRDefault="00B33AA1">
      <w:pPr>
        <w:spacing w:line="540" w:lineRule="exact"/>
        <w:ind w:firstLine="567"/>
        <w:rPr>
          <w:rStyle w:val="ad"/>
          <w:rFonts w:ascii="仿宋" w:eastAsia="仿宋" w:hAnsi="仿宋"/>
          <w:b w:val="0"/>
          <w:spacing w:val="-4"/>
          <w:sz w:val="32"/>
          <w:szCs w:val="32"/>
        </w:rPr>
      </w:pPr>
    </w:p>
    <w:sectPr w:rsidR="00B33AA1" w:rsidRPr="008A7B3D">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20021" w14:textId="77777777" w:rsidR="008B29C6" w:rsidRDefault="008B29C6">
      <w:r>
        <w:separator/>
      </w:r>
    </w:p>
  </w:endnote>
  <w:endnote w:type="continuationSeparator" w:id="0">
    <w:p w14:paraId="2C5A6739" w14:textId="77777777" w:rsidR="008B29C6" w:rsidRDefault="008B2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02808C41" w14:textId="77777777" w:rsidR="00B33AA1" w:rsidRDefault="00000000">
        <w:pPr>
          <w:pStyle w:val="a5"/>
          <w:jc w:val="center"/>
        </w:pPr>
        <w:r>
          <w:fldChar w:fldCharType="begin"/>
        </w:r>
        <w:r>
          <w:instrText>PAGE   \* MERGEFORMAT</w:instrText>
        </w:r>
        <w:r>
          <w:fldChar w:fldCharType="separate"/>
        </w:r>
        <w:r>
          <w:rPr>
            <w:lang w:val="zh-CN"/>
          </w:rPr>
          <w:t>1</w:t>
        </w:r>
        <w:r>
          <w:fldChar w:fldCharType="end"/>
        </w:r>
      </w:p>
    </w:sdtContent>
  </w:sdt>
  <w:p w14:paraId="18914A8B" w14:textId="77777777" w:rsidR="00B33AA1" w:rsidRDefault="00B33A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87BA8" w14:textId="77777777" w:rsidR="008B29C6" w:rsidRDefault="008B29C6">
      <w:r>
        <w:separator/>
      </w:r>
    </w:p>
  </w:footnote>
  <w:footnote w:type="continuationSeparator" w:id="0">
    <w:p w14:paraId="57FB686B" w14:textId="77777777" w:rsidR="008B29C6" w:rsidRDefault="008B29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YwYjMzYzZlODI4NjU0NTBiYzEwOWQ2YTA3YmQwZWM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8A7B3D"/>
    <w:rsid w:val="008B29C6"/>
    <w:rsid w:val="0091457F"/>
    <w:rsid w:val="00922CB9"/>
    <w:rsid w:val="009E5CD9"/>
    <w:rsid w:val="00A26421"/>
    <w:rsid w:val="00A34588"/>
    <w:rsid w:val="00A4293B"/>
    <w:rsid w:val="00A67D50"/>
    <w:rsid w:val="00A8691A"/>
    <w:rsid w:val="00AC1946"/>
    <w:rsid w:val="00B33AA1"/>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5C382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CE15D"/>
  <w15:docId w15:val="{991BE74D-90B7-46F9-BCB5-52A746B3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1041</Words>
  <Characters>5937</Characters>
  <Application>Microsoft Office Word</Application>
  <DocSecurity>0</DocSecurity>
  <Lines>49</Lines>
  <Paragraphs>13</Paragraphs>
  <ScaleCrop>false</ScaleCrop>
  <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FB75E4DC76514DE0A3EF4998AE626C23_12</vt:lpwstr>
  </property>
</Properties>
</file>