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96" w:rsidRDefault="00236DDC">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（十</w:t>
      </w:r>
      <w:r>
        <w:rPr>
          <w:rFonts w:ascii="仿宋_GB2312" w:eastAsia="仿宋_GB2312" w:hAnsi="仿宋_GB2312" w:cs="仿宋_GB2312" w:hint="eastAsia"/>
          <w:b/>
          <w:bCs/>
          <w:sz w:val="30"/>
          <w:szCs w:val="30"/>
        </w:rPr>
        <w:t>二</w:t>
      </w:r>
      <w:r>
        <w:rPr>
          <w:rFonts w:ascii="仿宋_GB2312" w:eastAsia="仿宋_GB2312" w:hAnsi="仿宋_GB2312" w:cs="仿宋_GB2312" w:hint="eastAsia"/>
          <w:b/>
          <w:bCs/>
          <w:sz w:val="30"/>
          <w:szCs w:val="30"/>
        </w:rPr>
        <w:t>）</w:t>
      </w:r>
      <w:r w:rsidRPr="00236DDC">
        <w:rPr>
          <w:rFonts w:ascii="仿宋_GB2312" w:eastAsia="仿宋_GB2312" w:hAnsi="仿宋_GB2312" w:cs="仿宋_GB2312" w:hint="eastAsia"/>
          <w:b/>
          <w:bCs/>
          <w:sz w:val="30"/>
          <w:szCs w:val="30"/>
        </w:rPr>
        <w:t>木垒县</w:t>
      </w:r>
      <w:r>
        <w:rPr>
          <w:rFonts w:ascii="仿宋_GB2312" w:eastAsia="仿宋_GB2312" w:hAnsi="仿宋_GB2312" w:cs="仿宋_GB2312" w:hint="eastAsia"/>
          <w:b/>
          <w:bCs/>
          <w:sz w:val="30"/>
          <w:szCs w:val="30"/>
        </w:rPr>
        <w:t>农村危房改造领域</w:t>
      </w:r>
      <w:bookmarkStart w:id="0" w:name="_GoBack"/>
      <w:bookmarkEnd w:id="0"/>
      <w:r>
        <w:rPr>
          <w:rFonts w:ascii="仿宋_GB2312" w:eastAsia="仿宋_GB2312" w:hAnsi="仿宋_GB2312" w:cs="仿宋_GB2312" w:hint="eastAsia"/>
          <w:b/>
          <w:bCs/>
          <w:sz w:val="30"/>
          <w:szCs w:val="30"/>
        </w:rPr>
        <w:t>基层政务公开标准目录</w:t>
      </w:r>
    </w:p>
    <w:tbl>
      <w:tblPr>
        <w:tblpPr w:leftFromText="180" w:rightFromText="180" w:vertAnchor="text" w:horzAnchor="page" w:tblpX="1321" w:tblpY="346"/>
        <w:tblOverlap w:val="neve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716"/>
        <w:gridCol w:w="1134"/>
        <w:gridCol w:w="1816"/>
        <w:gridCol w:w="2134"/>
        <w:gridCol w:w="1483"/>
        <w:gridCol w:w="1050"/>
        <w:gridCol w:w="2733"/>
        <w:gridCol w:w="750"/>
        <w:gridCol w:w="700"/>
        <w:gridCol w:w="650"/>
        <w:gridCol w:w="700"/>
      </w:tblGrid>
      <w:tr w:rsidR="00FD2396">
        <w:trPr>
          <w:cantSplit/>
        </w:trPr>
        <w:tc>
          <w:tcPr>
            <w:tcW w:w="550"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序号</w:t>
            </w:r>
          </w:p>
        </w:tc>
        <w:tc>
          <w:tcPr>
            <w:tcW w:w="1850" w:type="dxa"/>
            <w:gridSpan w:val="2"/>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公开事项</w:t>
            </w:r>
          </w:p>
        </w:tc>
        <w:tc>
          <w:tcPr>
            <w:tcW w:w="1816"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公开内容（要素）</w:t>
            </w:r>
          </w:p>
        </w:tc>
        <w:tc>
          <w:tcPr>
            <w:tcW w:w="2134"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公开依据</w:t>
            </w:r>
          </w:p>
        </w:tc>
        <w:tc>
          <w:tcPr>
            <w:tcW w:w="1483"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公开时限</w:t>
            </w:r>
          </w:p>
        </w:tc>
        <w:tc>
          <w:tcPr>
            <w:tcW w:w="1050"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公开主体</w:t>
            </w:r>
          </w:p>
        </w:tc>
        <w:tc>
          <w:tcPr>
            <w:tcW w:w="2733"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公开渠道和载体</w:t>
            </w:r>
          </w:p>
        </w:tc>
        <w:tc>
          <w:tcPr>
            <w:tcW w:w="1450" w:type="dxa"/>
            <w:gridSpan w:val="2"/>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公开对象</w:t>
            </w:r>
          </w:p>
        </w:tc>
        <w:tc>
          <w:tcPr>
            <w:tcW w:w="1350" w:type="dxa"/>
            <w:gridSpan w:val="2"/>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公开方式</w:t>
            </w:r>
          </w:p>
        </w:tc>
      </w:tr>
      <w:tr w:rsidR="00FD2396">
        <w:trPr>
          <w:cantSplit/>
        </w:trPr>
        <w:tc>
          <w:tcPr>
            <w:tcW w:w="550"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7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一级事项</w:t>
            </w: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二级事项</w:t>
            </w:r>
          </w:p>
        </w:tc>
        <w:tc>
          <w:tcPr>
            <w:tcW w:w="1816"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2134"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1483"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1050"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2733"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7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全社会</w:t>
            </w:r>
          </w:p>
        </w:tc>
        <w:tc>
          <w:tcPr>
            <w:tcW w:w="70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特定群众</w:t>
            </w:r>
          </w:p>
        </w:tc>
        <w:tc>
          <w:tcPr>
            <w:tcW w:w="6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主动</w:t>
            </w:r>
          </w:p>
        </w:tc>
        <w:tc>
          <w:tcPr>
            <w:tcW w:w="70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依申请公开</w:t>
            </w:r>
          </w:p>
        </w:tc>
      </w:tr>
      <w:tr w:rsidR="00FD2396">
        <w:trPr>
          <w:cantSplit/>
        </w:trPr>
        <w:tc>
          <w:tcPr>
            <w:tcW w:w="5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p>
        </w:tc>
        <w:tc>
          <w:tcPr>
            <w:tcW w:w="7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部门文件</w:t>
            </w: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农村危房改造相关文件</w:t>
            </w:r>
          </w:p>
        </w:tc>
        <w:tc>
          <w:tcPr>
            <w:tcW w:w="18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文件分类、生成日期、标题、文号、有效性、关键词和具体内容等</w:t>
            </w:r>
          </w:p>
        </w:tc>
        <w:tc>
          <w:tcPr>
            <w:tcW w:w="2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《政府信息公开条例》、《关于全面推进政务公开工作的意见》及其实施细则</w:t>
            </w:r>
          </w:p>
        </w:tc>
        <w:tc>
          <w:tcPr>
            <w:tcW w:w="148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信息形成之日起</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住房和城乡建设等相关职能部门</w:t>
            </w:r>
          </w:p>
        </w:tc>
        <w:tc>
          <w:tcPr>
            <w:tcW w:w="273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政府门户网站、政务新媒体、广播、电视、报纸、公示栏等平台和办事大厅、便民服务窗口等场所</w:t>
            </w:r>
          </w:p>
        </w:tc>
        <w:tc>
          <w:tcPr>
            <w:tcW w:w="7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c>
          <w:tcPr>
            <w:tcW w:w="6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r>
      <w:tr w:rsidR="00FD2396">
        <w:trPr>
          <w:cantSplit/>
          <w:trHeight w:val="1042"/>
        </w:trPr>
        <w:tc>
          <w:tcPr>
            <w:tcW w:w="5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716"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政策解读</w:t>
            </w: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上级政策解读</w:t>
            </w:r>
          </w:p>
        </w:tc>
        <w:tc>
          <w:tcPr>
            <w:tcW w:w="1816"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着重解读政策措施的背景依据、目标任务、主要内容、涉及范围、执行标准，以及注意事项、关键词诠释、惠民利民举措、新旧政策差异等。</w:t>
            </w:r>
          </w:p>
        </w:tc>
        <w:tc>
          <w:tcPr>
            <w:tcW w:w="2134"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《政府信息公开条例》、《关于全面推进政务公开工作的意见》及其实施细则</w:t>
            </w:r>
          </w:p>
        </w:tc>
        <w:tc>
          <w:tcPr>
            <w:tcW w:w="1483"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信息形成之日起</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住房和城乡建设等相关职能部门</w:t>
            </w:r>
          </w:p>
        </w:tc>
        <w:tc>
          <w:tcPr>
            <w:tcW w:w="2733"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政府门户网站、政务新媒体、广播、电视、报纸、公示栏等平台和办事大厅、便民服务窗口等场所</w:t>
            </w:r>
          </w:p>
        </w:tc>
        <w:tc>
          <w:tcPr>
            <w:tcW w:w="750"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vMerge w:val="restart"/>
            <w:shd w:val="clear" w:color="auto" w:fill="auto"/>
            <w:vAlign w:val="center"/>
          </w:tcPr>
          <w:p w:rsidR="00FD2396" w:rsidRDefault="00FD2396">
            <w:pPr>
              <w:jc w:val="center"/>
              <w:rPr>
                <w:rFonts w:ascii="仿宋_GB2312" w:eastAsia="仿宋_GB2312" w:hAnsi="仿宋_GB2312" w:cs="仿宋_GB2312"/>
                <w:sz w:val="18"/>
                <w:szCs w:val="18"/>
              </w:rPr>
            </w:pPr>
          </w:p>
        </w:tc>
        <w:tc>
          <w:tcPr>
            <w:tcW w:w="650"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vMerge w:val="restart"/>
            <w:shd w:val="clear" w:color="auto" w:fill="auto"/>
            <w:vAlign w:val="center"/>
          </w:tcPr>
          <w:p w:rsidR="00FD2396" w:rsidRDefault="00FD2396">
            <w:pPr>
              <w:jc w:val="center"/>
              <w:rPr>
                <w:rFonts w:ascii="仿宋_GB2312" w:eastAsia="仿宋_GB2312" w:hAnsi="仿宋_GB2312" w:cs="仿宋_GB2312"/>
                <w:sz w:val="18"/>
                <w:szCs w:val="18"/>
              </w:rPr>
            </w:pPr>
          </w:p>
        </w:tc>
      </w:tr>
      <w:tr w:rsidR="00FD2396">
        <w:trPr>
          <w:cantSplit/>
        </w:trPr>
        <w:tc>
          <w:tcPr>
            <w:tcW w:w="5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p>
        </w:tc>
        <w:tc>
          <w:tcPr>
            <w:tcW w:w="716"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本级政策解读</w:t>
            </w:r>
          </w:p>
        </w:tc>
        <w:tc>
          <w:tcPr>
            <w:tcW w:w="1816"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2134"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1483"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1050"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2733"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750"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700"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650"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700" w:type="dxa"/>
            <w:vMerge/>
            <w:shd w:val="clear" w:color="auto" w:fill="auto"/>
            <w:vAlign w:val="center"/>
          </w:tcPr>
          <w:p w:rsidR="00FD2396" w:rsidRDefault="00FD2396">
            <w:pPr>
              <w:jc w:val="center"/>
              <w:rPr>
                <w:rFonts w:ascii="仿宋_GB2312" w:eastAsia="仿宋_GB2312" w:hAnsi="仿宋_GB2312" w:cs="仿宋_GB2312"/>
                <w:sz w:val="18"/>
                <w:szCs w:val="18"/>
              </w:rPr>
            </w:pPr>
          </w:p>
        </w:tc>
      </w:tr>
      <w:tr w:rsidR="00FD2396">
        <w:trPr>
          <w:cantSplit/>
        </w:trPr>
        <w:tc>
          <w:tcPr>
            <w:tcW w:w="5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p>
        </w:tc>
        <w:tc>
          <w:tcPr>
            <w:tcW w:w="716"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计划实施</w:t>
            </w: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任务分配</w:t>
            </w:r>
          </w:p>
        </w:tc>
        <w:tc>
          <w:tcPr>
            <w:tcW w:w="18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及时公开农村危房改造补助农户名单</w:t>
            </w:r>
          </w:p>
        </w:tc>
        <w:tc>
          <w:tcPr>
            <w:tcW w:w="2134"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《住房城乡建设部</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财政部</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国务院扶贫办关于加强和完善建档立卡贫困户等重点对象农村危房改造若干问题的通知》等</w:t>
            </w:r>
          </w:p>
        </w:tc>
        <w:tc>
          <w:tcPr>
            <w:tcW w:w="148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分配结果确定后</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住房和城乡建设等相关职能部门</w:t>
            </w:r>
          </w:p>
        </w:tc>
        <w:tc>
          <w:tcPr>
            <w:tcW w:w="273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办事大厅、公示栏、便民服务窗口等场所</w:t>
            </w:r>
          </w:p>
        </w:tc>
        <w:tc>
          <w:tcPr>
            <w:tcW w:w="7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c>
          <w:tcPr>
            <w:tcW w:w="6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r>
      <w:tr w:rsidR="00FD2396">
        <w:trPr>
          <w:cantSplit/>
        </w:trPr>
        <w:tc>
          <w:tcPr>
            <w:tcW w:w="5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716"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组织培训</w:t>
            </w:r>
          </w:p>
        </w:tc>
        <w:tc>
          <w:tcPr>
            <w:tcW w:w="18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组织开展农村建筑工匠培训文件</w:t>
            </w:r>
          </w:p>
        </w:tc>
        <w:tc>
          <w:tcPr>
            <w:tcW w:w="2134"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148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信息形成之日起</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住房和城乡建设部门</w:t>
            </w:r>
          </w:p>
        </w:tc>
        <w:tc>
          <w:tcPr>
            <w:tcW w:w="273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政府门户网站、公示栏等平台和办事大厅、便民服务窗口等场所</w:t>
            </w:r>
          </w:p>
        </w:tc>
        <w:tc>
          <w:tcPr>
            <w:tcW w:w="7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c>
          <w:tcPr>
            <w:tcW w:w="6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r>
      <w:tr w:rsidR="00FD2396">
        <w:trPr>
          <w:cantSplit/>
        </w:trPr>
        <w:tc>
          <w:tcPr>
            <w:tcW w:w="5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6</w:t>
            </w:r>
          </w:p>
        </w:tc>
        <w:tc>
          <w:tcPr>
            <w:tcW w:w="716"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条件与标准</w:t>
            </w: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农村危房等级评定标准</w:t>
            </w:r>
          </w:p>
        </w:tc>
        <w:tc>
          <w:tcPr>
            <w:tcW w:w="18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农村危房等级评定相关标准</w:t>
            </w:r>
          </w:p>
        </w:tc>
        <w:tc>
          <w:tcPr>
            <w:tcW w:w="2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《预算法》、《政府信息公开条例》、《住房城乡建设部</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财政部关于印发农村危房改造脱贫攻坚三年行动方案的通知》、《住房城乡建设部</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财政部</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国务院扶贫办关于加强和完善建档立卡贫困户等重点对象农村危房改造若干问题的通知》等</w:t>
            </w:r>
          </w:p>
        </w:tc>
        <w:tc>
          <w:tcPr>
            <w:tcW w:w="148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信息形成之日起</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住房和城乡建设部门</w:t>
            </w:r>
          </w:p>
        </w:tc>
        <w:tc>
          <w:tcPr>
            <w:tcW w:w="273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政府门户网站、公示栏等平台和办事大厅、便民服务窗口等场所</w:t>
            </w:r>
          </w:p>
        </w:tc>
        <w:tc>
          <w:tcPr>
            <w:tcW w:w="7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c>
          <w:tcPr>
            <w:tcW w:w="6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r>
      <w:tr w:rsidR="00FD2396">
        <w:trPr>
          <w:cantSplit/>
        </w:trPr>
        <w:tc>
          <w:tcPr>
            <w:tcW w:w="5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7</w:t>
            </w:r>
          </w:p>
        </w:tc>
        <w:tc>
          <w:tcPr>
            <w:tcW w:w="716"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农村危房改造对象申请条件</w:t>
            </w:r>
          </w:p>
        </w:tc>
        <w:tc>
          <w:tcPr>
            <w:tcW w:w="18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农村危房改造农户申请条件</w:t>
            </w:r>
          </w:p>
        </w:tc>
        <w:tc>
          <w:tcPr>
            <w:tcW w:w="2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同上</w:t>
            </w:r>
          </w:p>
        </w:tc>
        <w:tc>
          <w:tcPr>
            <w:tcW w:w="148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信息形成之日起</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住房和城乡建设等相关职能部门</w:t>
            </w:r>
          </w:p>
        </w:tc>
        <w:tc>
          <w:tcPr>
            <w:tcW w:w="273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政府门户网站、公示栏等平台和办事大厅、便民服务窗口等场所</w:t>
            </w:r>
          </w:p>
        </w:tc>
        <w:tc>
          <w:tcPr>
            <w:tcW w:w="7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c>
          <w:tcPr>
            <w:tcW w:w="6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r>
      <w:tr w:rsidR="00FD2396">
        <w:trPr>
          <w:cantSplit/>
        </w:trPr>
        <w:tc>
          <w:tcPr>
            <w:tcW w:w="5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8</w:t>
            </w:r>
          </w:p>
        </w:tc>
        <w:tc>
          <w:tcPr>
            <w:tcW w:w="716"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条件与标准</w:t>
            </w: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农村危房改造资金补助标准</w:t>
            </w:r>
          </w:p>
        </w:tc>
        <w:tc>
          <w:tcPr>
            <w:tcW w:w="18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农村危房改造资金补助标准</w:t>
            </w:r>
          </w:p>
        </w:tc>
        <w:tc>
          <w:tcPr>
            <w:tcW w:w="2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同上</w:t>
            </w:r>
          </w:p>
        </w:tc>
        <w:tc>
          <w:tcPr>
            <w:tcW w:w="148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信息形成之日起</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住房和城乡建设部门、财政等部门</w:t>
            </w:r>
          </w:p>
        </w:tc>
        <w:tc>
          <w:tcPr>
            <w:tcW w:w="273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政府门户网站、公示栏等平台和办事大厅、便民服务窗口等场所</w:t>
            </w:r>
          </w:p>
        </w:tc>
        <w:tc>
          <w:tcPr>
            <w:tcW w:w="7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c>
          <w:tcPr>
            <w:tcW w:w="6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r>
      <w:tr w:rsidR="00FD2396">
        <w:trPr>
          <w:cantSplit/>
        </w:trPr>
        <w:tc>
          <w:tcPr>
            <w:tcW w:w="5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w:t>
            </w:r>
          </w:p>
        </w:tc>
        <w:tc>
          <w:tcPr>
            <w:tcW w:w="716"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农村危房改造竣工合格标准</w:t>
            </w:r>
          </w:p>
        </w:tc>
        <w:tc>
          <w:tcPr>
            <w:tcW w:w="18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农村危房改造竣工验收要求</w:t>
            </w:r>
          </w:p>
        </w:tc>
        <w:tc>
          <w:tcPr>
            <w:tcW w:w="2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同上</w:t>
            </w:r>
          </w:p>
        </w:tc>
        <w:tc>
          <w:tcPr>
            <w:tcW w:w="148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信息形成之日起</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住房和城乡建设部门</w:t>
            </w:r>
          </w:p>
        </w:tc>
        <w:tc>
          <w:tcPr>
            <w:tcW w:w="273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政府门户网站、公示栏等平台和办事大厅、便民服务窗口等场所</w:t>
            </w:r>
          </w:p>
        </w:tc>
        <w:tc>
          <w:tcPr>
            <w:tcW w:w="7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c>
          <w:tcPr>
            <w:tcW w:w="6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r>
      <w:tr w:rsidR="00FD2396">
        <w:trPr>
          <w:cantSplit/>
        </w:trPr>
        <w:tc>
          <w:tcPr>
            <w:tcW w:w="5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10</w:t>
            </w:r>
          </w:p>
        </w:tc>
        <w:tc>
          <w:tcPr>
            <w:tcW w:w="716"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对象认定</w:t>
            </w: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危改户认定程序</w:t>
            </w:r>
          </w:p>
        </w:tc>
        <w:tc>
          <w:tcPr>
            <w:tcW w:w="18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农村危房改造申请程序</w:t>
            </w:r>
          </w:p>
        </w:tc>
        <w:tc>
          <w:tcPr>
            <w:tcW w:w="2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同上</w:t>
            </w:r>
          </w:p>
        </w:tc>
        <w:tc>
          <w:tcPr>
            <w:tcW w:w="148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信息形成之日起</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县级住房和城乡建设部门</w:t>
            </w:r>
          </w:p>
        </w:tc>
        <w:tc>
          <w:tcPr>
            <w:tcW w:w="273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政府门户网站、公示栏等平台和办事大厅、便民服务窗口等场所</w:t>
            </w:r>
          </w:p>
        </w:tc>
        <w:tc>
          <w:tcPr>
            <w:tcW w:w="7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c>
          <w:tcPr>
            <w:tcW w:w="6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r>
      <w:tr w:rsidR="00FD2396">
        <w:trPr>
          <w:cantSplit/>
        </w:trPr>
        <w:tc>
          <w:tcPr>
            <w:tcW w:w="5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11</w:t>
            </w:r>
          </w:p>
        </w:tc>
        <w:tc>
          <w:tcPr>
            <w:tcW w:w="716"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认定结果</w:t>
            </w:r>
          </w:p>
        </w:tc>
        <w:tc>
          <w:tcPr>
            <w:tcW w:w="18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认定结果</w:t>
            </w:r>
          </w:p>
        </w:tc>
        <w:tc>
          <w:tcPr>
            <w:tcW w:w="2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同上</w:t>
            </w:r>
          </w:p>
        </w:tc>
        <w:tc>
          <w:tcPr>
            <w:tcW w:w="148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信息形成之日起</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乡镇人民政府、村委会</w:t>
            </w:r>
          </w:p>
        </w:tc>
        <w:tc>
          <w:tcPr>
            <w:tcW w:w="273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办事大厅、公示栏、便民服务窗口等场所</w:t>
            </w:r>
          </w:p>
        </w:tc>
        <w:tc>
          <w:tcPr>
            <w:tcW w:w="7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c>
          <w:tcPr>
            <w:tcW w:w="6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r>
      <w:tr w:rsidR="00FD2396">
        <w:trPr>
          <w:cantSplit/>
        </w:trPr>
        <w:tc>
          <w:tcPr>
            <w:tcW w:w="5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12</w:t>
            </w:r>
          </w:p>
        </w:tc>
        <w:tc>
          <w:tcPr>
            <w:tcW w:w="7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预算管理</w:t>
            </w: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预算编制和执行情况</w:t>
            </w:r>
          </w:p>
        </w:tc>
        <w:tc>
          <w:tcPr>
            <w:tcW w:w="18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预算、预算调整、决算、预算执行情况的报告及报表有关内容，部门预算、决算及报表有关内容</w:t>
            </w:r>
          </w:p>
        </w:tc>
        <w:tc>
          <w:tcPr>
            <w:tcW w:w="2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同上</w:t>
            </w:r>
          </w:p>
        </w:tc>
        <w:tc>
          <w:tcPr>
            <w:tcW w:w="148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经县级人民代表大会、人民代表大会常务委员会批准或财政部门批复后</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日内</w:t>
            </w:r>
          </w:p>
        </w:tc>
        <w:tc>
          <w:tcPr>
            <w:tcW w:w="10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县级财政、住房和城乡建设部门</w:t>
            </w:r>
          </w:p>
        </w:tc>
        <w:tc>
          <w:tcPr>
            <w:tcW w:w="273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办事大厅、公示栏、便民服务窗口等场所</w:t>
            </w:r>
          </w:p>
        </w:tc>
        <w:tc>
          <w:tcPr>
            <w:tcW w:w="7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c>
          <w:tcPr>
            <w:tcW w:w="6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r>
      <w:tr w:rsidR="00FD2396">
        <w:trPr>
          <w:cantSplit/>
        </w:trPr>
        <w:tc>
          <w:tcPr>
            <w:tcW w:w="5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13</w:t>
            </w:r>
          </w:p>
        </w:tc>
        <w:tc>
          <w:tcPr>
            <w:tcW w:w="7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决策部署</w:t>
            </w: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决策部署落实情况</w:t>
            </w:r>
          </w:p>
        </w:tc>
        <w:tc>
          <w:tcPr>
            <w:tcW w:w="18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决策部署落实情况等</w:t>
            </w:r>
          </w:p>
        </w:tc>
        <w:tc>
          <w:tcPr>
            <w:tcW w:w="2134"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《关于全面推进政务公开工作的意见》及其实施细则</w:t>
            </w:r>
          </w:p>
        </w:tc>
        <w:tc>
          <w:tcPr>
            <w:tcW w:w="148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信息形成之日起</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住房和城乡建设部门</w:t>
            </w:r>
          </w:p>
        </w:tc>
        <w:tc>
          <w:tcPr>
            <w:tcW w:w="273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办事大厅、公示栏、便民服务窗口等场所</w:t>
            </w:r>
          </w:p>
        </w:tc>
        <w:tc>
          <w:tcPr>
            <w:tcW w:w="7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c>
          <w:tcPr>
            <w:tcW w:w="6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r>
      <w:tr w:rsidR="00FD2396">
        <w:trPr>
          <w:cantSplit/>
        </w:trPr>
        <w:tc>
          <w:tcPr>
            <w:tcW w:w="5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14</w:t>
            </w:r>
          </w:p>
        </w:tc>
        <w:tc>
          <w:tcPr>
            <w:tcW w:w="7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年度任务实施</w:t>
            </w: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年度任务执行情况</w:t>
            </w:r>
          </w:p>
        </w:tc>
        <w:tc>
          <w:tcPr>
            <w:tcW w:w="18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年度工作完成情况等</w:t>
            </w:r>
          </w:p>
        </w:tc>
        <w:tc>
          <w:tcPr>
            <w:tcW w:w="2134"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148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信息形成之日起</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住房和城乡建设部门</w:t>
            </w:r>
          </w:p>
        </w:tc>
        <w:tc>
          <w:tcPr>
            <w:tcW w:w="273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办事大厅、公示栏、便民服务窗口等场所</w:t>
            </w:r>
          </w:p>
        </w:tc>
        <w:tc>
          <w:tcPr>
            <w:tcW w:w="7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c>
          <w:tcPr>
            <w:tcW w:w="6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r>
      <w:tr w:rsidR="00FD2396">
        <w:trPr>
          <w:cantSplit/>
        </w:trPr>
        <w:tc>
          <w:tcPr>
            <w:tcW w:w="5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15</w:t>
            </w:r>
          </w:p>
        </w:tc>
        <w:tc>
          <w:tcPr>
            <w:tcW w:w="716"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舆情收集、热点及关键问题回应</w:t>
            </w: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舆情收集回应</w:t>
            </w:r>
          </w:p>
        </w:tc>
        <w:tc>
          <w:tcPr>
            <w:tcW w:w="18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接受投诉、咨询、建议等联系电话、通信地址等</w:t>
            </w:r>
          </w:p>
        </w:tc>
        <w:tc>
          <w:tcPr>
            <w:tcW w:w="2134" w:type="dxa"/>
            <w:vMerge w:val="restart"/>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《政府信息公开条例》、《关于全面推进政务公开工作的意见》及其实施细则</w:t>
            </w:r>
          </w:p>
        </w:tc>
        <w:tc>
          <w:tcPr>
            <w:tcW w:w="148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信息形成之日</w:t>
            </w:r>
          </w:p>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起</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w:t>
            </w:r>
          </w:p>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内</w:t>
            </w:r>
          </w:p>
        </w:tc>
        <w:tc>
          <w:tcPr>
            <w:tcW w:w="10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住房和城乡建设等相关职能部门</w:t>
            </w:r>
          </w:p>
        </w:tc>
        <w:tc>
          <w:tcPr>
            <w:tcW w:w="273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政府门户网站、政务新媒体、广播、电视、报纸、公示栏等平台和办事大厅、便民服务窗口等场所</w:t>
            </w:r>
          </w:p>
        </w:tc>
        <w:tc>
          <w:tcPr>
            <w:tcW w:w="7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c>
          <w:tcPr>
            <w:tcW w:w="6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r>
      <w:tr w:rsidR="00FD2396">
        <w:trPr>
          <w:cantSplit/>
        </w:trPr>
        <w:tc>
          <w:tcPr>
            <w:tcW w:w="5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16</w:t>
            </w:r>
          </w:p>
        </w:tc>
        <w:tc>
          <w:tcPr>
            <w:tcW w:w="716"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1134"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互动回应</w:t>
            </w:r>
          </w:p>
        </w:tc>
        <w:tc>
          <w:tcPr>
            <w:tcW w:w="1816"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涉及群众切身利益和舆论关注的焦点、热点及关键问题等回应内容</w:t>
            </w:r>
          </w:p>
        </w:tc>
        <w:tc>
          <w:tcPr>
            <w:tcW w:w="2134" w:type="dxa"/>
            <w:vMerge/>
            <w:shd w:val="clear" w:color="auto" w:fill="auto"/>
            <w:vAlign w:val="center"/>
          </w:tcPr>
          <w:p w:rsidR="00FD2396" w:rsidRDefault="00FD2396">
            <w:pPr>
              <w:jc w:val="center"/>
              <w:rPr>
                <w:rFonts w:ascii="仿宋_GB2312" w:eastAsia="仿宋_GB2312" w:hAnsi="仿宋_GB2312" w:cs="仿宋_GB2312"/>
                <w:sz w:val="18"/>
                <w:szCs w:val="18"/>
              </w:rPr>
            </w:pPr>
          </w:p>
        </w:tc>
        <w:tc>
          <w:tcPr>
            <w:tcW w:w="148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及时发布信息；对涉及重大舆情的，要快速反应，并根据工作进展情况，持续发布信息。</w:t>
            </w:r>
          </w:p>
        </w:tc>
        <w:tc>
          <w:tcPr>
            <w:tcW w:w="10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住房和城乡建设等相关职能部门</w:t>
            </w:r>
          </w:p>
        </w:tc>
        <w:tc>
          <w:tcPr>
            <w:tcW w:w="2733"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办事大厅、公示栏、便民服务窗口等场所</w:t>
            </w:r>
          </w:p>
        </w:tc>
        <w:tc>
          <w:tcPr>
            <w:tcW w:w="7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c>
          <w:tcPr>
            <w:tcW w:w="650" w:type="dxa"/>
            <w:shd w:val="clear" w:color="auto" w:fill="auto"/>
            <w:vAlign w:val="center"/>
          </w:tcPr>
          <w:p w:rsidR="00FD2396" w:rsidRDefault="00236DDC">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FD2396" w:rsidRDefault="00FD2396">
            <w:pPr>
              <w:jc w:val="center"/>
              <w:rPr>
                <w:rFonts w:ascii="仿宋_GB2312" w:eastAsia="仿宋_GB2312" w:hAnsi="仿宋_GB2312" w:cs="仿宋_GB2312"/>
                <w:sz w:val="18"/>
                <w:szCs w:val="18"/>
              </w:rPr>
            </w:pPr>
          </w:p>
        </w:tc>
      </w:tr>
    </w:tbl>
    <w:p w:rsidR="00FD2396" w:rsidRDefault="00FD2396">
      <w:pPr>
        <w:rPr>
          <w:rFonts w:ascii="仿宋_GB2312" w:eastAsia="仿宋_GB2312" w:hAnsi="仿宋_GB2312" w:cs="仿宋_GB2312"/>
          <w:sz w:val="18"/>
          <w:szCs w:val="18"/>
        </w:rPr>
      </w:pPr>
    </w:p>
    <w:sectPr w:rsidR="00FD2396" w:rsidSect="00FD239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A6E2B1F"/>
    <w:rsid w:val="00236DDC"/>
    <w:rsid w:val="00FD2396"/>
    <w:rsid w:val="619A7E75"/>
    <w:rsid w:val="7A6E2B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239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AWAP</dc:creator>
  <cp:lastModifiedBy>Administrator</cp:lastModifiedBy>
  <cp:revision>2</cp:revision>
  <dcterms:created xsi:type="dcterms:W3CDTF">2020-11-04T08:38:00Z</dcterms:created>
  <dcterms:modified xsi:type="dcterms:W3CDTF">2020-11-14T04:22:00Z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