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96B5">
      <w:pPr>
        <w:keepNext w:val="0"/>
        <w:keepLines w:val="0"/>
        <w:pageBreakBefore w:val="0"/>
        <w:widowControl w:val="0"/>
        <w:kinsoku/>
        <w:wordWrap w:val="0"/>
        <w:overflowPunct/>
        <w:topLinePunct/>
        <w:autoSpaceDE/>
        <w:autoSpaceDN/>
        <w:bidi w:val="0"/>
        <w:adjustRightInd w:val="0"/>
        <w:snapToGrid w:val="0"/>
        <w:spacing w:line="560" w:lineRule="exact"/>
        <w:ind w:left="0" w:right="0" w:firstLine="0" w:firstLineChars="0"/>
        <w:jc w:val="center"/>
        <w:textAlignment w:val="baseline"/>
        <w:rPr>
          <w:rFonts w:ascii="Times New Roman" w:hAnsi="Times New Roman" w:eastAsia="方正小标宋简体" w:cs="Times New Roman"/>
          <w:b w:val="0"/>
          <w:bCs w:val="0"/>
          <w:snapToGrid/>
          <w:spacing w:val="0"/>
          <w:w w:val="100"/>
          <w:position w:val="0"/>
          <w:sz w:val="44"/>
          <w:szCs w:val="44"/>
        </w:rPr>
      </w:pPr>
      <w:r>
        <w:rPr>
          <w:rFonts w:hint="eastAsia" w:ascii="Times New Roman" w:hAnsi="Times New Roman" w:eastAsia="方正小标宋简体" w:cs="Times New Roman"/>
          <w:b w:val="0"/>
          <w:bCs w:val="0"/>
          <w:snapToGrid/>
          <w:spacing w:val="0"/>
          <w:w w:val="100"/>
          <w:position w:val="0"/>
          <w:sz w:val="44"/>
          <w:szCs w:val="44"/>
          <w:lang w:val="en-US" w:eastAsia="zh-CN"/>
        </w:rPr>
        <w:t>木垒</w:t>
      </w:r>
      <w:r>
        <w:rPr>
          <w:rFonts w:ascii="Times New Roman" w:hAnsi="Times New Roman" w:eastAsia="方正小标宋简体" w:cs="Times New Roman"/>
          <w:b w:val="0"/>
          <w:bCs w:val="0"/>
          <w:snapToGrid/>
          <w:spacing w:val="0"/>
          <w:w w:val="100"/>
          <w:position w:val="0"/>
          <w:sz w:val="44"/>
          <w:szCs w:val="44"/>
        </w:rPr>
        <w:t>县扶贫</w:t>
      </w:r>
      <w:r>
        <w:rPr>
          <w:rFonts w:hint="eastAsia" w:ascii="Times New Roman" w:hAnsi="Times New Roman" w:eastAsia="方正小标宋简体" w:cs="Times New Roman"/>
          <w:b w:val="0"/>
          <w:bCs w:val="0"/>
          <w:snapToGrid/>
          <w:spacing w:val="0"/>
          <w:w w:val="100"/>
          <w:position w:val="0"/>
          <w:sz w:val="44"/>
          <w:szCs w:val="44"/>
          <w:lang w:eastAsia="zh-CN"/>
        </w:rPr>
        <w:t>（</w:t>
      </w:r>
      <w:r>
        <w:rPr>
          <w:rFonts w:ascii="Times New Roman" w:hAnsi="Times New Roman" w:eastAsia="方正小标宋简体" w:cs="Times New Roman"/>
          <w:b w:val="0"/>
          <w:bCs w:val="0"/>
          <w:snapToGrid/>
          <w:spacing w:val="0"/>
          <w:w w:val="100"/>
          <w:position w:val="0"/>
          <w:sz w:val="44"/>
          <w:szCs w:val="44"/>
        </w:rPr>
        <w:t>衔接</w:t>
      </w:r>
      <w:r>
        <w:rPr>
          <w:rFonts w:hint="eastAsia" w:ascii="Times New Roman" w:hAnsi="Times New Roman" w:eastAsia="方正小标宋简体" w:cs="Times New Roman"/>
          <w:b w:val="0"/>
          <w:bCs w:val="0"/>
          <w:snapToGrid/>
          <w:spacing w:val="0"/>
          <w:w w:val="100"/>
          <w:position w:val="0"/>
          <w:sz w:val="44"/>
          <w:szCs w:val="44"/>
          <w:lang w:eastAsia="zh-CN"/>
        </w:rPr>
        <w:t>）</w:t>
      </w:r>
      <w:r>
        <w:rPr>
          <w:rFonts w:ascii="Times New Roman" w:hAnsi="Times New Roman" w:eastAsia="方正小标宋简体" w:cs="Times New Roman"/>
          <w:b w:val="0"/>
          <w:bCs w:val="0"/>
          <w:snapToGrid/>
          <w:spacing w:val="0"/>
          <w:w w:val="100"/>
          <w:position w:val="0"/>
          <w:sz w:val="44"/>
          <w:szCs w:val="44"/>
        </w:rPr>
        <w:t>项目资产收益分配</w:t>
      </w:r>
    </w:p>
    <w:p w14:paraId="74181479">
      <w:pPr>
        <w:keepNext w:val="0"/>
        <w:keepLines w:val="0"/>
        <w:pageBreakBefore w:val="0"/>
        <w:widowControl w:val="0"/>
        <w:kinsoku/>
        <w:wordWrap w:val="0"/>
        <w:overflowPunct/>
        <w:topLinePunct/>
        <w:autoSpaceDE/>
        <w:autoSpaceDN/>
        <w:bidi w:val="0"/>
        <w:adjustRightInd w:val="0"/>
        <w:snapToGrid w:val="0"/>
        <w:spacing w:line="560" w:lineRule="exact"/>
        <w:ind w:left="0" w:right="0" w:firstLine="0" w:firstLineChars="0"/>
        <w:jc w:val="center"/>
        <w:textAlignment w:val="baseline"/>
        <w:rPr>
          <w:rFonts w:hint="default" w:ascii="Times New Roman" w:hAnsi="Times New Roman" w:eastAsia="方正小标宋简体" w:cs="Times New Roman"/>
          <w:b w:val="0"/>
          <w:bCs w:val="0"/>
          <w:snapToGrid/>
          <w:spacing w:val="0"/>
          <w:w w:val="100"/>
          <w:position w:val="0"/>
          <w:sz w:val="44"/>
          <w:szCs w:val="44"/>
          <w:lang w:val="en-US" w:eastAsia="zh-CN"/>
        </w:rPr>
      </w:pPr>
      <w:r>
        <w:rPr>
          <w:rFonts w:ascii="Times New Roman" w:hAnsi="Times New Roman" w:eastAsia="方正小标宋简体" w:cs="Times New Roman"/>
          <w:b w:val="0"/>
          <w:bCs w:val="0"/>
          <w:snapToGrid/>
          <w:spacing w:val="0"/>
          <w:w w:val="100"/>
          <w:position w:val="0"/>
          <w:sz w:val="44"/>
          <w:szCs w:val="44"/>
        </w:rPr>
        <w:t>管理</w:t>
      </w:r>
      <w:r>
        <w:rPr>
          <w:rFonts w:hint="eastAsia" w:ascii="Times New Roman" w:hAnsi="Times New Roman" w:eastAsia="方正小标宋简体" w:cs="Times New Roman"/>
          <w:b w:val="0"/>
          <w:bCs w:val="0"/>
          <w:snapToGrid/>
          <w:spacing w:val="0"/>
          <w:w w:val="100"/>
          <w:position w:val="0"/>
          <w:sz w:val="44"/>
          <w:szCs w:val="44"/>
          <w:lang w:val="en-US" w:eastAsia="zh-CN"/>
        </w:rPr>
        <w:t>办法（试行）（征求意见稿）</w:t>
      </w:r>
    </w:p>
    <w:p w14:paraId="04EC2689">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0" w:firstLineChars="0"/>
        <w:jc w:val="center"/>
        <w:textAlignment w:val="baseline"/>
        <w:rPr>
          <w:rFonts w:hint="eastAsia" w:ascii="Times New Roman" w:hAnsi="Times New Roman" w:eastAsia="楷体_GB2312" w:cs="Times New Roman"/>
          <w:b/>
          <w:bCs/>
          <w:snapToGrid/>
          <w:spacing w:val="0"/>
          <w:w w:val="100"/>
          <w:position w:val="0"/>
          <w:sz w:val="32"/>
          <w:szCs w:val="32"/>
          <w:lang w:val="en-US" w:eastAsia="zh-CN"/>
        </w:rPr>
      </w:pPr>
    </w:p>
    <w:p w14:paraId="65FCD63C">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right="0" w:rightChars="0" w:firstLine="0" w:firstLineChars="0"/>
        <w:jc w:val="center"/>
        <w:textAlignment w:val="baseline"/>
        <w:rPr>
          <w:rFonts w:ascii="Times New Roman" w:hAnsi="Times New Roman" w:eastAsia="楷体_GB2312" w:cs="Times New Roman"/>
          <w:b/>
          <w:bCs/>
          <w:snapToGrid/>
          <w:spacing w:val="0"/>
          <w:w w:val="100"/>
          <w:position w:val="0"/>
          <w:sz w:val="32"/>
          <w:szCs w:val="32"/>
        </w:rPr>
      </w:pPr>
      <w:r>
        <w:rPr>
          <w:rFonts w:hint="eastAsia" w:ascii="Times New Roman" w:hAnsi="Times New Roman" w:eastAsia="楷体_GB2312" w:cs="Times New Roman"/>
          <w:b/>
          <w:bCs/>
          <w:snapToGrid/>
          <w:color w:val="000000"/>
          <w:spacing w:val="0"/>
          <w:w w:val="100"/>
          <w:kern w:val="0"/>
          <w:position w:val="0"/>
          <w:sz w:val="32"/>
          <w:szCs w:val="32"/>
          <w:lang w:val="en-US" w:eastAsia="en-US" w:bidi="ar-SA"/>
        </w:rPr>
        <w:t>第一章</w:t>
      </w:r>
      <w:r>
        <w:rPr>
          <w:rFonts w:hint="eastAsia" w:ascii="Times New Roman" w:hAnsi="Times New Roman" w:eastAsia="楷体_GB2312" w:cs="Times New Roman"/>
          <w:b/>
          <w:bCs/>
          <w:snapToGrid/>
          <w:color w:val="000000"/>
          <w:spacing w:val="0"/>
          <w:w w:val="100"/>
          <w:kern w:val="0"/>
          <w:position w:val="0"/>
          <w:sz w:val="32"/>
          <w:szCs w:val="32"/>
          <w:lang w:val="en-US" w:eastAsia="zh-CN" w:bidi="ar-SA"/>
        </w:rPr>
        <w:t xml:space="preserve">  </w:t>
      </w:r>
      <w:r>
        <w:rPr>
          <w:rFonts w:ascii="Times New Roman" w:hAnsi="Times New Roman" w:eastAsia="楷体_GB2312" w:cs="Times New Roman"/>
          <w:b/>
          <w:bCs/>
          <w:snapToGrid/>
          <w:spacing w:val="0"/>
          <w:w w:val="100"/>
          <w:position w:val="0"/>
          <w:sz w:val="32"/>
          <w:szCs w:val="32"/>
        </w:rPr>
        <w:t>总</w:t>
      </w:r>
      <w:r>
        <w:rPr>
          <w:rFonts w:hint="eastAsia" w:ascii="Times New Roman" w:hAnsi="Times New Roman" w:eastAsia="楷体_GB2312" w:cs="Times New Roman"/>
          <w:b/>
          <w:bCs/>
          <w:snapToGrid/>
          <w:spacing w:val="0"/>
          <w:w w:val="100"/>
          <w:position w:val="0"/>
          <w:sz w:val="32"/>
          <w:szCs w:val="32"/>
          <w:lang w:val="en-US" w:eastAsia="zh-CN"/>
        </w:rPr>
        <w:t xml:space="preserve">  </w:t>
      </w:r>
      <w:r>
        <w:rPr>
          <w:rFonts w:ascii="Times New Roman" w:hAnsi="Times New Roman" w:eastAsia="楷体_GB2312" w:cs="Times New Roman"/>
          <w:b/>
          <w:bCs/>
          <w:snapToGrid/>
          <w:spacing w:val="0"/>
          <w:w w:val="100"/>
          <w:position w:val="0"/>
          <w:sz w:val="32"/>
          <w:szCs w:val="32"/>
        </w:rPr>
        <w:t>则</w:t>
      </w:r>
    </w:p>
    <w:p w14:paraId="24C7EB61">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Chars="0" w:right="0" w:rightChars="0"/>
        <w:jc w:val="left"/>
        <w:textAlignment w:val="baseline"/>
        <w:rPr>
          <w:rFonts w:ascii="Times New Roman" w:hAnsi="Times New Roman" w:eastAsia="楷体_GB2312" w:cs="Times New Roman"/>
          <w:b/>
          <w:bCs/>
          <w:snapToGrid/>
          <w:spacing w:val="0"/>
          <w:w w:val="100"/>
          <w:position w:val="0"/>
          <w:sz w:val="32"/>
          <w:szCs w:val="32"/>
        </w:rPr>
      </w:pPr>
    </w:p>
    <w:p w14:paraId="5A2E71CB">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3"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ascii="Times New Roman" w:hAnsi="Times New Roman" w:eastAsia="仿宋_GB2312" w:cs="Times New Roman"/>
          <w:b/>
          <w:bCs/>
          <w:snapToGrid/>
          <w:spacing w:val="0"/>
          <w:w w:val="100"/>
          <w:position w:val="0"/>
          <w:sz w:val="32"/>
          <w:szCs w:val="32"/>
        </w:rPr>
        <w:t>第一条</w:t>
      </w:r>
      <w:r>
        <w:rPr>
          <w:rFonts w:ascii="Times New Roman" w:hAnsi="Times New Roman" w:eastAsia="仿宋_GB2312" w:cs="Times New Roman"/>
          <w:b w:val="0"/>
          <w:bCs w:val="0"/>
          <w:snapToGrid/>
          <w:spacing w:val="0"/>
          <w:w w:val="100"/>
          <w:position w:val="0"/>
          <w:sz w:val="32"/>
          <w:szCs w:val="32"/>
        </w:rPr>
        <w:t xml:space="preserve"> </w:t>
      </w:r>
      <w:r>
        <w:rPr>
          <w:rFonts w:ascii="Times New Roman" w:hAnsi="Times New Roman" w:eastAsia="仿宋_GB2312" w:cs="Times New Roman"/>
          <w:b w:val="0"/>
          <w:bCs w:val="0"/>
          <w:snapToGrid/>
          <w:color w:val="auto"/>
          <w:spacing w:val="0"/>
          <w:w w:val="100"/>
          <w:position w:val="0"/>
          <w:sz w:val="32"/>
          <w:szCs w:val="32"/>
        </w:rPr>
        <w:t>依据《</w:t>
      </w:r>
      <w:r>
        <w:rPr>
          <w:rFonts w:hint="eastAsia" w:ascii="Times New Roman" w:hAnsi="Times New Roman" w:eastAsia="仿宋_GB2312" w:cs="Times New Roman"/>
          <w:b w:val="0"/>
          <w:bCs w:val="0"/>
          <w:snapToGrid/>
          <w:color w:val="auto"/>
          <w:spacing w:val="0"/>
          <w:w w:val="100"/>
          <w:position w:val="0"/>
          <w:sz w:val="32"/>
          <w:szCs w:val="32"/>
          <w:lang w:eastAsia="zh-CN"/>
        </w:rPr>
        <w:t>木垒县</w:t>
      </w:r>
      <w:r>
        <w:rPr>
          <w:rFonts w:ascii="Times New Roman" w:hAnsi="Times New Roman" w:eastAsia="仿宋_GB2312" w:cs="Times New Roman"/>
          <w:b w:val="0"/>
          <w:bCs w:val="0"/>
          <w:snapToGrid/>
          <w:color w:val="auto"/>
          <w:spacing w:val="0"/>
          <w:w w:val="100"/>
          <w:position w:val="0"/>
          <w:sz w:val="32"/>
          <w:szCs w:val="32"/>
        </w:rPr>
        <w:t>扶贫</w:t>
      </w:r>
      <w:r>
        <w:rPr>
          <w:rFonts w:hint="eastAsia" w:ascii="Times New Roman" w:hAnsi="Times New Roman" w:eastAsia="仿宋_GB2312" w:cs="Times New Roman"/>
          <w:b w:val="0"/>
          <w:bCs w:val="0"/>
          <w:snapToGrid/>
          <w:color w:val="auto"/>
          <w:spacing w:val="0"/>
          <w:w w:val="100"/>
          <w:position w:val="0"/>
          <w:sz w:val="32"/>
          <w:szCs w:val="32"/>
          <w:lang w:eastAsia="zh-CN"/>
        </w:rPr>
        <w:t>项目</w:t>
      </w:r>
      <w:r>
        <w:rPr>
          <w:rFonts w:ascii="Times New Roman" w:hAnsi="Times New Roman" w:eastAsia="仿宋_GB2312" w:cs="Times New Roman"/>
          <w:b w:val="0"/>
          <w:bCs w:val="0"/>
          <w:snapToGrid/>
          <w:color w:val="auto"/>
          <w:spacing w:val="0"/>
          <w:w w:val="100"/>
          <w:position w:val="0"/>
          <w:sz w:val="32"/>
          <w:szCs w:val="32"/>
        </w:rPr>
        <w:t>资产后续管理</w:t>
      </w:r>
      <w:r>
        <w:rPr>
          <w:rFonts w:hint="eastAsia" w:ascii="Times New Roman" w:hAnsi="Times New Roman" w:eastAsia="仿宋_GB2312" w:cs="Times New Roman"/>
          <w:b w:val="0"/>
          <w:bCs w:val="0"/>
          <w:snapToGrid/>
          <w:color w:val="auto"/>
          <w:spacing w:val="0"/>
          <w:w w:val="100"/>
          <w:position w:val="0"/>
          <w:sz w:val="32"/>
          <w:szCs w:val="32"/>
          <w:lang w:eastAsia="zh-CN"/>
        </w:rPr>
        <w:t>办法（试行）</w:t>
      </w:r>
      <w:r>
        <w:rPr>
          <w:rFonts w:ascii="Times New Roman" w:hAnsi="Times New Roman" w:eastAsia="仿宋_GB2312" w:cs="Times New Roman"/>
          <w:b w:val="0"/>
          <w:bCs w:val="0"/>
          <w:snapToGrid/>
          <w:color w:val="auto"/>
          <w:spacing w:val="0"/>
          <w:w w:val="100"/>
          <w:position w:val="0"/>
          <w:sz w:val="32"/>
          <w:szCs w:val="32"/>
        </w:rPr>
        <w:t>》</w:t>
      </w:r>
      <w:r>
        <w:rPr>
          <w:rFonts w:hint="eastAsia" w:ascii="Times New Roman" w:hAnsi="Times New Roman" w:eastAsia="仿宋_GB2312" w:cs="Times New Roman"/>
          <w:b w:val="0"/>
          <w:bCs w:val="0"/>
          <w:snapToGrid/>
          <w:color w:val="auto"/>
          <w:spacing w:val="0"/>
          <w:w w:val="100"/>
          <w:position w:val="0"/>
          <w:sz w:val="32"/>
          <w:szCs w:val="32"/>
          <w:lang w:eastAsia="zh-CN"/>
        </w:rPr>
        <w:t>（木县政办发</w:t>
      </w:r>
      <w:r>
        <w:rPr>
          <w:rFonts w:ascii="Times New Roman" w:hAnsi="Times New Roman" w:eastAsia="仿宋_GB2312" w:cs="Times New Roman"/>
          <w:b w:val="0"/>
          <w:bCs w:val="0"/>
          <w:snapToGrid/>
          <w:color w:val="auto"/>
          <w:spacing w:val="0"/>
          <w:w w:val="100"/>
          <w:position w:val="0"/>
          <w:sz w:val="32"/>
          <w:szCs w:val="32"/>
        </w:rPr>
        <w:t>〔202</w:t>
      </w:r>
      <w:r>
        <w:rPr>
          <w:rFonts w:hint="eastAsia" w:ascii="Times New Roman" w:hAnsi="Times New Roman" w:eastAsia="仿宋_GB2312" w:cs="Times New Roman"/>
          <w:b w:val="0"/>
          <w:bCs w:val="0"/>
          <w:snapToGrid/>
          <w:color w:val="auto"/>
          <w:spacing w:val="0"/>
          <w:w w:val="100"/>
          <w:position w:val="0"/>
          <w:sz w:val="32"/>
          <w:szCs w:val="32"/>
          <w:lang w:val="en-US" w:eastAsia="zh-CN"/>
        </w:rPr>
        <w:t>1</w:t>
      </w:r>
      <w:r>
        <w:rPr>
          <w:rFonts w:ascii="Times New Roman" w:hAnsi="Times New Roman" w:eastAsia="仿宋_GB2312" w:cs="Times New Roman"/>
          <w:b w:val="0"/>
          <w:bCs w:val="0"/>
          <w:snapToGrid/>
          <w:color w:val="auto"/>
          <w:spacing w:val="0"/>
          <w:w w:val="100"/>
          <w:position w:val="0"/>
          <w:sz w:val="32"/>
          <w:szCs w:val="32"/>
        </w:rPr>
        <w:t>〕</w:t>
      </w:r>
      <w:r>
        <w:rPr>
          <w:rFonts w:hint="eastAsia" w:ascii="Times New Roman" w:hAnsi="Times New Roman" w:eastAsia="仿宋_GB2312" w:cs="Times New Roman"/>
          <w:b w:val="0"/>
          <w:bCs w:val="0"/>
          <w:snapToGrid/>
          <w:color w:val="auto"/>
          <w:spacing w:val="0"/>
          <w:w w:val="100"/>
          <w:position w:val="0"/>
          <w:sz w:val="32"/>
          <w:szCs w:val="32"/>
          <w:lang w:val="en-US" w:eastAsia="zh-CN"/>
        </w:rPr>
        <w:t>54</w:t>
      </w:r>
      <w:r>
        <w:rPr>
          <w:rFonts w:ascii="Times New Roman" w:hAnsi="Times New Roman" w:eastAsia="仿宋_GB2312" w:cs="Times New Roman"/>
          <w:b w:val="0"/>
          <w:bCs w:val="0"/>
          <w:snapToGrid/>
          <w:color w:val="auto"/>
          <w:spacing w:val="0"/>
          <w:w w:val="100"/>
          <w:position w:val="0"/>
          <w:sz w:val="32"/>
          <w:szCs w:val="32"/>
        </w:rPr>
        <w:t>号</w:t>
      </w:r>
      <w:r>
        <w:rPr>
          <w:rFonts w:hint="eastAsia" w:ascii="Times New Roman" w:hAnsi="Times New Roman" w:eastAsia="仿宋_GB2312" w:cs="Times New Roman"/>
          <w:b w:val="0"/>
          <w:bCs w:val="0"/>
          <w:snapToGrid/>
          <w:color w:val="auto"/>
          <w:spacing w:val="0"/>
          <w:w w:val="100"/>
          <w:position w:val="0"/>
          <w:sz w:val="32"/>
          <w:szCs w:val="32"/>
          <w:lang w:eastAsia="zh-CN"/>
        </w:rPr>
        <w:t>）《</w:t>
      </w:r>
      <w:r>
        <w:rPr>
          <w:rFonts w:hint="eastAsia" w:ascii="Times New Roman" w:hAnsi="Times New Roman" w:eastAsia="仿宋_GB2312" w:cs="Times New Roman"/>
          <w:b w:val="0"/>
          <w:bCs w:val="0"/>
          <w:snapToGrid/>
          <w:color w:val="auto"/>
          <w:spacing w:val="0"/>
          <w:w w:val="100"/>
          <w:position w:val="0"/>
          <w:sz w:val="32"/>
          <w:szCs w:val="32"/>
          <w:lang w:val="en-US" w:eastAsia="zh-CN"/>
        </w:rPr>
        <w:t>关于印发&lt;昌吉州农村集体经济组织财务代理和监督管理办法（试行）&gt;的通知</w:t>
      </w:r>
      <w:r>
        <w:rPr>
          <w:rFonts w:hint="eastAsia" w:ascii="Times New Roman" w:hAnsi="Times New Roman" w:eastAsia="仿宋_GB2312" w:cs="Times New Roman"/>
          <w:b w:val="0"/>
          <w:bCs w:val="0"/>
          <w:snapToGrid/>
          <w:color w:val="auto"/>
          <w:spacing w:val="0"/>
          <w:w w:val="100"/>
          <w:position w:val="0"/>
          <w:sz w:val="32"/>
          <w:szCs w:val="32"/>
          <w:lang w:eastAsia="zh-CN"/>
        </w:rPr>
        <w:t>》（</w:t>
      </w:r>
      <w:r>
        <w:rPr>
          <w:rFonts w:hint="eastAsia" w:ascii="Times New Roman" w:hAnsi="Times New Roman" w:eastAsia="仿宋_GB2312" w:cs="Times New Roman"/>
          <w:b w:val="0"/>
          <w:bCs w:val="0"/>
          <w:snapToGrid/>
          <w:color w:val="auto"/>
          <w:spacing w:val="0"/>
          <w:w w:val="100"/>
          <w:position w:val="0"/>
          <w:sz w:val="32"/>
          <w:szCs w:val="32"/>
          <w:lang w:val="en-US" w:eastAsia="zh-CN"/>
        </w:rPr>
        <w:t>昌州农规</w:t>
      </w:r>
      <w:r>
        <w:rPr>
          <w:rFonts w:ascii="Times New Roman" w:hAnsi="Times New Roman" w:eastAsia="仿宋_GB2312" w:cs="Times New Roman"/>
          <w:b w:val="0"/>
          <w:bCs w:val="0"/>
          <w:snapToGrid/>
          <w:color w:val="auto"/>
          <w:spacing w:val="0"/>
          <w:w w:val="100"/>
          <w:position w:val="0"/>
          <w:sz w:val="32"/>
          <w:szCs w:val="32"/>
        </w:rPr>
        <w:t>〔202</w:t>
      </w:r>
      <w:r>
        <w:rPr>
          <w:rFonts w:hint="eastAsia" w:ascii="Times New Roman" w:hAnsi="Times New Roman" w:eastAsia="仿宋_GB2312" w:cs="Times New Roman"/>
          <w:b w:val="0"/>
          <w:bCs w:val="0"/>
          <w:snapToGrid/>
          <w:color w:val="auto"/>
          <w:spacing w:val="0"/>
          <w:w w:val="100"/>
          <w:position w:val="0"/>
          <w:sz w:val="32"/>
          <w:szCs w:val="32"/>
          <w:lang w:val="en-US" w:eastAsia="zh-CN"/>
        </w:rPr>
        <w:t>3</w:t>
      </w:r>
      <w:r>
        <w:rPr>
          <w:rFonts w:ascii="Times New Roman" w:hAnsi="Times New Roman" w:eastAsia="仿宋_GB2312" w:cs="Times New Roman"/>
          <w:b w:val="0"/>
          <w:bCs w:val="0"/>
          <w:snapToGrid/>
          <w:color w:val="auto"/>
          <w:spacing w:val="0"/>
          <w:w w:val="100"/>
          <w:position w:val="0"/>
          <w:sz w:val="32"/>
          <w:szCs w:val="32"/>
        </w:rPr>
        <w:t>〕</w:t>
      </w:r>
      <w:r>
        <w:rPr>
          <w:rFonts w:hint="eastAsia" w:ascii="Times New Roman" w:hAnsi="Times New Roman" w:eastAsia="仿宋_GB2312" w:cs="Times New Roman"/>
          <w:b w:val="0"/>
          <w:bCs w:val="0"/>
          <w:snapToGrid/>
          <w:color w:val="auto"/>
          <w:spacing w:val="0"/>
          <w:w w:val="100"/>
          <w:position w:val="0"/>
          <w:sz w:val="32"/>
          <w:szCs w:val="32"/>
          <w:lang w:val="en-US" w:eastAsia="zh-CN"/>
        </w:rPr>
        <w:t>2</w:t>
      </w:r>
      <w:r>
        <w:rPr>
          <w:rFonts w:ascii="Times New Roman" w:hAnsi="Times New Roman" w:eastAsia="仿宋_GB2312" w:cs="Times New Roman"/>
          <w:b w:val="0"/>
          <w:bCs w:val="0"/>
          <w:snapToGrid/>
          <w:color w:val="auto"/>
          <w:spacing w:val="0"/>
          <w:w w:val="100"/>
          <w:position w:val="0"/>
          <w:sz w:val="32"/>
          <w:szCs w:val="32"/>
        </w:rPr>
        <w:t>号</w:t>
      </w:r>
      <w:r>
        <w:rPr>
          <w:rFonts w:hint="eastAsia" w:ascii="Times New Roman" w:hAnsi="Times New Roman" w:eastAsia="仿宋_GB2312" w:cs="Times New Roman"/>
          <w:b w:val="0"/>
          <w:bCs w:val="0"/>
          <w:snapToGrid/>
          <w:color w:val="auto"/>
          <w:spacing w:val="0"/>
          <w:w w:val="100"/>
          <w:position w:val="0"/>
          <w:sz w:val="32"/>
          <w:szCs w:val="32"/>
          <w:lang w:eastAsia="zh-CN"/>
        </w:rPr>
        <w:t>）</w:t>
      </w:r>
      <w:r>
        <w:rPr>
          <w:rFonts w:ascii="Times New Roman" w:hAnsi="Times New Roman" w:eastAsia="仿宋_GB2312" w:cs="Times New Roman"/>
          <w:b w:val="0"/>
          <w:bCs w:val="0"/>
          <w:snapToGrid/>
          <w:color w:val="auto"/>
          <w:spacing w:val="0"/>
          <w:w w:val="100"/>
          <w:position w:val="0"/>
          <w:sz w:val="32"/>
          <w:szCs w:val="32"/>
        </w:rPr>
        <w:t>等文件要求，为进一步加强和规范扶贫</w:t>
      </w:r>
      <w:r>
        <w:rPr>
          <w:rFonts w:hint="eastAsia" w:ascii="Times New Roman" w:hAnsi="Times New Roman" w:eastAsia="仿宋_GB2312" w:cs="Times New Roman"/>
          <w:b w:val="0"/>
          <w:bCs w:val="0"/>
          <w:snapToGrid/>
          <w:color w:val="auto"/>
          <w:spacing w:val="0"/>
          <w:w w:val="100"/>
          <w:position w:val="0"/>
          <w:sz w:val="32"/>
          <w:szCs w:val="32"/>
          <w:lang w:eastAsia="zh-CN"/>
        </w:rPr>
        <w:t>（</w:t>
      </w:r>
      <w:r>
        <w:rPr>
          <w:rFonts w:ascii="Times New Roman" w:hAnsi="Times New Roman" w:eastAsia="仿宋_GB2312" w:cs="Times New Roman"/>
          <w:b w:val="0"/>
          <w:bCs w:val="0"/>
          <w:snapToGrid/>
          <w:color w:val="auto"/>
          <w:spacing w:val="0"/>
          <w:w w:val="100"/>
          <w:position w:val="0"/>
          <w:sz w:val="32"/>
          <w:szCs w:val="32"/>
        </w:rPr>
        <w:t>衔接</w:t>
      </w:r>
      <w:r>
        <w:rPr>
          <w:rFonts w:hint="eastAsia" w:ascii="Times New Roman" w:hAnsi="Times New Roman" w:eastAsia="仿宋_GB2312" w:cs="Times New Roman"/>
          <w:b w:val="0"/>
          <w:bCs w:val="0"/>
          <w:snapToGrid/>
          <w:color w:val="auto"/>
          <w:spacing w:val="0"/>
          <w:w w:val="100"/>
          <w:position w:val="0"/>
          <w:sz w:val="32"/>
          <w:szCs w:val="32"/>
          <w:lang w:eastAsia="zh-CN"/>
        </w:rPr>
        <w:t>）</w:t>
      </w:r>
      <w:r>
        <w:rPr>
          <w:rFonts w:ascii="Times New Roman" w:hAnsi="Times New Roman" w:eastAsia="仿宋_GB2312" w:cs="Times New Roman"/>
          <w:b w:val="0"/>
          <w:bCs w:val="0"/>
          <w:snapToGrid/>
          <w:color w:val="auto"/>
          <w:spacing w:val="0"/>
          <w:w w:val="100"/>
          <w:position w:val="0"/>
          <w:sz w:val="32"/>
          <w:szCs w:val="32"/>
        </w:rPr>
        <w:t>资产的后续管理，</w:t>
      </w:r>
      <w:r>
        <w:rPr>
          <w:rFonts w:ascii="Times New Roman" w:hAnsi="Times New Roman" w:eastAsia="仿宋_GB2312" w:cs="Times New Roman"/>
          <w:b w:val="0"/>
          <w:bCs w:val="0"/>
          <w:snapToGrid/>
          <w:spacing w:val="0"/>
          <w:w w:val="100"/>
          <w:position w:val="0"/>
          <w:sz w:val="32"/>
          <w:szCs w:val="32"/>
        </w:rPr>
        <w:t>确保脱贫人口及其他监测对象实现持续增收，实现巩固脱贫攻坚成果与全面乡村振兴有效衔接。结合</w:t>
      </w:r>
      <w:r>
        <w:rPr>
          <w:rFonts w:hint="eastAsia" w:ascii="Times New Roman" w:hAnsi="Times New Roman" w:eastAsia="仿宋_GB2312" w:cs="Times New Roman"/>
          <w:b w:val="0"/>
          <w:bCs w:val="0"/>
          <w:snapToGrid/>
          <w:spacing w:val="0"/>
          <w:w w:val="100"/>
          <w:position w:val="0"/>
          <w:sz w:val="32"/>
          <w:szCs w:val="32"/>
          <w:lang w:val="en-US" w:eastAsia="zh-CN"/>
        </w:rPr>
        <w:t>木垒县</w:t>
      </w:r>
      <w:r>
        <w:rPr>
          <w:rFonts w:ascii="Times New Roman" w:hAnsi="Times New Roman" w:eastAsia="仿宋_GB2312" w:cs="Times New Roman"/>
          <w:b w:val="0"/>
          <w:bCs w:val="0"/>
          <w:snapToGrid/>
          <w:spacing w:val="0"/>
          <w:w w:val="100"/>
          <w:position w:val="0"/>
          <w:sz w:val="32"/>
          <w:szCs w:val="32"/>
        </w:rPr>
        <w:t>实际，特定本</w:t>
      </w:r>
      <w:r>
        <w:rPr>
          <w:rFonts w:hint="eastAsia" w:ascii="Times New Roman" w:hAnsi="Times New Roman" w:eastAsia="仿宋_GB2312" w:cs="Times New Roman"/>
          <w:b w:val="0"/>
          <w:bCs w:val="0"/>
          <w:snapToGrid/>
          <w:spacing w:val="0"/>
          <w:w w:val="100"/>
          <w:position w:val="0"/>
          <w:sz w:val="32"/>
          <w:szCs w:val="32"/>
          <w:lang w:eastAsia="zh-CN"/>
        </w:rPr>
        <w:t>办法</w:t>
      </w:r>
      <w:r>
        <w:rPr>
          <w:rFonts w:ascii="Times New Roman" w:hAnsi="Times New Roman" w:eastAsia="仿宋_GB2312" w:cs="Times New Roman"/>
          <w:b w:val="0"/>
          <w:bCs w:val="0"/>
          <w:snapToGrid/>
          <w:spacing w:val="0"/>
          <w:w w:val="100"/>
          <w:position w:val="0"/>
          <w:sz w:val="32"/>
          <w:szCs w:val="32"/>
        </w:rPr>
        <w:t>。</w:t>
      </w:r>
    </w:p>
    <w:p w14:paraId="3467FC5C">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3" w:firstLineChars="200"/>
        <w:jc w:val="left"/>
        <w:textAlignment w:val="baseline"/>
        <w:rPr>
          <w:rFonts w:ascii="Times New Roman" w:hAnsi="Times New Roman" w:eastAsia="仿宋_GB2312" w:cs="Times New Roman"/>
          <w:b w:val="0"/>
          <w:bCs w:val="0"/>
          <w:snapToGrid/>
          <w:color w:val="000000" w:themeColor="text1"/>
          <w:spacing w:val="0"/>
          <w:w w:val="100"/>
          <w:position w:val="0"/>
          <w:sz w:val="32"/>
          <w:szCs w:val="32"/>
          <w14:textFill>
            <w14:solidFill>
              <w14:schemeClr w14:val="tx1"/>
            </w14:solidFill>
          </w14:textFill>
        </w:rPr>
      </w:pPr>
      <w:r>
        <w:rPr>
          <w:rFonts w:ascii="Times New Roman" w:hAnsi="Times New Roman" w:eastAsia="仿宋_GB2312" w:cs="Times New Roman"/>
          <w:b/>
          <w:bCs/>
          <w:snapToGrid/>
          <w:spacing w:val="0"/>
          <w:w w:val="100"/>
          <w:position w:val="0"/>
          <w:sz w:val="32"/>
          <w:szCs w:val="32"/>
        </w:rPr>
        <w:t>第二条</w:t>
      </w:r>
      <w:r>
        <w:rPr>
          <w:rFonts w:ascii="Times New Roman" w:hAnsi="Times New Roman" w:eastAsia="仿宋_GB2312" w:cs="Times New Roman"/>
          <w:b w:val="0"/>
          <w:bCs w:val="0"/>
          <w:snapToGrid/>
          <w:spacing w:val="0"/>
          <w:w w:val="100"/>
          <w:position w:val="0"/>
          <w:sz w:val="32"/>
          <w:szCs w:val="32"/>
        </w:rPr>
        <w:t xml:space="preserve"> 本办法所称扶贫</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衔接</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项目资产收益，是指利用各级财政专项扶贫资金</w:t>
      </w:r>
      <w:r>
        <w:rPr>
          <w:rFonts w:hint="eastAsia" w:ascii="Times New Roman" w:hAnsi="Times New Roman" w:eastAsia="仿宋_GB2312" w:cs="Times New Roman"/>
          <w:b w:val="0"/>
          <w:bCs w:val="0"/>
          <w:snapToGrid/>
          <w:spacing w:val="0"/>
          <w:w w:val="100"/>
          <w:position w:val="0"/>
          <w:sz w:val="32"/>
          <w:szCs w:val="32"/>
          <w:lang w:val="en-US" w:eastAsia="zh-CN"/>
        </w:rPr>
        <w:t>和乡村振兴衔接资金</w:t>
      </w:r>
      <w:r>
        <w:rPr>
          <w:rFonts w:ascii="Times New Roman" w:hAnsi="Times New Roman" w:eastAsia="仿宋_GB2312" w:cs="Times New Roman"/>
          <w:b w:val="0"/>
          <w:bCs w:val="0"/>
          <w:snapToGrid/>
          <w:spacing w:val="0"/>
          <w:w w:val="100"/>
          <w:position w:val="0"/>
          <w:sz w:val="32"/>
          <w:szCs w:val="32"/>
        </w:rPr>
        <w:t>形成的</w:t>
      </w:r>
      <w:r>
        <w:rPr>
          <w:rFonts w:hint="eastAsia" w:ascii="Times New Roman" w:hAnsi="Times New Roman" w:eastAsia="仿宋_GB2312" w:cs="Times New Roman"/>
          <w:b w:val="0"/>
          <w:bCs w:val="0"/>
          <w:snapToGrid/>
          <w:spacing w:val="0"/>
          <w:w w:val="100"/>
          <w:position w:val="0"/>
          <w:sz w:val="32"/>
          <w:szCs w:val="32"/>
          <w:lang w:val="en-US" w:eastAsia="zh-CN"/>
        </w:rPr>
        <w:t>项目</w:t>
      </w:r>
      <w:r>
        <w:rPr>
          <w:rFonts w:ascii="Times New Roman" w:hAnsi="Times New Roman" w:eastAsia="仿宋_GB2312" w:cs="Times New Roman"/>
          <w:b w:val="0"/>
          <w:bCs w:val="0"/>
          <w:snapToGrid/>
          <w:spacing w:val="0"/>
          <w:w w:val="100"/>
          <w:position w:val="0"/>
          <w:sz w:val="32"/>
          <w:szCs w:val="32"/>
        </w:rPr>
        <w:t>资产产生的收益</w:t>
      </w:r>
      <w:r>
        <w:rPr>
          <w:rFonts w:hint="eastAsia" w:ascii="Times New Roman" w:hAnsi="Times New Roman" w:eastAsia="仿宋_GB2312" w:cs="Times New Roman"/>
          <w:b w:val="0"/>
          <w:bCs w:val="0"/>
          <w:snapToGrid/>
          <w:spacing w:val="0"/>
          <w:w w:val="100"/>
          <w:position w:val="0"/>
          <w:sz w:val="32"/>
          <w:szCs w:val="32"/>
          <w:lang w:eastAsia="zh-CN"/>
        </w:rPr>
        <w:t>。</w:t>
      </w:r>
      <w:r>
        <w:rPr>
          <w:rFonts w:hint="eastAsia" w:ascii="Times New Roman" w:hAnsi="Times New Roman" w:eastAsia="仿宋_GB2312" w:cs="Times New Roman"/>
          <w:b w:val="0"/>
          <w:bCs w:val="0"/>
          <w:snapToGrid/>
          <w:spacing w:val="0"/>
          <w:w w:val="100"/>
          <w:position w:val="0"/>
          <w:sz w:val="32"/>
          <w:szCs w:val="32"/>
          <w:lang w:val="en-US" w:eastAsia="zh-CN"/>
        </w:rPr>
        <w:t>以下简称</w:t>
      </w:r>
      <w:r>
        <w:rPr>
          <w:rFonts w:hint="eastAsia" w:ascii="Times New Roman" w:hAnsi="Times New Roman" w:eastAsia="仿宋_GB2312" w:cs="Times New Roman"/>
          <w:b w:val="0"/>
          <w:bCs w:val="0"/>
          <w:snapToGrid/>
          <w:spacing w:val="0"/>
          <w:w w:val="100"/>
          <w:position w:val="0"/>
          <w:sz w:val="32"/>
          <w:szCs w:val="32"/>
          <w:lang w:eastAsia="zh-CN"/>
        </w:rPr>
        <w:t>“</w:t>
      </w:r>
      <w:r>
        <w:rPr>
          <w:rFonts w:hint="eastAsia" w:ascii="Times New Roman" w:hAnsi="Times New Roman" w:eastAsia="仿宋_GB2312" w:cs="Times New Roman"/>
          <w:b w:val="0"/>
          <w:bCs w:val="0"/>
          <w:snapToGrid/>
          <w:spacing w:val="0"/>
          <w:w w:val="100"/>
          <w:position w:val="0"/>
          <w:sz w:val="32"/>
          <w:szCs w:val="32"/>
          <w:lang w:val="en-US" w:eastAsia="zh-CN"/>
        </w:rPr>
        <w:t>资产收益</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w:t>
      </w:r>
    </w:p>
    <w:p w14:paraId="7B7DCE21">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Chars="0" w:right="0" w:rightChars="0"/>
        <w:jc w:val="left"/>
        <w:textAlignment w:val="baseline"/>
        <w:rPr>
          <w:rFonts w:ascii="Times New Roman" w:hAnsi="Times New Roman" w:eastAsia="楷体_GB2312" w:cs="Times New Roman"/>
          <w:b/>
          <w:bCs/>
          <w:snapToGrid/>
          <w:spacing w:val="0"/>
          <w:w w:val="100"/>
          <w:position w:val="0"/>
          <w:sz w:val="32"/>
          <w:szCs w:val="32"/>
        </w:rPr>
      </w:pPr>
    </w:p>
    <w:p w14:paraId="13B0D689">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right="0" w:rightChars="0" w:firstLine="0" w:firstLineChars="0"/>
        <w:jc w:val="center"/>
        <w:textAlignment w:val="baseline"/>
        <w:rPr>
          <w:rFonts w:ascii="Times New Roman" w:hAnsi="Times New Roman" w:eastAsia="楷体_GB2312" w:cs="Times New Roman"/>
          <w:b/>
          <w:bCs/>
          <w:snapToGrid/>
          <w:spacing w:val="0"/>
          <w:w w:val="100"/>
          <w:position w:val="0"/>
          <w:sz w:val="32"/>
          <w:szCs w:val="32"/>
        </w:rPr>
      </w:pPr>
      <w:r>
        <w:rPr>
          <w:rFonts w:hint="eastAsia" w:ascii="Times New Roman" w:hAnsi="Times New Roman" w:eastAsia="楷体_GB2312" w:cs="Times New Roman"/>
          <w:b/>
          <w:bCs/>
          <w:snapToGrid/>
          <w:color w:val="000000"/>
          <w:spacing w:val="0"/>
          <w:w w:val="100"/>
          <w:kern w:val="0"/>
          <w:position w:val="0"/>
          <w:sz w:val="32"/>
          <w:szCs w:val="32"/>
          <w:lang w:val="en-US" w:eastAsia="en-US" w:bidi="ar-SA"/>
        </w:rPr>
        <w:t>第二章</w:t>
      </w:r>
      <w:r>
        <w:rPr>
          <w:rFonts w:hint="eastAsia" w:ascii="Times New Roman" w:hAnsi="Times New Roman" w:eastAsia="楷体_GB2312" w:cs="Times New Roman"/>
          <w:b/>
          <w:bCs/>
          <w:snapToGrid/>
          <w:color w:val="000000"/>
          <w:spacing w:val="0"/>
          <w:w w:val="100"/>
          <w:kern w:val="0"/>
          <w:position w:val="0"/>
          <w:sz w:val="32"/>
          <w:szCs w:val="32"/>
          <w:lang w:val="en-US" w:eastAsia="zh-CN" w:bidi="ar-SA"/>
        </w:rPr>
        <w:t xml:space="preserve">  </w:t>
      </w:r>
      <w:r>
        <w:rPr>
          <w:rFonts w:ascii="Times New Roman" w:hAnsi="Times New Roman" w:eastAsia="楷体_GB2312" w:cs="Times New Roman"/>
          <w:b/>
          <w:bCs/>
          <w:snapToGrid/>
          <w:spacing w:val="0"/>
          <w:w w:val="100"/>
          <w:position w:val="0"/>
          <w:sz w:val="32"/>
          <w:szCs w:val="32"/>
        </w:rPr>
        <w:t>分配原则及对象</w:t>
      </w:r>
    </w:p>
    <w:p w14:paraId="6F786102">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Chars="0" w:right="0" w:rightChars="0"/>
        <w:jc w:val="left"/>
        <w:textAlignment w:val="baseline"/>
        <w:rPr>
          <w:rFonts w:ascii="Times New Roman" w:hAnsi="Times New Roman" w:eastAsia="楷体_GB2312" w:cs="Times New Roman"/>
          <w:b/>
          <w:bCs/>
          <w:snapToGrid/>
          <w:spacing w:val="0"/>
          <w:w w:val="100"/>
          <w:position w:val="0"/>
          <w:sz w:val="32"/>
          <w:szCs w:val="32"/>
        </w:rPr>
      </w:pPr>
    </w:p>
    <w:p w14:paraId="65925960">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3" w:firstLineChars="200"/>
        <w:jc w:val="left"/>
        <w:textAlignment w:val="baseline"/>
        <w:rPr>
          <w:rFonts w:hint="default" w:ascii="Times New Roman" w:hAnsi="Times New Roman" w:eastAsia="仿宋_GB2312" w:cs="Times New Roman"/>
          <w:b w:val="0"/>
          <w:bCs w:val="0"/>
          <w:snapToGrid/>
          <w:spacing w:val="0"/>
          <w:w w:val="100"/>
          <w:position w:val="0"/>
          <w:sz w:val="32"/>
          <w:szCs w:val="32"/>
          <w:lang w:val="en-US" w:eastAsia="zh-CN"/>
        </w:rPr>
      </w:pPr>
      <w:r>
        <w:rPr>
          <w:rFonts w:hint="eastAsia" w:ascii="Times New Roman" w:hAnsi="Times New Roman" w:eastAsia="仿宋_GB2312" w:cs="Times New Roman"/>
          <w:b/>
          <w:bCs/>
          <w:snapToGrid/>
          <w:color w:val="000000"/>
          <w:spacing w:val="0"/>
          <w:w w:val="100"/>
          <w:kern w:val="0"/>
          <w:position w:val="0"/>
          <w:sz w:val="32"/>
          <w:szCs w:val="32"/>
          <w:lang w:val="en-US" w:eastAsia="en-US" w:bidi="ar-SA"/>
        </w:rPr>
        <w:t>第</w:t>
      </w:r>
      <w:r>
        <w:rPr>
          <w:rFonts w:hint="eastAsia" w:ascii="Times New Roman" w:hAnsi="Times New Roman" w:eastAsia="仿宋_GB2312" w:cs="Times New Roman"/>
          <w:b/>
          <w:bCs/>
          <w:snapToGrid/>
          <w:color w:val="000000"/>
          <w:spacing w:val="0"/>
          <w:w w:val="100"/>
          <w:kern w:val="0"/>
          <w:position w:val="0"/>
          <w:sz w:val="32"/>
          <w:szCs w:val="32"/>
          <w:lang w:val="en-US" w:eastAsia="zh-CN" w:bidi="ar-SA"/>
        </w:rPr>
        <w:t>三</w:t>
      </w:r>
      <w:r>
        <w:rPr>
          <w:rFonts w:hint="eastAsia" w:ascii="Times New Roman" w:hAnsi="Times New Roman" w:eastAsia="仿宋_GB2312" w:cs="Times New Roman"/>
          <w:b/>
          <w:bCs/>
          <w:snapToGrid/>
          <w:color w:val="000000"/>
          <w:spacing w:val="0"/>
          <w:w w:val="100"/>
          <w:kern w:val="0"/>
          <w:position w:val="0"/>
          <w:sz w:val="32"/>
          <w:szCs w:val="32"/>
          <w:lang w:val="en-US" w:eastAsia="en-US" w:bidi="ar-SA"/>
        </w:rPr>
        <w:t>条</w:t>
      </w:r>
      <w:r>
        <w:rPr>
          <w:rFonts w:hint="eastAsia" w:ascii="Times New Roman" w:hAnsi="Times New Roman" w:eastAsia="仿宋_GB2312" w:cs="Times New Roman"/>
          <w:b/>
          <w:bCs/>
          <w:snapToGrid/>
          <w:color w:val="000000"/>
          <w:spacing w:val="0"/>
          <w:w w:val="100"/>
          <w:kern w:val="0"/>
          <w:position w:val="0"/>
          <w:sz w:val="32"/>
          <w:szCs w:val="32"/>
          <w:lang w:val="en-US" w:eastAsia="zh-CN" w:bidi="ar-SA"/>
        </w:rPr>
        <w:t xml:space="preserve"> </w:t>
      </w:r>
      <w:r>
        <w:rPr>
          <w:rFonts w:ascii="Times New Roman" w:hAnsi="Times New Roman" w:eastAsia="仿宋_GB2312" w:cs="Times New Roman"/>
          <w:b w:val="0"/>
          <w:bCs w:val="0"/>
          <w:snapToGrid/>
          <w:spacing w:val="0"/>
          <w:w w:val="100"/>
          <w:position w:val="0"/>
          <w:sz w:val="32"/>
          <w:szCs w:val="32"/>
        </w:rPr>
        <w:t>资产收益分配坚持实事求是</w:t>
      </w:r>
      <w:r>
        <w:rPr>
          <w:rFonts w:hint="eastAsia" w:ascii="Times New Roman" w:hAnsi="Times New Roman" w:eastAsia="仿宋_GB2312" w:cs="Times New Roman"/>
          <w:b w:val="0"/>
          <w:bCs w:val="0"/>
          <w:snapToGrid/>
          <w:spacing w:val="0"/>
          <w:w w:val="100"/>
          <w:position w:val="0"/>
          <w:sz w:val="32"/>
          <w:szCs w:val="32"/>
          <w:lang w:eastAsia="zh-CN"/>
        </w:rPr>
        <w:t>、因地制宜、分类施策</w:t>
      </w:r>
      <w:r>
        <w:rPr>
          <w:rFonts w:hint="eastAsia" w:ascii="Times New Roman" w:hAnsi="Times New Roman" w:eastAsia="仿宋_GB2312" w:cs="Times New Roman"/>
          <w:b w:val="0"/>
          <w:bCs w:val="0"/>
          <w:snapToGrid/>
          <w:spacing w:val="0"/>
          <w:w w:val="100"/>
          <w:position w:val="0"/>
          <w:sz w:val="32"/>
          <w:szCs w:val="32"/>
          <w:lang w:val="en-US" w:eastAsia="zh-CN"/>
        </w:rPr>
        <w:t>，</w:t>
      </w:r>
      <w:r>
        <w:rPr>
          <w:rFonts w:ascii="Times New Roman" w:hAnsi="Times New Roman" w:eastAsia="仿宋_GB2312" w:cs="Times New Roman"/>
          <w:b w:val="0"/>
          <w:bCs w:val="0"/>
          <w:snapToGrid/>
          <w:spacing w:val="0"/>
          <w:w w:val="100"/>
          <w:position w:val="0"/>
          <w:sz w:val="32"/>
          <w:szCs w:val="32"/>
        </w:rPr>
        <w:t>公开、公正、差异化分配</w:t>
      </w:r>
      <w:r>
        <w:rPr>
          <w:rFonts w:hint="eastAsia" w:ascii="Times New Roman" w:hAnsi="Times New Roman" w:eastAsia="仿宋_GB2312" w:cs="Times New Roman"/>
          <w:b w:val="0"/>
          <w:bCs w:val="0"/>
          <w:snapToGrid/>
          <w:spacing w:val="0"/>
          <w:w w:val="100"/>
          <w:position w:val="0"/>
          <w:sz w:val="32"/>
          <w:szCs w:val="32"/>
          <w:lang w:eastAsia="zh-CN"/>
        </w:rPr>
        <w:t>，坚决杜绝简单发钱发物、一发了之</w:t>
      </w:r>
      <w:r>
        <w:rPr>
          <w:rFonts w:hint="eastAsia" w:ascii="Times New Roman" w:hAnsi="Times New Roman" w:eastAsia="仿宋_GB2312" w:cs="Times New Roman"/>
          <w:b w:val="0"/>
          <w:bCs w:val="0"/>
          <w:snapToGrid/>
          <w:spacing w:val="0"/>
          <w:w w:val="100"/>
          <w:position w:val="0"/>
          <w:sz w:val="32"/>
          <w:szCs w:val="32"/>
          <w:lang w:val="en-US" w:eastAsia="zh-CN"/>
        </w:rPr>
        <w:t>。</w:t>
      </w:r>
    </w:p>
    <w:p w14:paraId="35FF4163">
      <w:pPr>
        <w:pStyle w:val="2"/>
        <w:keepNext w:val="0"/>
        <w:keepLines w:val="0"/>
        <w:pageBreakBefore w:val="0"/>
        <w:widowControl w:val="0"/>
        <w:kinsoku/>
        <w:wordWrap w:val="0"/>
        <w:overflowPunct/>
        <w:topLinePunct/>
        <w:autoSpaceDE/>
        <w:autoSpaceDN/>
        <w:bidi w:val="0"/>
        <w:adjustRightInd w:val="0"/>
        <w:snapToGrid w:val="0"/>
        <w:spacing w:line="560" w:lineRule="exact"/>
        <w:ind w:right="0" w:firstLine="643"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ascii="Times New Roman" w:hAnsi="Times New Roman" w:eastAsia="仿宋_GB2312" w:cs="Times New Roman"/>
          <w:b/>
          <w:bCs/>
          <w:snapToGrid/>
          <w:spacing w:val="0"/>
          <w:w w:val="100"/>
          <w:position w:val="0"/>
          <w:sz w:val="32"/>
          <w:szCs w:val="32"/>
        </w:rPr>
        <w:t>第</w:t>
      </w:r>
      <w:r>
        <w:rPr>
          <w:rFonts w:hint="eastAsia" w:ascii="Times New Roman" w:hAnsi="Times New Roman" w:eastAsia="仿宋_GB2312" w:cs="Times New Roman"/>
          <w:b/>
          <w:bCs/>
          <w:snapToGrid/>
          <w:spacing w:val="0"/>
          <w:w w:val="100"/>
          <w:position w:val="0"/>
          <w:sz w:val="32"/>
          <w:szCs w:val="32"/>
          <w:lang w:val="en-US" w:eastAsia="zh-CN"/>
        </w:rPr>
        <w:t>四</w:t>
      </w:r>
      <w:r>
        <w:rPr>
          <w:rFonts w:ascii="Times New Roman" w:hAnsi="Times New Roman" w:eastAsia="仿宋_GB2312" w:cs="Times New Roman"/>
          <w:b/>
          <w:bCs/>
          <w:snapToGrid/>
          <w:spacing w:val="0"/>
          <w:w w:val="100"/>
          <w:position w:val="0"/>
          <w:sz w:val="32"/>
          <w:szCs w:val="32"/>
        </w:rPr>
        <w:t>条</w:t>
      </w:r>
      <w:r>
        <w:rPr>
          <w:rFonts w:hint="eastAsia" w:ascii="Times New Roman" w:hAnsi="Times New Roman" w:eastAsia="仿宋_GB2312" w:cs="Times New Roman"/>
          <w:b/>
          <w:bCs/>
          <w:snapToGrid/>
          <w:spacing w:val="0"/>
          <w:w w:val="100"/>
          <w:position w:val="0"/>
          <w:sz w:val="32"/>
          <w:szCs w:val="32"/>
          <w:lang w:val="en-US" w:eastAsia="zh-CN"/>
        </w:rPr>
        <w:t xml:space="preserve"> </w:t>
      </w:r>
      <w:r>
        <w:rPr>
          <w:rFonts w:hint="eastAsia" w:ascii="Times New Roman" w:hAnsi="Times New Roman" w:eastAsia="仿宋_GB2312" w:cs="Times New Roman"/>
          <w:b w:val="0"/>
          <w:bCs w:val="0"/>
          <w:snapToGrid/>
          <w:spacing w:val="0"/>
          <w:w w:val="100"/>
          <w:position w:val="0"/>
          <w:sz w:val="32"/>
          <w:szCs w:val="32"/>
          <w:lang w:val="en-US" w:eastAsia="zh-CN"/>
        </w:rPr>
        <w:t>资产收益重点用于巩固拓展脱贫攻坚成果和全面实现乡村振兴，优先用于扶持监测对象（脱贫不稳定户、边缘易致贫户和突发严重困难户）增收、村级集体经济滚动发展、开发公益性岗位和发展公共事业、公共福利、帮困救济资金、计提一定比例公积金用于弥补亏损等方面，不得用于与之无关的经费开支。</w:t>
      </w:r>
    </w:p>
    <w:p w14:paraId="4A6DD5BC">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3"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hint="eastAsia" w:ascii="Times New Roman" w:hAnsi="Times New Roman" w:eastAsia="仿宋_GB2312" w:cs="Times New Roman"/>
          <w:b/>
          <w:bCs/>
          <w:snapToGrid/>
          <w:spacing w:val="0"/>
          <w:w w:val="100"/>
          <w:position w:val="0"/>
          <w:sz w:val="32"/>
          <w:szCs w:val="32"/>
          <w:lang w:val="en-US" w:eastAsia="zh-CN"/>
        </w:rPr>
        <w:t>第五条</w:t>
      </w:r>
      <w:r>
        <w:rPr>
          <w:rFonts w:hint="eastAsia" w:ascii="Times New Roman" w:hAnsi="Times New Roman" w:eastAsia="仿宋_GB2312" w:cs="Times New Roman"/>
          <w:b w:val="0"/>
          <w:bCs w:val="0"/>
          <w:snapToGrid/>
          <w:spacing w:val="0"/>
          <w:w w:val="100"/>
          <w:position w:val="0"/>
          <w:sz w:val="32"/>
          <w:szCs w:val="32"/>
          <w:lang w:val="en-US" w:eastAsia="zh-CN"/>
        </w:rPr>
        <w:t xml:space="preserve"> </w:t>
      </w:r>
      <w:r>
        <w:rPr>
          <w:rFonts w:ascii="Times New Roman" w:hAnsi="Times New Roman" w:eastAsia="仿宋_GB2312" w:cs="Times New Roman"/>
          <w:b w:val="0"/>
          <w:bCs w:val="0"/>
          <w:snapToGrid/>
          <w:spacing w:val="0"/>
          <w:w w:val="100"/>
          <w:position w:val="0"/>
          <w:sz w:val="32"/>
          <w:szCs w:val="32"/>
        </w:rPr>
        <w:t>各</w:t>
      </w:r>
      <w:r>
        <w:rPr>
          <w:rFonts w:hint="eastAsia" w:ascii="Times New Roman" w:hAnsi="Times New Roman" w:eastAsia="仿宋_GB2312" w:cs="Times New Roman"/>
          <w:b w:val="0"/>
          <w:bCs w:val="0"/>
          <w:snapToGrid/>
          <w:spacing w:val="0"/>
          <w:w w:val="100"/>
          <w:position w:val="0"/>
          <w:sz w:val="32"/>
          <w:szCs w:val="32"/>
          <w:lang w:eastAsia="zh-CN"/>
        </w:rPr>
        <w:t>乡（镇）</w:t>
      </w:r>
      <w:r>
        <w:rPr>
          <w:rFonts w:ascii="Times New Roman" w:hAnsi="Times New Roman" w:eastAsia="仿宋_GB2312" w:cs="Times New Roman"/>
          <w:b w:val="0"/>
          <w:bCs w:val="0"/>
          <w:snapToGrid/>
          <w:spacing w:val="0"/>
          <w:w w:val="100"/>
          <w:position w:val="0"/>
          <w:sz w:val="32"/>
          <w:szCs w:val="32"/>
        </w:rPr>
        <w:t>、村根据脱贫人口</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监测对象实际</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确定就业岗位、外出务工奖补、项目补助、临时救助和差异化分红收益等标准。</w:t>
      </w:r>
    </w:p>
    <w:p w14:paraId="305B2FF3">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right="0" w:rightChars="0" w:firstLine="640"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hint="eastAsia" w:ascii="Times New Roman" w:hAnsi="Times New Roman" w:eastAsia="仿宋_GB2312" w:cs="Times New Roman"/>
          <w:b w:val="0"/>
          <w:bCs w:val="0"/>
          <w:snapToGrid/>
          <w:spacing w:val="0"/>
          <w:w w:val="100"/>
          <w:position w:val="0"/>
          <w:sz w:val="32"/>
          <w:szCs w:val="32"/>
          <w:lang w:val="en-US" w:eastAsia="zh-CN"/>
        </w:rPr>
        <w:t>1.</w:t>
      </w:r>
      <w:r>
        <w:rPr>
          <w:rFonts w:ascii="Times New Roman" w:hAnsi="Times New Roman" w:eastAsia="仿宋_GB2312" w:cs="Times New Roman"/>
          <w:b w:val="0"/>
          <w:bCs w:val="0"/>
          <w:snapToGrid/>
          <w:spacing w:val="0"/>
          <w:w w:val="100"/>
          <w:position w:val="0"/>
          <w:sz w:val="32"/>
          <w:szCs w:val="32"/>
        </w:rPr>
        <w:t>对</w:t>
      </w:r>
      <w:r>
        <w:rPr>
          <w:rFonts w:hint="eastAsia" w:ascii="Times New Roman" w:hAnsi="Times New Roman" w:eastAsia="仿宋_GB2312" w:cs="Times New Roman"/>
          <w:b w:val="0"/>
          <w:bCs w:val="0"/>
          <w:snapToGrid/>
          <w:spacing w:val="0"/>
          <w:w w:val="100"/>
          <w:position w:val="0"/>
          <w:sz w:val="32"/>
          <w:szCs w:val="32"/>
          <w:lang w:val="en-US" w:eastAsia="zh-CN"/>
        </w:rPr>
        <w:t>有劳动能力的</w:t>
      </w:r>
      <w:r>
        <w:rPr>
          <w:rFonts w:ascii="Times New Roman" w:hAnsi="Times New Roman" w:eastAsia="仿宋_GB2312" w:cs="Times New Roman"/>
          <w:b w:val="0"/>
          <w:bCs w:val="0"/>
          <w:snapToGrid/>
          <w:spacing w:val="0"/>
          <w:w w:val="100"/>
          <w:position w:val="0"/>
          <w:sz w:val="32"/>
          <w:szCs w:val="32"/>
        </w:rPr>
        <w:t>脱贫人口</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监测对象优先安置就业。确实</w:t>
      </w:r>
      <w:r>
        <w:rPr>
          <w:rFonts w:hint="eastAsia" w:ascii="Times New Roman" w:hAnsi="Times New Roman" w:eastAsia="仿宋_GB2312" w:cs="Times New Roman"/>
          <w:b w:val="0"/>
          <w:bCs w:val="0"/>
          <w:snapToGrid/>
          <w:spacing w:val="0"/>
          <w:w w:val="100"/>
          <w:position w:val="0"/>
          <w:sz w:val="32"/>
          <w:szCs w:val="32"/>
          <w:lang w:eastAsia="zh-CN"/>
        </w:rPr>
        <w:t>不具备就业条件的</w:t>
      </w:r>
      <w:r>
        <w:rPr>
          <w:rFonts w:ascii="Times New Roman" w:hAnsi="Times New Roman" w:eastAsia="仿宋_GB2312" w:cs="Times New Roman"/>
          <w:b w:val="0"/>
          <w:bCs w:val="0"/>
          <w:snapToGrid/>
          <w:spacing w:val="0"/>
          <w:w w:val="100"/>
          <w:position w:val="0"/>
          <w:sz w:val="32"/>
          <w:szCs w:val="32"/>
        </w:rPr>
        <w:t>也可以采取差异化收益分红。</w:t>
      </w:r>
    </w:p>
    <w:p w14:paraId="6DB5B553">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hint="eastAsia" w:ascii="Times New Roman" w:hAnsi="Times New Roman" w:eastAsia="仿宋_GB2312" w:cs="Times New Roman"/>
          <w:b w:val="0"/>
          <w:bCs w:val="0"/>
          <w:snapToGrid/>
          <w:spacing w:val="0"/>
          <w:w w:val="100"/>
          <w:position w:val="0"/>
          <w:sz w:val="32"/>
          <w:szCs w:val="32"/>
          <w:lang w:val="en-US" w:eastAsia="zh-CN"/>
        </w:rPr>
        <w:t>2.各村可结合实际，</w:t>
      </w:r>
      <w:r>
        <w:rPr>
          <w:rFonts w:ascii="Times New Roman" w:hAnsi="Times New Roman" w:eastAsia="仿宋_GB2312" w:cs="Times New Roman"/>
          <w:b w:val="0"/>
          <w:bCs w:val="0"/>
          <w:snapToGrid/>
          <w:spacing w:val="0"/>
          <w:w w:val="100"/>
          <w:position w:val="0"/>
          <w:sz w:val="32"/>
          <w:szCs w:val="32"/>
        </w:rPr>
        <w:t>设置防疫员、保洁员等就业岗位，积极引导有劳动能力、弱劳动能力或半劳动能力脱贫人口</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监测对象就近就地就业增加收入。</w:t>
      </w:r>
    </w:p>
    <w:p w14:paraId="10BB9DFE">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left"/>
        <w:textAlignment w:val="baseline"/>
        <w:rPr>
          <w:rFonts w:hint="eastAsia" w:ascii="Times New Roman" w:hAnsi="Times New Roman" w:eastAsia="仿宋_GB2312" w:cs="Times New Roman"/>
          <w:b w:val="0"/>
          <w:bCs w:val="0"/>
          <w:snapToGrid/>
          <w:spacing w:val="0"/>
          <w:w w:val="100"/>
          <w:position w:val="0"/>
          <w:sz w:val="32"/>
          <w:szCs w:val="32"/>
          <w:lang w:val="en-US" w:eastAsia="zh-CN"/>
        </w:rPr>
      </w:pPr>
      <w:r>
        <w:rPr>
          <w:rFonts w:hint="eastAsia" w:ascii="Times New Roman" w:hAnsi="Times New Roman" w:eastAsia="仿宋_GB2312" w:cs="Times New Roman"/>
          <w:b w:val="0"/>
          <w:bCs w:val="0"/>
          <w:snapToGrid/>
          <w:spacing w:val="0"/>
          <w:w w:val="100"/>
          <w:position w:val="0"/>
          <w:sz w:val="32"/>
          <w:szCs w:val="32"/>
          <w:lang w:val="en-US" w:eastAsia="zh-CN"/>
        </w:rPr>
        <w:t>3.</w:t>
      </w:r>
      <w:r>
        <w:rPr>
          <w:rFonts w:ascii="Times New Roman" w:hAnsi="Times New Roman" w:eastAsia="仿宋_GB2312" w:cs="Times New Roman"/>
          <w:b w:val="0"/>
          <w:bCs w:val="0"/>
          <w:snapToGrid/>
          <w:spacing w:val="0"/>
          <w:w w:val="100"/>
          <w:position w:val="0"/>
          <w:sz w:val="32"/>
          <w:szCs w:val="32"/>
        </w:rPr>
        <w:t>鼓励有劳动能力脱贫人口</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监测对象外出务工就业，</w:t>
      </w:r>
      <w:r>
        <w:rPr>
          <w:rFonts w:hint="eastAsia" w:ascii="Times New Roman" w:hAnsi="Times New Roman" w:eastAsia="仿宋_GB2312" w:cs="Times New Roman"/>
          <w:b w:val="0"/>
          <w:bCs w:val="0"/>
          <w:snapToGrid/>
          <w:spacing w:val="0"/>
          <w:w w:val="100"/>
          <w:position w:val="0"/>
          <w:sz w:val="32"/>
          <w:szCs w:val="32"/>
          <w:lang w:val="en-US" w:eastAsia="zh-CN"/>
        </w:rPr>
        <w:t>可结合实际，</w:t>
      </w:r>
      <w:r>
        <w:rPr>
          <w:rFonts w:ascii="Times New Roman" w:hAnsi="Times New Roman" w:eastAsia="仿宋_GB2312" w:cs="Times New Roman"/>
          <w:b w:val="0"/>
          <w:bCs w:val="0"/>
          <w:snapToGrid/>
          <w:spacing w:val="0"/>
          <w:w w:val="100"/>
          <w:position w:val="0"/>
          <w:sz w:val="32"/>
          <w:szCs w:val="32"/>
        </w:rPr>
        <w:t>给予</w:t>
      </w:r>
      <w:r>
        <w:rPr>
          <w:rFonts w:hint="eastAsia" w:ascii="Times New Roman" w:hAnsi="Times New Roman" w:eastAsia="仿宋_GB2312" w:cs="Times New Roman"/>
          <w:b w:val="0"/>
          <w:bCs w:val="0"/>
          <w:snapToGrid/>
          <w:spacing w:val="0"/>
          <w:w w:val="100"/>
          <w:position w:val="0"/>
          <w:sz w:val="32"/>
          <w:szCs w:val="32"/>
          <w:lang w:val="en-US" w:eastAsia="zh-CN"/>
        </w:rPr>
        <w:t>跨省、跨地州、跨</w:t>
      </w:r>
      <w:bookmarkStart w:id="0" w:name="_GoBack"/>
      <w:bookmarkEnd w:id="0"/>
      <w:r>
        <w:rPr>
          <w:rFonts w:hint="eastAsia" w:ascii="Times New Roman" w:hAnsi="Times New Roman" w:eastAsia="仿宋_GB2312" w:cs="Times New Roman"/>
          <w:b w:val="0"/>
          <w:bCs w:val="0"/>
          <w:snapToGrid/>
          <w:spacing w:val="0"/>
          <w:w w:val="100"/>
          <w:position w:val="0"/>
          <w:sz w:val="32"/>
          <w:szCs w:val="32"/>
          <w:lang w:val="en-US" w:eastAsia="zh-CN"/>
        </w:rPr>
        <w:t>县外出务工奖励</w:t>
      </w:r>
      <w:r>
        <w:rPr>
          <w:rFonts w:ascii="Times New Roman" w:hAnsi="Times New Roman" w:eastAsia="仿宋_GB2312" w:cs="Times New Roman"/>
          <w:b w:val="0"/>
          <w:bCs w:val="0"/>
          <w:snapToGrid/>
          <w:spacing w:val="0"/>
          <w:w w:val="100"/>
          <w:position w:val="0"/>
          <w:sz w:val="32"/>
          <w:szCs w:val="32"/>
        </w:rPr>
        <w:t>。</w:t>
      </w:r>
    </w:p>
    <w:p w14:paraId="3FB36EA6">
      <w:pPr>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hint="eastAsia" w:ascii="Times New Roman" w:hAnsi="Times New Roman" w:eastAsia="仿宋_GB2312" w:cs="Times New Roman"/>
          <w:b w:val="0"/>
          <w:bCs w:val="0"/>
          <w:snapToGrid/>
          <w:spacing w:val="0"/>
          <w:w w:val="100"/>
          <w:position w:val="0"/>
          <w:sz w:val="32"/>
          <w:szCs w:val="32"/>
          <w:lang w:val="en-US" w:eastAsia="zh-CN"/>
        </w:rPr>
        <w:t>4.</w:t>
      </w:r>
      <w:r>
        <w:rPr>
          <w:rFonts w:ascii="Times New Roman" w:hAnsi="Times New Roman" w:eastAsia="仿宋_GB2312" w:cs="Times New Roman"/>
          <w:b w:val="0"/>
          <w:bCs w:val="0"/>
          <w:snapToGrid/>
          <w:spacing w:val="0"/>
          <w:w w:val="100"/>
          <w:position w:val="0"/>
          <w:sz w:val="32"/>
          <w:szCs w:val="32"/>
        </w:rPr>
        <w:t>激发脱贫人口</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监测对象内生动力，</w:t>
      </w:r>
      <w:r>
        <w:rPr>
          <w:rFonts w:hint="eastAsia" w:ascii="Times New Roman" w:hAnsi="Times New Roman" w:eastAsia="仿宋_GB2312" w:cs="Times New Roman"/>
          <w:b w:val="0"/>
          <w:bCs w:val="0"/>
          <w:snapToGrid/>
          <w:spacing w:val="0"/>
          <w:w w:val="100"/>
          <w:position w:val="0"/>
          <w:sz w:val="32"/>
          <w:szCs w:val="32"/>
          <w:lang w:val="en-US" w:eastAsia="zh-CN"/>
        </w:rPr>
        <w:t>开发式</w:t>
      </w:r>
      <w:r>
        <w:rPr>
          <w:rFonts w:ascii="Times New Roman" w:hAnsi="Times New Roman" w:eastAsia="仿宋_GB2312" w:cs="Times New Roman"/>
          <w:b w:val="0"/>
          <w:bCs w:val="0"/>
          <w:snapToGrid/>
          <w:spacing w:val="0"/>
          <w:w w:val="100"/>
          <w:position w:val="0"/>
          <w:sz w:val="32"/>
          <w:szCs w:val="32"/>
        </w:rPr>
        <w:t>发展庭院经济种植、养殖</w:t>
      </w:r>
      <w:r>
        <w:rPr>
          <w:rFonts w:hint="eastAsia" w:ascii="Times New Roman" w:hAnsi="Times New Roman" w:eastAsia="仿宋_GB2312" w:cs="Times New Roman"/>
          <w:b w:val="0"/>
          <w:bCs w:val="0"/>
          <w:snapToGrid/>
          <w:spacing w:val="0"/>
          <w:w w:val="100"/>
          <w:position w:val="0"/>
          <w:sz w:val="32"/>
          <w:szCs w:val="32"/>
          <w:lang w:eastAsia="zh-CN"/>
        </w:rPr>
        <w:t>、</w:t>
      </w:r>
      <w:r>
        <w:rPr>
          <w:rFonts w:hint="eastAsia" w:ascii="Times New Roman" w:hAnsi="Times New Roman" w:eastAsia="仿宋_GB2312" w:cs="Times New Roman"/>
          <w:b w:val="0"/>
          <w:bCs w:val="0"/>
          <w:snapToGrid/>
          <w:spacing w:val="0"/>
          <w:w w:val="100"/>
          <w:position w:val="0"/>
          <w:sz w:val="32"/>
          <w:szCs w:val="32"/>
          <w:lang w:val="en-US" w:eastAsia="zh-CN"/>
        </w:rPr>
        <w:t>食品加工等扶持</w:t>
      </w:r>
      <w:r>
        <w:rPr>
          <w:rFonts w:ascii="Times New Roman" w:hAnsi="Times New Roman" w:eastAsia="仿宋_GB2312" w:cs="Times New Roman"/>
          <w:b w:val="0"/>
          <w:bCs w:val="0"/>
          <w:snapToGrid/>
          <w:spacing w:val="0"/>
          <w:w w:val="100"/>
          <w:position w:val="0"/>
          <w:sz w:val="32"/>
          <w:szCs w:val="32"/>
        </w:rPr>
        <w:t>项目，给予项目补助。</w:t>
      </w:r>
    </w:p>
    <w:p w14:paraId="13E421FC">
      <w:pPr>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left"/>
        <w:textAlignment w:val="baseline"/>
        <w:rPr>
          <w:rFonts w:hint="eastAsia" w:ascii="Times New Roman" w:hAnsi="Times New Roman" w:eastAsia="仿宋_GB2312" w:cs="Times New Roman"/>
          <w:b w:val="0"/>
          <w:bCs w:val="0"/>
          <w:snapToGrid/>
          <w:spacing w:val="0"/>
          <w:w w:val="100"/>
          <w:position w:val="0"/>
          <w:sz w:val="32"/>
          <w:szCs w:val="32"/>
          <w:lang w:val="en-US" w:eastAsia="zh-CN"/>
        </w:rPr>
      </w:pPr>
      <w:r>
        <w:rPr>
          <w:rFonts w:hint="eastAsia" w:ascii="Times New Roman" w:hAnsi="Times New Roman" w:eastAsia="仿宋_GB2312" w:cs="Times New Roman"/>
          <w:b w:val="0"/>
          <w:bCs w:val="0"/>
          <w:snapToGrid/>
          <w:spacing w:val="0"/>
          <w:w w:val="100"/>
          <w:position w:val="0"/>
          <w:sz w:val="32"/>
          <w:szCs w:val="32"/>
          <w:lang w:val="en-US" w:eastAsia="zh-CN"/>
        </w:rPr>
        <w:t>5.</w:t>
      </w:r>
      <w:r>
        <w:rPr>
          <w:rFonts w:ascii="Times New Roman" w:hAnsi="Times New Roman" w:eastAsia="仿宋_GB2312" w:cs="Times New Roman"/>
          <w:b w:val="0"/>
          <w:bCs w:val="0"/>
          <w:snapToGrid/>
          <w:spacing w:val="0"/>
          <w:w w:val="100"/>
          <w:position w:val="0"/>
          <w:sz w:val="32"/>
          <w:szCs w:val="32"/>
        </w:rPr>
        <w:t>对因病、因学、因灾等突发严重困难户可以进行</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一事一议</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临时救助。</w:t>
      </w:r>
    </w:p>
    <w:p w14:paraId="7D31D9ED">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3"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ascii="Times New Roman" w:hAnsi="Times New Roman" w:eastAsia="仿宋_GB2312" w:cs="Times New Roman"/>
          <w:b/>
          <w:bCs/>
          <w:snapToGrid/>
          <w:spacing w:val="0"/>
          <w:w w:val="100"/>
          <w:position w:val="0"/>
          <w:sz w:val="32"/>
          <w:szCs w:val="32"/>
        </w:rPr>
        <w:t>第</w:t>
      </w:r>
      <w:r>
        <w:rPr>
          <w:rFonts w:hint="eastAsia" w:ascii="Times New Roman" w:hAnsi="Times New Roman" w:eastAsia="仿宋_GB2312" w:cs="Times New Roman"/>
          <w:b/>
          <w:bCs/>
          <w:snapToGrid/>
          <w:spacing w:val="0"/>
          <w:w w:val="100"/>
          <w:position w:val="0"/>
          <w:sz w:val="32"/>
          <w:szCs w:val="32"/>
          <w:lang w:val="en-US" w:eastAsia="zh-CN"/>
        </w:rPr>
        <w:t>六</w:t>
      </w:r>
      <w:r>
        <w:rPr>
          <w:rFonts w:ascii="Times New Roman" w:hAnsi="Times New Roman" w:eastAsia="仿宋_GB2312" w:cs="Times New Roman"/>
          <w:b/>
          <w:bCs/>
          <w:snapToGrid/>
          <w:spacing w:val="0"/>
          <w:w w:val="100"/>
          <w:position w:val="0"/>
          <w:sz w:val="32"/>
          <w:szCs w:val="32"/>
        </w:rPr>
        <w:t>条</w:t>
      </w:r>
      <w:r>
        <w:rPr>
          <w:rFonts w:hint="eastAsia" w:ascii="Times New Roman" w:hAnsi="Times New Roman" w:eastAsia="仿宋_GB2312" w:cs="Times New Roman"/>
          <w:b/>
          <w:bCs/>
          <w:snapToGrid/>
          <w:spacing w:val="0"/>
          <w:w w:val="100"/>
          <w:position w:val="0"/>
          <w:sz w:val="32"/>
          <w:szCs w:val="32"/>
          <w:lang w:val="en-US" w:eastAsia="zh-CN"/>
        </w:rPr>
        <w:t xml:space="preserve"> </w:t>
      </w:r>
      <w:r>
        <w:rPr>
          <w:rFonts w:ascii="Times New Roman" w:hAnsi="Times New Roman" w:eastAsia="仿宋_GB2312" w:cs="Times New Roman"/>
          <w:b w:val="0"/>
          <w:bCs w:val="0"/>
          <w:snapToGrid/>
          <w:spacing w:val="0"/>
          <w:w w:val="100"/>
          <w:position w:val="0"/>
          <w:sz w:val="32"/>
          <w:szCs w:val="32"/>
        </w:rPr>
        <w:t>制定资产收益分配方案，并按照村</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两委</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会议</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村民代表会议</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四议两公开</w:t>
      </w:r>
      <w:r>
        <w:rPr>
          <w:rFonts w:hint="eastAsia" w:ascii="Times New Roman" w:hAnsi="Times New Roman" w:eastAsia="仿宋_GB2312" w:cs="Times New Roman"/>
          <w:b w:val="0"/>
          <w:bCs w:val="0"/>
          <w:snapToGrid/>
          <w:spacing w:val="0"/>
          <w:w w:val="100"/>
          <w:position w:val="0"/>
          <w:sz w:val="32"/>
          <w:szCs w:val="32"/>
          <w:lang w:eastAsia="zh-CN"/>
        </w:rPr>
        <w:t>”</w:t>
      </w:r>
      <w:r>
        <w:rPr>
          <w:rFonts w:hint="eastAsia" w:ascii="Times New Roman" w:hAnsi="Times New Roman" w:eastAsia="仿宋_GB2312" w:cs="Times New Roman"/>
          <w:b w:val="0"/>
          <w:bCs w:val="0"/>
          <w:snapToGrid/>
          <w:spacing w:val="0"/>
          <w:w w:val="100"/>
          <w:position w:val="0"/>
          <w:sz w:val="32"/>
          <w:szCs w:val="32"/>
          <w:lang w:val="en-US" w:eastAsia="zh-CN"/>
        </w:rPr>
        <w:t>等形成</w:t>
      </w:r>
      <w:r>
        <w:rPr>
          <w:rFonts w:ascii="Times New Roman" w:hAnsi="Times New Roman" w:eastAsia="仿宋_GB2312" w:cs="Times New Roman"/>
          <w:b w:val="0"/>
          <w:bCs w:val="0"/>
          <w:snapToGrid/>
          <w:spacing w:val="0"/>
          <w:w w:val="100"/>
          <w:position w:val="0"/>
          <w:sz w:val="32"/>
          <w:szCs w:val="32"/>
        </w:rPr>
        <w:t>确定</w:t>
      </w:r>
      <w:r>
        <w:rPr>
          <w:rFonts w:hint="eastAsia" w:ascii="Times New Roman" w:hAnsi="Times New Roman" w:eastAsia="仿宋_GB2312" w:cs="Times New Roman"/>
          <w:b w:val="0"/>
          <w:bCs w:val="0"/>
          <w:snapToGrid/>
          <w:spacing w:val="0"/>
          <w:w w:val="100"/>
          <w:position w:val="0"/>
          <w:sz w:val="32"/>
          <w:szCs w:val="32"/>
          <w:lang w:eastAsia="zh-CN"/>
        </w:rPr>
        <w:t>，</w:t>
      </w:r>
      <w:r>
        <w:rPr>
          <w:rFonts w:hint="eastAsia" w:ascii="Times New Roman" w:hAnsi="Times New Roman" w:eastAsia="仿宋_GB2312" w:cs="Times New Roman"/>
          <w:b w:val="0"/>
          <w:bCs w:val="0"/>
          <w:snapToGrid/>
          <w:spacing w:val="0"/>
          <w:w w:val="100"/>
          <w:position w:val="0"/>
          <w:sz w:val="32"/>
          <w:szCs w:val="32"/>
          <w:lang w:val="en-US" w:eastAsia="zh-CN"/>
        </w:rPr>
        <w:t>并报乡（镇）党委、人民政府审核。</w:t>
      </w:r>
      <w:r>
        <w:rPr>
          <w:rFonts w:ascii="Times New Roman" w:hAnsi="Times New Roman" w:eastAsia="仿宋_GB2312" w:cs="Times New Roman"/>
          <w:b w:val="0"/>
          <w:bCs w:val="0"/>
          <w:snapToGrid/>
          <w:spacing w:val="0"/>
          <w:w w:val="100"/>
          <w:position w:val="0"/>
          <w:sz w:val="32"/>
          <w:szCs w:val="32"/>
        </w:rPr>
        <w:t>公示无异议后，各</w:t>
      </w:r>
      <w:r>
        <w:rPr>
          <w:rFonts w:hint="eastAsia" w:ascii="Times New Roman" w:hAnsi="Times New Roman" w:eastAsia="仿宋_GB2312" w:cs="Times New Roman"/>
          <w:b w:val="0"/>
          <w:bCs w:val="0"/>
          <w:snapToGrid/>
          <w:spacing w:val="0"/>
          <w:w w:val="100"/>
          <w:position w:val="0"/>
          <w:sz w:val="32"/>
          <w:szCs w:val="32"/>
          <w:lang w:eastAsia="zh-CN"/>
        </w:rPr>
        <w:t>乡（镇）</w:t>
      </w:r>
      <w:r>
        <w:rPr>
          <w:rFonts w:ascii="Times New Roman" w:hAnsi="Times New Roman" w:eastAsia="仿宋_GB2312" w:cs="Times New Roman"/>
          <w:b w:val="0"/>
          <w:bCs w:val="0"/>
          <w:snapToGrid/>
          <w:spacing w:val="0"/>
          <w:w w:val="100"/>
          <w:position w:val="0"/>
          <w:sz w:val="32"/>
          <w:szCs w:val="32"/>
        </w:rPr>
        <w:t>将年度收益分配结果名册汇总后报县</w:t>
      </w:r>
      <w:r>
        <w:rPr>
          <w:rFonts w:hint="eastAsia" w:ascii="Times New Roman" w:hAnsi="Times New Roman" w:eastAsia="仿宋_GB2312" w:cs="Times New Roman"/>
          <w:b w:val="0"/>
          <w:bCs w:val="0"/>
          <w:snapToGrid/>
          <w:spacing w:val="0"/>
          <w:w w:val="100"/>
          <w:position w:val="0"/>
          <w:sz w:val="32"/>
          <w:szCs w:val="32"/>
          <w:lang w:val="en-US" w:eastAsia="zh-CN"/>
        </w:rPr>
        <w:t>农业农村局（</w:t>
      </w:r>
      <w:r>
        <w:rPr>
          <w:rFonts w:ascii="Times New Roman" w:hAnsi="Times New Roman" w:eastAsia="仿宋_GB2312" w:cs="Times New Roman"/>
          <w:b w:val="0"/>
          <w:bCs w:val="0"/>
          <w:snapToGrid/>
          <w:spacing w:val="0"/>
          <w:w w:val="100"/>
          <w:position w:val="0"/>
          <w:sz w:val="32"/>
          <w:szCs w:val="32"/>
        </w:rPr>
        <w:t>乡村振兴局</w:t>
      </w:r>
      <w:r>
        <w:rPr>
          <w:rFonts w:hint="eastAsia" w:ascii="Times New Roman" w:hAnsi="Times New Roman" w:eastAsia="仿宋_GB2312" w:cs="Times New Roman"/>
          <w:b w:val="0"/>
          <w:bCs w:val="0"/>
          <w:snapToGrid/>
          <w:spacing w:val="0"/>
          <w:w w:val="100"/>
          <w:position w:val="0"/>
          <w:sz w:val="32"/>
          <w:szCs w:val="32"/>
          <w:lang w:val="en-US" w:eastAsia="zh-CN"/>
        </w:rPr>
        <w:t>）</w:t>
      </w:r>
      <w:r>
        <w:rPr>
          <w:rFonts w:ascii="Times New Roman" w:hAnsi="Times New Roman" w:eastAsia="仿宋_GB2312" w:cs="Times New Roman"/>
          <w:b w:val="0"/>
          <w:bCs w:val="0"/>
          <w:snapToGrid/>
          <w:spacing w:val="0"/>
          <w:w w:val="100"/>
          <w:position w:val="0"/>
          <w:sz w:val="32"/>
          <w:szCs w:val="32"/>
        </w:rPr>
        <w:t>备案。</w:t>
      </w:r>
    </w:p>
    <w:p w14:paraId="67731F41">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right="0" w:rightChars="0" w:firstLine="0" w:firstLineChars="0"/>
        <w:jc w:val="center"/>
        <w:textAlignment w:val="baseline"/>
        <w:rPr>
          <w:rFonts w:ascii="Times New Roman" w:hAnsi="Times New Roman" w:eastAsia="楷体_GB2312" w:cs="Times New Roman"/>
          <w:b/>
          <w:bCs/>
          <w:snapToGrid/>
          <w:spacing w:val="0"/>
          <w:w w:val="100"/>
          <w:position w:val="0"/>
          <w:sz w:val="32"/>
          <w:szCs w:val="32"/>
        </w:rPr>
      </w:pPr>
      <w:r>
        <w:rPr>
          <w:rFonts w:hint="eastAsia" w:ascii="Times New Roman" w:hAnsi="Times New Roman" w:eastAsia="楷体_GB2312" w:cs="Times New Roman"/>
          <w:b/>
          <w:bCs/>
          <w:snapToGrid/>
          <w:color w:val="000000"/>
          <w:spacing w:val="0"/>
          <w:w w:val="100"/>
          <w:kern w:val="0"/>
          <w:position w:val="0"/>
          <w:sz w:val="32"/>
          <w:szCs w:val="32"/>
          <w:lang w:val="en-US" w:eastAsia="en-US" w:bidi="ar-SA"/>
        </w:rPr>
        <w:t>第三章</w:t>
      </w:r>
      <w:r>
        <w:rPr>
          <w:rFonts w:hint="eastAsia" w:ascii="Times New Roman" w:hAnsi="Times New Roman" w:eastAsia="楷体_GB2312" w:cs="Times New Roman"/>
          <w:b/>
          <w:bCs/>
          <w:snapToGrid/>
          <w:color w:val="000000"/>
          <w:spacing w:val="0"/>
          <w:w w:val="100"/>
          <w:kern w:val="0"/>
          <w:position w:val="0"/>
          <w:sz w:val="32"/>
          <w:szCs w:val="32"/>
          <w:lang w:val="en-US" w:eastAsia="zh-CN" w:bidi="ar-SA"/>
        </w:rPr>
        <w:t xml:space="preserve">  </w:t>
      </w:r>
      <w:r>
        <w:rPr>
          <w:rFonts w:ascii="Times New Roman" w:hAnsi="Times New Roman" w:eastAsia="楷体_GB2312" w:cs="Times New Roman"/>
          <w:b/>
          <w:bCs/>
          <w:snapToGrid/>
          <w:spacing w:val="0"/>
          <w:w w:val="100"/>
          <w:position w:val="0"/>
          <w:sz w:val="32"/>
          <w:szCs w:val="32"/>
        </w:rPr>
        <w:t>监督与管理</w:t>
      </w:r>
    </w:p>
    <w:p w14:paraId="7B45FFFB">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right="0" w:rightChars="0" w:firstLine="0" w:firstLineChars="0"/>
        <w:jc w:val="center"/>
        <w:textAlignment w:val="baseline"/>
        <w:rPr>
          <w:rFonts w:ascii="Times New Roman" w:hAnsi="Times New Roman" w:eastAsia="楷体_GB2312" w:cs="Times New Roman"/>
          <w:b/>
          <w:bCs/>
          <w:snapToGrid/>
          <w:spacing w:val="0"/>
          <w:w w:val="100"/>
          <w:position w:val="0"/>
          <w:sz w:val="32"/>
          <w:szCs w:val="32"/>
        </w:rPr>
      </w:pPr>
    </w:p>
    <w:p w14:paraId="302BE056">
      <w:pPr>
        <w:shd w:val="solid" w:color="FFFFFF" w:fill="auto"/>
        <w:autoSpaceDN w:val="0"/>
        <w:adjustRightInd w:val="0"/>
        <w:snapToGrid w:val="0"/>
        <w:spacing w:line="560" w:lineRule="exact"/>
        <w:ind w:firstLine="643" w:firstLineChars="200"/>
        <w:jc w:val="left"/>
        <w:rPr>
          <w:rFonts w:ascii="Times New Roman" w:hAnsi="Times New Roman" w:eastAsia="仿宋_GB2312" w:cs="Times New Roman"/>
          <w:b w:val="0"/>
          <w:bCs w:val="0"/>
          <w:snapToGrid/>
          <w:color w:val="000000"/>
          <w:spacing w:val="0"/>
          <w:w w:val="100"/>
          <w:kern w:val="0"/>
          <w:position w:val="0"/>
          <w:sz w:val="32"/>
          <w:szCs w:val="32"/>
          <w:lang w:val="en-US" w:eastAsia="en-US" w:bidi="ar-SA"/>
        </w:rPr>
      </w:pPr>
      <w:r>
        <w:rPr>
          <w:rFonts w:hint="eastAsia" w:ascii="Times New Roman" w:hAnsi="Times New Roman" w:eastAsia="仿宋_GB2312" w:cs="Times New Roman"/>
          <w:b/>
          <w:bCs/>
          <w:snapToGrid/>
          <w:color w:val="000000"/>
          <w:spacing w:val="0"/>
          <w:w w:val="100"/>
          <w:kern w:val="0"/>
          <w:position w:val="0"/>
          <w:sz w:val="32"/>
          <w:szCs w:val="32"/>
          <w:lang w:val="en-US" w:eastAsia="en-US" w:bidi="ar-SA"/>
        </w:rPr>
        <w:t>第</w:t>
      </w:r>
      <w:r>
        <w:rPr>
          <w:rFonts w:hint="eastAsia" w:ascii="Times New Roman" w:hAnsi="Times New Roman" w:eastAsia="仿宋_GB2312" w:cs="Times New Roman"/>
          <w:b/>
          <w:bCs/>
          <w:snapToGrid/>
          <w:color w:val="000000"/>
          <w:spacing w:val="0"/>
          <w:w w:val="100"/>
          <w:kern w:val="0"/>
          <w:position w:val="0"/>
          <w:sz w:val="32"/>
          <w:szCs w:val="32"/>
          <w:lang w:val="en-US" w:eastAsia="zh-CN" w:bidi="ar-SA"/>
        </w:rPr>
        <w:t>七</w:t>
      </w:r>
      <w:r>
        <w:rPr>
          <w:rFonts w:hint="eastAsia" w:ascii="Times New Roman" w:hAnsi="Times New Roman" w:eastAsia="仿宋_GB2312" w:cs="Times New Roman"/>
          <w:b/>
          <w:bCs/>
          <w:snapToGrid/>
          <w:color w:val="000000"/>
          <w:spacing w:val="0"/>
          <w:w w:val="100"/>
          <w:kern w:val="0"/>
          <w:position w:val="0"/>
          <w:sz w:val="32"/>
          <w:szCs w:val="32"/>
          <w:lang w:val="en-US" w:eastAsia="en-US" w:bidi="ar-SA"/>
        </w:rPr>
        <w:t>条</w:t>
      </w:r>
      <w:r>
        <w:rPr>
          <w:rFonts w:hint="eastAsia" w:ascii="仿宋_GB2312" w:hAnsi="仿宋_GB2312" w:eastAsia="仿宋_GB2312" w:cs="仿宋_GB2312"/>
          <w:sz w:val="32"/>
          <w:szCs w:val="32"/>
          <w:shd w:val="clear" w:color="auto" w:fill="FFFFFF"/>
        </w:rPr>
        <w:t xml:space="preserve"> </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管理各方，根据各自权责和职能对资产履行管理和监督职责。</w:t>
      </w:r>
    </w:p>
    <w:p w14:paraId="4F27F1D8">
      <w:pPr>
        <w:shd w:val="solid" w:color="FFFFFF" w:fill="auto"/>
        <w:autoSpaceDN w:val="0"/>
        <w:adjustRightInd w:val="0"/>
        <w:snapToGrid w:val="0"/>
        <w:spacing w:line="56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Times New Roman" w:hAnsi="Times New Roman" w:eastAsia="仿宋_GB2312" w:cs="Times New Roman"/>
          <w:b w:val="0"/>
          <w:bCs w:val="0"/>
          <w:snapToGrid/>
          <w:color w:val="000000"/>
          <w:spacing w:val="0"/>
          <w:w w:val="100"/>
          <w:kern w:val="0"/>
          <w:position w:val="0"/>
          <w:sz w:val="32"/>
          <w:szCs w:val="32"/>
          <w:lang w:val="en-US" w:eastAsia="zh-CN" w:bidi="ar-SA"/>
        </w:rPr>
        <w:t>1.组织部、统战部、农业农村局</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和行业部门要不定期对扶贫（</w:t>
      </w:r>
      <w:r>
        <w:rPr>
          <w:rFonts w:hint="eastAsia" w:ascii="Times New Roman" w:hAnsi="Times New Roman" w:eastAsia="仿宋_GB2312" w:cs="Times New Roman"/>
          <w:b w:val="0"/>
          <w:bCs w:val="0"/>
          <w:snapToGrid/>
          <w:color w:val="000000"/>
          <w:spacing w:val="0"/>
          <w:w w:val="100"/>
          <w:kern w:val="0"/>
          <w:position w:val="0"/>
          <w:sz w:val="32"/>
          <w:szCs w:val="32"/>
          <w:lang w:val="en-US" w:eastAsia="zh-CN" w:bidi="ar-SA"/>
        </w:rPr>
        <w:t>衔接</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）项目资产管理使用情况进行监督检查，</w:t>
      </w:r>
      <w:r>
        <w:rPr>
          <w:rFonts w:hint="eastAsia" w:ascii="Times New Roman" w:hAnsi="Times New Roman" w:eastAsia="仿宋_GB2312" w:cs="Times New Roman"/>
          <w:b w:val="0"/>
          <w:bCs w:val="0"/>
          <w:snapToGrid/>
          <w:color w:val="000000"/>
          <w:spacing w:val="-20"/>
          <w:w w:val="100"/>
          <w:kern w:val="0"/>
          <w:position w:val="0"/>
          <w:sz w:val="32"/>
          <w:szCs w:val="32"/>
          <w:lang w:val="en-US" w:eastAsia="en-US" w:bidi="ar-SA"/>
        </w:rPr>
        <w:t>及时总结经验、发现和处理问题。</w:t>
      </w:r>
      <w:r>
        <w:rPr>
          <w:rFonts w:hint="eastAsia" w:ascii="Times New Roman" w:hAnsi="Times New Roman" w:eastAsia="仿宋_GB2312" w:cs="Times New Roman"/>
          <w:b w:val="0"/>
          <w:bCs w:val="0"/>
          <w:snapToGrid/>
          <w:color w:val="000000"/>
          <w:spacing w:val="0"/>
          <w:w w:val="100"/>
          <w:kern w:val="0"/>
          <w:position w:val="0"/>
          <w:sz w:val="32"/>
          <w:szCs w:val="32"/>
          <w:lang w:val="en-US" w:eastAsia="zh-CN" w:bidi="ar-SA"/>
        </w:rPr>
        <w:t>县</w:t>
      </w:r>
      <w:r>
        <w:rPr>
          <w:rFonts w:hint="eastAsia" w:ascii="仿宋_GB2312" w:hAnsi="仿宋_GB2312" w:eastAsia="仿宋_GB2312" w:cs="仿宋_GB2312"/>
          <w:sz w:val="32"/>
          <w:szCs w:val="32"/>
          <w:shd w:val="clear" w:color="auto" w:fill="FFFFFF"/>
        </w:rPr>
        <w:t>乡村振兴</w:t>
      </w:r>
      <w:r>
        <w:rPr>
          <w:rFonts w:hint="eastAsia" w:ascii="仿宋_GB2312" w:hAnsi="仿宋_GB2312" w:eastAsia="仿宋_GB2312" w:cs="仿宋_GB2312"/>
          <w:sz w:val="32"/>
          <w:szCs w:val="32"/>
          <w:shd w:val="clear" w:color="auto" w:fill="FFFFFF"/>
          <w:lang w:eastAsia="zh-CN"/>
        </w:rPr>
        <w:t>综合保障</w:t>
      </w:r>
      <w:r>
        <w:rPr>
          <w:rFonts w:hint="eastAsia" w:ascii="仿宋_GB2312" w:hAnsi="仿宋_GB2312" w:eastAsia="仿宋_GB2312" w:cs="仿宋_GB2312"/>
          <w:sz w:val="32"/>
          <w:szCs w:val="32"/>
          <w:shd w:val="clear" w:color="auto" w:fill="FFFFFF"/>
        </w:rPr>
        <w:t>中心负责协调相关部门做好扶贫（</w:t>
      </w:r>
      <w:r>
        <w:rPr>
          <w:rFonts w:hint="eastAsia" w:ascii="仿宋_GB2312" w:hAnsi="仿宋_GB2312" w:eastAsia="仿宋_GB2312" w:cs="仿宋_GB2312"/>
          <w:sz w:val="32"/>
          <w:szCs w:val="32"/>
          <w:shd w:val="clear" w:color="auto" w:fill="FFFFFF"/>
          <w:lang w:eastAsia="zh-CN"/>
        </w:rPr>
        <w:t>衔接</w:t>
      </w:r>
      <w:r>
        <w:rPr>
          <w:rFonts w:hint="eastAsia" w:ascii="仿宋_GB2312" w:hAnsi="仿宋_GB2312" w:eastAsia="仿宋_GB2312" w:cs="仿宋_GB2312"/>
          <w:sz w:val="32"/>
          <w:szCs w:val="32"/>
          <w:shd w:val="clear" w:color="auto" w:fill="FFFFFF"/>
        </w:rPr>
        <w:t>）资产的管理，对资产确权、变更、经营、收益分配等工作进行监督指导。</w:t>
      </w:r>
      <w:r>
        <w:rPr>
          <w:rFonts w:hint="eastAsia" w:ascii="仿宋_GB2312" w:hAnsi="仿宋_GB2312" w:eastAsia="仿宋_GB2312" w:cs="仿宋_GB2312"/>
          <w:sz w:val="32"/>
          <w:szCs w:val="32"/>
          <w:shd w:val="clear" w:color="auto" w:fill="FFFFFF"/>
          <w:lang w:val="en-US" w:eastAsia="zh-CN"/>
        </w:rPr>
        <w:t>财政局、审计局、</w:t>
      </w:r>
      <w:r>
        <w:rPr>
          <w:rFonts w:hint="eastAsia" w:ascii="仿宋_GB2312" w:hAnsi="仿宋_GB2312" w:eastAsia="仿宋_GB2312" w:cs="仿宋_GB2312"/>
          <w:sz w:val="32"/>
          <w:szCs w:val="32"/>
          <w:shd w:val="clear" w:color="auto" w:fill="FFFFFF"/>
          <w:lang w:eastAsia="zh-CN"/>
        </w:rPr>
        <w:t>纪委监委</w:t>
      </w:r>
      <w:r>
        <w:rPr>
          <w:rFonts w:hint="eastAsia" w:ascii="仿宋_GB2312" w:hAnsi="仿宋_GB2312" w:eastAsia="仿宋_GB2312" w:cs="仿宋_GB2312"/>
          <w:sz w:val="32"/>
          <w:szCs w:val="32"/>
          <w:shd w:val="clear" w:color="auto" w:fill="FFFFFF"/>
        </w:rPr>
        <w:t>负责扶贫（</w:t>
      </w:r>
      <w:r>
        <w:rPr>
          <w:rFonts w:hint="eastAsia" w:ascii="仿宋_GB2312" w:hAnsi="仿宋_GB2312" w:eastAsia="仿宋_GB2312" w:cs="仿宋_GB2312"/>
          <w:sz w:val="32"/>
          <w:szCs w:val="32"/>
          <w:shd w:val="clear" w:color="auto" w:fill="FFFFFF"/>
          <w:lang w:eastAsia="zh-CN"/>
        </w:rPr>
        <w:t>衔接</w:t>
      </w:r>
      <w:r>
        <w:rPr>
          <w:rFonts w:hint="eastAsia" w:ascii="仿宋_GB2312" w:hAnsi="仿宋_GB2312" w:eastAsia="仿宋_GB2312" w:cs="仿宋_GB2312"/>
          <w:sz w:val="32"/>
          <w:szCs w:val="32"/>
          <w:shd w:val="clear" w:color="auto" w:fill="FFFFFF"/>
        </w:rPr>
        <w:t>）资产统计、审计、督查等工作。</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财政</w:t>
      </w:r>
      <w:r>
        <w:rPr>
          <w:rFonts w:hint="eastAsia" w:ascii="Times New Roman" w:hAnsi="Times New Roman" w:eastAsia="仿宋_GB2312" w:cs="Times New Roman"/>
          <w:b w:val="0"/>
          <w:bCs w:val="0"/>
          <w:snapToGrid/>
          <w:color w:val="000000"/>
          <w:spacing w:val="0"/>
          <w:w w:val="100"/>
          <w:kern w:val="0"/>
          <w:position w:val="0"/>
          <w:sz w:val="32"/>
          <w:szCs w:val="32"/>
          <w:lang w:val="en-US" w:eastAsia="zh-CN" w:bidi="ar-SA"/>
        </w:rPr>
        <w:t>局、</w:t>
      </w:r>
      <w:r>
        <w:rPr>
          <w:rFonts w:hint="eastAsia" w:ascii="Times New Roman" w:hAnsi="Times New Roman" w:eastAsia="仿宋_GB2312" w:cs="Times New Roman"/>
          <w:b w:val="0"/>
          <w:bCs w:val="0"/>
          <w:snapToGrid/>
          <w:color w:val="000000"/>
          <w:spacing w:val="0"/>
          <w:w w:val="100"/>
          <w:kern w:val="0"/>
          <w:position w:val="0"/>
          <w:sz w:val="32"/>
          <w:szCs w:val="32"/>
          <w:u w:val="none"/>
          <w:lang w:val="en-US" w:eastAsia="zh-CN" w:bidi="ar-SA"/>
        </w:rPr>
        <w:t>农经发展指导中心</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要加强对扶贫项目资产（帮扶资产）使用管理情况、收益分配情况的监督。</w:t>
      </w:r>
    </w:p>
    <w:p w14:paraId="19FDD43C">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left"/>
        <w:textAlignment w:val="baseline"/>
        <w:rPr>
          <w:rFonts w:hint="eastAsia" w:ascii="Times New Roman" w:hAnsi="Times New Roman" w:eastAsia="仿宋_GB2312" w:cs="Times New Roman"/>
          <w:b w:val="0"/>
          <w:bCs w:val="0"/>
          <w:snapToGrid/>
          <w:spacing w:val="0"/>
          <w:w w:val="100"/>
          <w:position w:val="0"/>
          <w:sz w:val="32"/>
          <w:szCs w:val="32"/>
          <w:lang w:val="en-US" w:eastAsia="zh-CN"/>
        </w:rPr>
      </w:pP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2.</w:t>
      </w:r>
      <w:r>
        <w:rPr>
          <w:rFonts w:hint="eastAsia" w:ascii="仿宋_GB2312" w:hAnsi="仿宋_GB2312" w:eastAsia="仿宋_GB2312" w:cs="仿宋_GB2312"/>
          <w:sz w:val="32"/>
          <w:szCs w:val="32"/>
          <w:shd w:val="clear" w:color="auto" w:fill="FFFFFF"/>
        </w:rPr>
        <w:t>乡镇人民政府负责建立健全资产后续管护制度，</w:t>
      </w:r>
      <w:r>
        <w:rPr>
          <w:rFonts w:hint="eastAsia" w:ascii="仿宋_GB2312" w:hAnsi="仿宋_GB2312" w:eastAsia="仿宋_GB2312" w:cs="仿宋_GB2312"/>
          <w:sz w:val="32"/>
          <w:szCs w:val="32"/>
          <w:shd w:val="clear" w:color="auto" w:fill="FFFFFF"/>
          <w:lang w:eastAsia="zh-CN"/>
        </w:rPr>
        <w:t>乡政府、纪委</w:t>
      </w:r>
      <w:r>
        <w:rPr>
          <w:rFonts w:hint="eastAsia" w:ascii="仿宋_GB2312" w:hAnsi="仿宋_GB2312" w:eastAsia="仿宋_GB2312" w:cs="仿宋_GB2312"/>
          <w:sz w:val="32"/>
          <w:szCs w:val="32"/>
          <w:shd w:val="clear" w:color="auto" w:fill="FFFFFF"/>
        </w:rPr>
        <w:t>监督指导村委员会履行管护责任。</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乡镇人民政府对资产管理使用情况进行不定期检查，对发现的问题查明原因、及时整改，重大问题及时报告</w:t>
      </w:r>
      <w:r>
        <w:rPr>
          <w:rFonts w:hint="eastAsia" w:ascii="Times New Roman" w:hAnsi="Times New Roman" w:eastAsia="仿宋_GB2312" w:cs="Times New Roman"/>
          <w:b w:val="0"/>
          <w:bCs w:val="0"/>
          <w:snapToGrid/>
          <w:color w:val="000000"/>
          <w:spacing w:val="0"/>
          <w:w w:val="100"/>
          <w:kern w:val="0"/>
          <w:position w:val="0"/>
          <w:sz w:val="32"/>
          <w:szCs w:val="32"/>
          <w:lang w:val="en-US" w:eastAsia="zh-CN" w:bidi="ar-SA"/>
        </w:rPr>
        <w:t>，</w:t>
      </w:r>
      <w:r>
        <w:rPr>
          <w:rFonts w:hint="eastAsia" w:ascii="Times New Roman" w:hAnsi="Times New Roman" w:eastAsia="仿宋_GB2312" w:cs="Times New Roman"/>
          <w:b w:val="0"/>
          <w:bCs w:val="0"/>
          <w:snapToGrid/>
          <w:spacing w:val="0"/>
          <w:w w:val="100"/>
          <w:position w:val="0"/>
          <w:sz w:val="32"/>
          <w:szCs w:val="32"/>
          <w:lang w:eastAsia="zh-CN"/>
        </w:rPr>
        <w:t>出现违规违纪线索和问题将移交县纪委监委。</w:t>
      </w:r>
    </w:p>
    <w:p w14:paraId="1D08EBAF">
      <w:pPr>
        <w:shd w:val="solid" w:color="FFFFFF" w:fill="auto"/>
        <w:autoSpaceDN w:val="0"/>
        <w:adjustRightInd w:val="0"/>
        <w:snapToGrid w:val="0"/>
        <w:spacing w:line="560" w:lineRule="exact"/>
        <w:ind w:firstLine="643"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w:t>
      </w:r>
      <w:r>
        <w:rPr>
          <w:rFonts w:hint="eastAsia" w:ascii="仿宋_GB2312" w:hAnsi="仿宋_GB2312" w:eastAsia="仿宋_GB2312" w:cs="仿宋_GB2312"/>
          <w:b/>
          <w:bCs/>
          <w:sz w:val="32"/>
          <w:szCs w:val="32"/>
          <w:shd w:val="clear" w:color="auto" w:fill="FFFFFF"/>
          <w:lang w:eastAsia="zh-CN"/>
        </w:rPr>
        <w:t>八</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扶贫（</w:t>
      </w:r>
      <w:r>
        <w:rPr>
          <w:rFonts w:hint="eastAsia" w:ascii="Times New Roman" w:hAnsi="Times New Roman" w:eastAsia="仿宋_GB2312" w:cs="Times New Roman"/>
          <w:b w:val="0"/>
          <w:bCs w:val="0"/>
          <w:snapToGrid/>
          <w:color w:val="000000"/>
          <w:spacing w:val="0"/>
          <w:w w:val="100"/>
          <w:kern w:val="0"/>
          <w:position w:val="0"/>
          <w:sz w:val="32"/>
          <w:szCs w:val="32"/>
          <w:lang w:val="en-US" w:eastAsia="zh-CN" w:bidi="ar-SA"/>
        </w:rPr>
        <w:t>衔接</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w:t>
      </w:r>
      <w:r>
        <w:rPr>
          <w:rFonts w:hint="eastAsia" w:ascii="仿宋_GB2312" w:hAnsi="仿宋_GB2312" w:eastAsia="仿宋_GB2312" w:cs="仿宋_GB2312"/>
          <w:sz w:val="32"/>
          <w:szCs w:val="32"/>
          <w:shd w:val="clear" w:color="auto" w:fill="FFFFFF"/>
        </w:rPr>
        <w:t>资产所有者要履行如下管理职责：</w:t>
      </w:r>
    </w:p>
    <w:p w14:paraId="14C81801">
      <w:pPr>
        <w:shd w:val="solid" w:color="FFFFFF" w:fill="auto"/>
        <w:autoSpaceDN w:val="0"/>
        <w:adjustRightInd w:val="0"/>
        <w:snapToGrid w:val="0"/>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eastAsia="仿宋_GB2312"/>
          <w:sz w:val="32"/>
          <w:szCs w:val="32"/>
        </w:rPr>
        <w:t>1.</w:t>
      </w:r>
      <w:r>
        <w:rPr>
          <w:rFonts w:hint="eastAsia" w:ascii="仿宋_GB2312" w:hAnsi="仿宋_GB2312" w:eastAsia="仿宋_GB2312" w:cs="仿宋_GB2312"/>
          <w:sz w:val="32"/>
          <w:szCs w:val="32"/>
          <w:shd w:val="clear" w:color="auto" w:fill="FFFFFF"/>
        </w:rPr>
        <w:t>制定和执行资产产权登记制度、台账制度、经营制度等管理制度；</w:t>
      </w:r>
    </w:p>
    <w:p w14:paraId="315E0A8D">
      <w:pPr>
        <w:shd w:val="solid" w:color="FFFFFF" w:fill="auto"/>
        <w:autoSpaceDN w:val="0"/>
        <w:adjustRightInd w:val="0"/>
        <w:snapToGrid w:val="0"/>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eastAsia="仿宋_GB2312"/>
          <w:sz w:val="32"/>
          <w:szCs w:val="32"/>
        </w:rPr>
        <w:t>2.</w:t>
      </w:r>
      <w:r>
        <w:rPr>
          <w:rFonts w:hint="eastAsia" w:ascii="仿宋_GB2312" w:hAnsi="仿宋_GB2312" w:eastAsia="仿宋_GB2312" w:cs="仿宋_GB2312"/>
          <w:sz w:val="32"/>
          <w:szCs w:val="32"/>
          <w:shd w:val="clear" w:color="auto" w:fill="FFFFFF"/>
        </w:rPr>
        <w:t>保障资产的安全、完整；</w:t>
      </w:r>
    </w:p>
    <w:p w14:paraId="2B692873">
      <w:pPr>
        <w:shd w:val="solid" w:color="FFFFFF" w:fill="auto"/>
        <w:autoSpaceDN w:val="0"/>
        <w:adjustRightInd w:val="0"/>
        <w:snapToGrid w:val="0"/>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eastAsia="仿宋_GB2312"/>
          <w:sz w:val="32"/>
          <w:szCs w:val="32"/>
        </w:rPr>
        <w:t>3.</w:t>
      </w:r>
      <w:r>
        <w:rPr>
          <w:rFonts w:hint="eastAsia" w:ascii="仿宋_GB2312" w:hAnsi="仿宋_GB2312" w:eastAsia="仿宋_GB2312" w:cs="仿宋_GB2312"/>
          <w:sz w:val="32"/>
          <w:szCs w:val="32"/>
          <w:shd w:val="clear" w:color="auto" w:fill="FFFFFF"/>
        </w:rPr>
        <w:t>维护脱贫户的合法权益；</w:t>
      </w:r>
    </w:p>
    <w:p w14:paraId="561310F0">
      <w:pPr>
        <w:shd w:val="solid" w:color="FFFFFF" w:fill="auto"/>
        <w:autoSpaceDN w:val="0"/>
        <w:adjustRightInd w:val="0"/>
        <w:snapToGrid w:val="0"/>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eastAsia="仿宋_GB2312"/>
          <w:sz w:val="32"/>
          <w:szCs w:val="32"/>
        </w:rPr>
        <w:t>4.</w:t>
      </w:r>
      <w:r>
        <w:rPr>
          <w:rFonts w:hint="eastAsia" w:ascii="仿宋_GB2312" w:hAnsi="仿宋_GB2312" w:eastAsia="仿宋_GB2312" w:cs="仿宋_GB2312"/>
          <w:sz w:val="32"/>
          <w:szCs w:val="32"/>
          <w:shd w:val="clear" w:color="auto" w:fill="FFFFFF"/>
        </w:rPr>
        <w:t>负责资产的日常管理及风险控制；</w:t>
      </w:r>
    </w:p>
    <w:p w14:paraId="51AE8842">
      <w:pPr>
        <w:shd w:val="solid" w:color="FFFFFF" w:fill="auto"/>
        <w:autoSpaceDN w:val="0"/>
        <w:adjustRightInd w:val="0"/>
        <w:snapToGrid w:val="0"/>
        <w:spacing w:line="56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eastAsia="仿宋_GB2312"/>
          <w:sz w:val="32"/>
          <w:szCs w:val="32"/>
        </w:rPr>
        <w:t>5.</w:t>
      </w:r>
      <w:r>
        <w:rPr>
          <w:rFonts w:hint="eastAsia" w:ascii="仿宋_GB2312" w:hAnsi="仿宋_GB2312" w:eastAsia="仿宋_GB2312" w:cs="仿宋_GB2312"/>
          <w:sz w:val="32"/>
          <w:szCs w:val="32"/>
          <w:shd w:val="clear" w:color="auto" w:fill="FFFFFF"/>
        </w:rPr>
        <w:t>负责资产的收回和经营者的选定。</w:t>
      </w:r>
    </w:p>
    <w:p w14:paraId="495F4EB1">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3"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ascii="Times New Roman" w:hAnsi="Times New Roman" w:eastAsia="仿宋_GB2312" w:cs="Times New Roman"/>
          <w:b/>
          <w:bCs/>
          <w:snapToGrid/>
          <w:spacing w:val="0"/>
          <w:w w:val="100"/>
          <w:position w:val="0"/>
          <w:sz w:val="32"/>
          <w:szCs w:val="32"/>
        </w:rPr>
        <w:t>第</w:t>
      </w:r>
      <w:r>
        <w:rPr>
          <w:rFonts w:hint="eastAsia" w:ascii="Times New Roman" w:hAnsi="Times New Roman" w:eastAsia="仿宋_GB2312" w:cs="Times New Roman"/>
          <w:b/>
          <w:bCs/>
          <w:snapToGrid/>
          <w:spacing w:val="0"/>
          <w:w w:val="100"/>
          <w:position w:val="0"/>
          <w:sz w:val="32"/>
          <w:szCs w:val="32"/>
          <w:lang w:val="en-US" w:eastAsia="zh-CN"/>
        </w:rPr>
        <w:t>九</w:t>
      </w:r>
      <w:r>
        <w:rPr>
          <w:rFonts w:ascii="Times New Roman" w:hAnsi="Times New Roman" w:eastAsia="仿宋_GB2312" w:cs="Times New Roman"/>
          <w:b/>
          <w:bCs/>
          <w:snapToGrid/>
          <w:spacing w:val="0"/>
          <w:w w:val="100"/>
          <w:position w:val="0"/>
          <w:sz w:val="32"/>
          <w:szCs w:val="32"/>
        </w:rPr>
        <w:t xml:space="preserve">条 </w:t>
      </w:r>
      <w:r>
        <w:rPr>
          <w:rFonts w:ascii="Times New Roman" w:hAnsi="Times New Roman" w:eastAsia="仿宋_GB2312" w:cs="Times New Roman"/>
          <w:b w:val="0"/>
          <w:bCs w:val="0"/>
          <w:snapToGrid/>
          <w:spacing w:val="0"/>
          <w:w w:val="100"/>
          <w:position w:val="0"/>
          <w:sz w:val="32"/>
          <w:szCs w:val="32"/>
        </w:rPr>
        <w:t>资产收益资金，按照</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谁支出、谁负责</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的原则，各</w:t>
      </w:r>
      <w:r>
        <w:rPr>
          <w:rFonts w:hint="eastAsia" w:ascii="Times New Roman" w:hAnsi="Times New Roman" w:eastAsia="仿宋_GB2312" w:cs="Times New Roman"/>
          <w:b w:val="0"/>
          <w:bCs w:val="0"/>
          <w:snapToGrid/>
          <w:spacing w:val="0"/>
          <w:w w:val="100"/>
          <w:position w:val="0"/>
          <w:sz w:val="32"/>
          <w:szCs w:val="32"/>
          <w:lang w:eastAsia="zh-CN"/>
        </w:rPr>
        <w:t>乡（镇）</w:t>
      </w:r>
      <w:r>
        <w:rPr>
          <w:rFonts w:ascii="Times New Roman" w:hAnsi="Times New Roman" w:eastAsia="仿宋_GB2312" w:cs="Times New Roman"/>
          <w:b w:val="0"/>
          <w:bCs w:val="0"/>
          <w:snapToGrid/>
          <w:spacing w:val="0"/>
          <w:w w:val="100"/>
          <w:position w:val="0"/>
          <w:sz w:val="32"/>
          <w:szCs w:val="32"/>
        </w:rPr>
        <w:t>及所辖村作为资产收益资金风险防控、资产监管、</w:t>
      </w:r>
      <w:r>
        <w:rPr>
          <w:rFonts w:hint="eastAsia" w:ascii="Times New Roman" w:hAnsi="Times New Roman" w:eastAsia="仿宋_GB2312" w:cs="Times New Roman"/>
          <w:b w:val="0"/>
          <w:bCs w:val="0"/>
          <w:snapToGrid/>
          <w:spacing w:val="0"/>
          <w:w w:val="100"/>
          <w:position w:val="0"/>
          <w:sz w:val="32"/>
          <w:szCs w:val="32"/>
          <w:lang w:eastAsia="zh-CN"/>
        </w:rPr>
        <w:t>收益</w:t>
      </w:r>
      <w:r>
        <w:rPr>
          <w:rFonts w:ascii="Times New Roman" w:hAnsi="Times New Roman" w:eastAsia="仿宋_GB2312" w:cs="Times New Roman"/>
          <w:b w:val="0"/>
          <w:bCs w:val="0"/>
          <w:snapToGrid/>
          <w:spacing w:val="0"/>
          <w:w w:val="100"/>
          <w:position w:val="0"/>
          <w:sz w:val="32"/>
          <w:szCs w:val="32"/>
        </w:rPr>
        <w:t>分配的责任主体，要严格执行各项规定，不得弄虚作假，拖延、截留、挪用</w:t>
      </w:r>
      <w:r>
        <w:rPr>
          <w:rFonts w:hint="eastAsia" w:ascii="Times New Roman" w:hAnsi="Times New Roman" w:eastAsia="仿宋_GB2312" w:cs="Times New Roman"/>
          <w:b w:val="0"/>
          <w:bCs w:val="0"/>
          <w:snapToGrid/>
          <w:spacing w:val="0"/>
          <w:w w:val="100"/>
          <w:position w:val="0"/>
          <w:sz w:val="32"/>
          <w:szCs w:val="32"/>
          <w:lang w:eastAsia="zh-CN"/>
        </w:rPr>
        <w:t>资产收益</w:t>
      </w:r>
      <w:r>
        <w:rPr>
          <w:rFonts w:ascii="Times New Roman" w:hAnsi="Times New Roman" w:eastAsia="仿宋_GB2312" w:cs="Times New Roman"/>
          <w:b w:val="0"/>
          <w:bCs w:val="0"/>
          <w:snapToGrid/>
          <w:spacing w:val="0"/>
          <w:w w:val="100"/>
          <w:position w:val="0"/>
          <w:sz w:val="32"/>
          <w:szCs w:val="32"/>
        </w:rPr>
        <w:t>。</w:t>
      </w:r>
    </w:p>
    <w:p w14:paraId="5F5BF8FD">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hint="eastAsia" w:ascii="Times New Roman" w:hAnsi="Times New Roman" w:eastAsia="仿宋_GB2312" w:cs="Times New Roman"/>
          <w:b w:val="0"/>
          <w:bCs w:val="0"/>
          <w:snapToGrid/>
          <w:spacing w:val="0"/>
          <w:w w:val="100"/>
          <w:position w:val="0"/>
          <w:sz w:val="32"/>
          <w:szCs w:val="32"/>
          <w:lang w:val="en-US" w:eastAsia="zh-CN"/>
        </w:rPr>
        <w:t>1.资产收益资金</w:t>
      </w:r>
      <w:r>
        <w:rPr>
          <w:rFonts w:ascii="Times New Roman" w:hAnsi="Times New Roman" w:eastAsia="仿宋_GB2312" w:cs="Times New Roman"/>
          <w:b w:val="0"/>
          <w:bCs w:val="0"/>
          <w:snapToGrid/>
          <w:spacing w:val="0"/>
          <w:w w:val="100"/>
          <w:position w:val="0"/>
          <w:sz w:val="32"/>
          <w:szCs w:val="32"/>
        </w:rPr>
        <w:t>由各</w:t>
      </w:r>
      <w:r>
        <w:rPr>
          <w:rFonts w:hint="eastAsia" w:ascii="Times New Roman" w:hAnsi="Times New Roman" w:eastAsia="仿宋_GB2312" w:cs="Times New Roman"/>
          <w:b w:val="0"/>
          <w:bCs w:val="0"/>
          <w:snapToGrid/>
          <w:spacing w:val="0"/>
          <w:w w:val="100"/>
          <w:position w:val="0"/>
          <w:sz w:val="32"/>
          <w:szCs w:val="32"/>
          <w:lang w:eastAsia="zh-CN"/>
        </w:rPr>
        <w:t>乡（镇）</w:t>
      </w:r>
      <w:r>
        <w:rPr>
          <w:rFonts w:ascii="Times New Roman" w:hAnsi="Times New Roman" w:eastAsia="仿宋_GB2312" w:cs="Times New Roman"/>
          <w:b w:val="0"/>
          <w:bCs w:val="0"/>
          <w:snapToGrid/>
          <w:spacing w:val="0"/>
          <w:w w:val="100"/>
          <w:position w:val="0"/>
          <w:sz w:val="32"/>
          <w:szCs w:val="32"/>
        </w:rPr>
        <w:t>、村专项管理</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按照</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一卡通</w:t>
      </w:r>
      <w:r>
        <w:rPr>
          <w:rFonts w:hint="eastAsia" w:ascii="Times New Roman" w:hAnsi="Times New Roman" w:eastAsia="仿宋_GB2312" w:cs="Times New Roman"/>
          <w:b w:val="0"/>
          <w:bCs w:val="0"/>
          <w:snapToGrid/>
          <w:spacing w:val="0"/>
          <w:w w:val="100"/>
          <w:position w:val="0"/>
          <w:sz w:val="32"/>
          <w:szCs w:val="32"/>
          <w:lang w:eastAsia="zh-CN"/>
        </w:rPr>
        <w:t>”</w:t>
      </w:r>
      <w:r>
        <w:rPr>
          <w:rFonts w:ascii="Times New Roman" w:hAnsi="Times New Roman" w:eastAsia="仿宋_GB2312" w:cs="Times New Roman"/>
          <w:b w:val="0"/>
          <w:bCs w:val="0"/>
          <w:snapToGrid/>
          <w:spacing w:val="0"/>
          <w:w w:val="100"/>
          <w:position w:val="0"/>
          <w:sz w:val="32"/>
          <w:szCs w:val="32"/>
        </w:rPr>
        <w:t>方式支付。</w:t>
      </w:r>
    </w:p>
    <w:p w14:paraId="3459A273">
      <w:pPr>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left"/>
        <w:textAlignment w:val="baseline"/>
        <w:rPr>
          <w:rFonts w:ascii="Times New Roman" w:hAnsi="Times New Roman" w:eastAsia="仿宋_GB2312" w:cs="Times New Roman"/>
          <w:b w:val="0"/>
          <w:bCs w:val="0"/>
          <w:snapToGrid/>
          <w:spacing w:val="0"/>
          <w:w w:val="100"/>
          <w:position w:val="0"/>
          <w:sz w:val="32"/>
          <w:szCs w:val="32"/>
        </w:rPr>
      </w:pPr>
      <w:r>
        <w:rPr>
          <w:rFonts w:hint="eastAsia" w:ascii="Times New Roman" w:hAnsi="Times New Roman" w:eastAsia="仿宋_GB2312" w:cs="Times New Roman"/>
          <w:b w:val="0"/>
          <w:bCs w:val="0"/>
          <w:snapToGrid/>
          <w:spacing w:val="0"/>
          <w:w w:val="100"/>
          <w:position w:val="0"/>
          <w:sz w:val="32"/>
          <w:szCs w:val="32"/>
          <w:lang w:val="en-US" w:eastAsia="zh-CN"/>
        </w:rPr>
        <w:t>2.</w:t>
      </w:r>
      <w:r>
        <w:rPr>
          <w:rFonts w:ascii="Times New Roman" w:hAnsi="Times New Roman" w:eastAsia="仿宋_GB2312" w:cs="Times New Roman"/>
          <w:b w:val="0"/>
          <w:bCs w:val="0"/>
          <w:snapToGrid/>
          <w:spacing w:val="0"/>
          <w:w w:val="100"/>
          <w:position w:val="0"/>
          <w:sz w:val="32"/>
          <w:szCs w:val="32"/>
        </w:rPr>
        <w:t>资产收益应合理确定分配时间、分配金额、分配对象，确定后任何单位和个人不得擅自更改。</w:t>
      </w:r>
    </w:p>
    <w:p w14:paraId="6D177015">
      <w:pPr>
        <w:pStyle w:val="2"/>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left"/>
        <w:textAlignment w:val="baseline"/>
        <w:rPr>
          <w:rFonts w:hint="eastAsia" w:ascii="Times New Roman" w:hAnsi="Times New Roman" w:eastAsia="仿宋_GB2312" w:cs="Times New Roman"/>
          <w:b w:val="0"/>
          <w:bCs w:val="0"/>
          <w:snapToGrid/>
          <w:spacing w:val="0"/>
          <w:w w:val="100"/>
          <w:position w:val="0"/>
          <w:sz w:val="32"/>
          <w:szCs w:val="32"/>
          <w:lang w:val="en-US" w:eastAsia="zh-CN"/>
        </w:rPr>
      </w:pPr>
      <w:r>
        <w:rPr>
          <w:rFonts w:hint="eastAsia" w:ascii="Times New Roman" w:hAnsi="Times New Roman" w:eastAsia="仿宋_GB2312" w:cs="Times New Roman"/>
          <w:b w:val="0"/>
          <w:bCs w:val="0"/>
          <w:snapToGrid/>
          <w:spacing w:val="0"/>
          <w:w w:val="100"/>
          <w:position w:val="0"/>
          <w:sz w:val="32"/>
          <w:szCs w:val="32"/>
          <w:lang w:val="en-US" w:eastAsia="zh-CN"/>
        </w:rPr>
        <w:t>3.</w:t>
      </w:r>
      <w:r>
        <w:rPr>
          <w:rFonts w:ascii="Times New Roman" w:hAnsi="Times New Roman" w:eastAsia="仿宋_GB2312" w:cs="Times New Roman"/>
          <w:b w:val="0"/>
          <w:bCs w:val="0"/>
          <w:snapToGrid/>
          <w:spacing w:val="0"/>
          <w:w w:val="100"/>
          <w:position w:val="0"/>
          <w:sz w:val="32"/>
          <w:szCs w:val="32"/>
        </w:rPr>
        <w:t>各</w:t>
      </w:r>
      <w:r>
        <w:rPr>
          <w:rFonts w:hint="eastAsia" w:ascii="Times New Roman" w:hAnsi="Times New Roman" w:eastAsia="仿宋_GB2312" w:cs="Times New Roman"/>
          <w:b w:val="0"/>
          <w:bCs w:val="0"/>
          <w:snapToGrid/>
          <w:spacing w:val="0"/>
          <w:w w:val="100"/>
          <w:position w:val="0"/>
          <w:sz w:val="32"/>
          <w:szCs w:val="32"/>
          <w:lang w:eastAsia="zh-CN"/>
        </w:rPr>
        <w:t>乡（镇）</w:t>
      </w:r>
      <w:r>
        <w:rPr>
          <w:rFonts w:ascii="Times New Roman" w:hAnsi="Times New Roman" w:eastAsia="仿宋_GB2312" w:cs="Times New Roman"/>
          <w:b w:val="0"/>
          <w:bCs w:val="0"/>
          <w:snapToGrid/>
          <w:spacing w:val="0"/>
          <w:w w:val="100"/>
          <w:position w:val="0"/>
          <w:sz w:val="32"/>
          <w:szCs w:val="32"/>
        </w:rPr>
        <w:t>、村应当规范收益分配档案</w:t>
      </w:r>
      <w:r>
        <w:rPr>
          <w:rFonts w:hint="eastAsia" w:ascii="Times New Roman" w:hAnsi="Times New Roman" w:eastAsia="仿宋_GB2312" w:cs="Times New Roman"/>
          <w:b w:val="0"/>
          <w:bCs w:val="0"/>
          <w:snapToGrid/>
          <w:spacing w:val="0"/>
          <w:w w:val="100"/>
          <w:position w:val="0"/>
          <w:sz w:val="32"/>
          <w:szCs w:val="32"/>
          <w:lang w:eastAsia="zh-CN"/>
        </w:rPr>
        <w:t>的</w:t>
      </w:r>
      <w:r>
        <w:rPr>
          <w:rFonts w:ascii="Times New Roman" w:hAnsi="Times New Roman" w:eastAsia="仿宋_GB2312" w:cs="Times New Roman"/>
          <w:b w:val="0"/>
          <w:bCs w:val="0"/>
          <w:snapToGrid/>
          <w:spacing w:val="0"/>
          <w:w w:val="100"/>
          <w:position w:val="0"/>
          <w:sz w:val="32"/>
          <w:szCs w:val="32"/>
        </w:rPr>
        <w:t>管理，对收益分配方案、资产收益清算台账、收益分红明细表、会议记录、公示照片、资金拨付等资料收集归档，形成完整档案，长期存档备查。</w:t>
      </w:r>
    </w:p>
    <w:p w14:paraId="312D6C29">
      <w:pPr>
        <w:shd w:val="solid" w:color="FFFFFF" w:fill="auto"/>
        <w:autoSpaceDN w:val="0"/>
        <w:adjustRightInd w:val="0"/>
        <w:snapToGrid w:val="0"/>
        <w:spacing w:line="560" w:lineRule="exact"/>
        <w:ind w:firstLine="643" w:firstLineChars="200"/>
        <w:jc w:val="left"/>
        <w:rPr>
          <w:rFonts w:ascii="仿宋_GB2312" w:hAnsi="仿宋_GB2312" w:eastAsia="仿宋_GB2312" w:cs="仿宋_GB2312"/>
          <w:sz w:val="32"/>
          <w:szCs w:val="32"/>
          <w:shd w:val="clear" w:color="auto" w:fill="FFFFFF"/>
        </w:rPr>
      </w:pPr>
      <w:r>
        <w:rPr>
          <w:rFonts w:ascii="Times New Roman" w:hAnsi="Times New Roman" w:eastAsia="仿宋_GB2312" w:cs="Times New Roman"/>
          <w:b/>
          <w:bCs/>
          <w:snapToGrid/>
          <w:spacing w:val="0"/>
          <w:w w:val="100"/>
          <w:position w:val="0"/>
          <w:sz w:val="32"/>
          <w:szCs w:val="32"/>
        </w:rPr>
        <w:t>第</w:t>
      </w:r>
      <w:r>
        <w:rPr>
          <w:rFonts w:hint="eastAsia" w:ascii="Times New Roman" w:hAnsi="Times New Roman" w:eastAsia="仿宋_GB2312" w:cs="Times New Roman"/>
          <w:b/>
          <w:bCs/>
          <w:snapToGrid/>
          <w:spacing w:val="0"/>
          <w:w w:val="100"/>
          <w:position w:val="0"/>
          <w:sz w:val="32"/>
          <w:szCs w:val="32"/>
          <w:lang w:val="en-US" w:eastAsia="zh-CN"/>
        </w:rPr>
        <w:t>十</w:t>
      </w:r>
      <w:r>
        <w:rPr>
          <w:rFonts w:ascii="Times New Roman" w:hAnsi="Times New Roman" w:eastAsia="仿宋_GB2312" w:cs="Times New Roman"/>
          <w:b/>
          <w:bCs/>
          <w:snapToGrid/>
          <w:spacing w:val="0"/>
          <w:w w:val="100"/>
          <w:position w:val="0"/>
          <w:sz w:val="32"/>
          <w:szCs w:val="32"/>
        </w:rPr>
        <w:t>条</w:t>
      </w:r>
      <w:r>
        <w:rPr>
          <w:rFonts w:ascii="Times New Roman" w:hAnsi="Times New Roman" w:eastAsia="仿宋_GB2312" w:cs="Times New Roman"/>
          <w:b w:val="0"/>
          <w:bCs w:val="0"/>
          <w:snapToGrid/>
          <w:spacing w:val="0"/>
          <w:w w:val="100"/>
          <w:position w:val="0"/>
          <w:sz w:val="32"/>
          <w:szCs w:val="32"/>
        </w:rPr>
        <w:t xml:space="preserve"> </w:t>
      </w:r>
      <w:r>
        <w:rPr>
          <w:rFonts w:hint="eastAsia" w:ascii="仿宋_GB2312" w:hAnsi="仿宋_GB2312" w:eastAsia="仿宋_GB2312" w:cs="仿宋_GB2312"/>
          <w:sz w:val="32"/>
          <w:szCs w:val="32"/>
          <w:shd w:val="clear" w:color="auto" w:fill="FFFFFF"/>
        </w:rPr>
        <w:t>扶贫</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w:t>
      </w:r>
      <w:r>
        <w:rPr>
          <w:rFonts w:hint="eastAsia" w:ascii="Times New Roman" w:hAnsi="Times New Roman" w:eastAsia="仿宋_GB2312" w:cs="Times New Roman"/>
          <w:b w:val="0"/>
          <w:bCs w:val="0"/>
          <w:snapToGrid/>
          <w:color w:val="000000"/>
          <w:spacing w:val="0"/>
          <w:w w:val="100"/>
          <w:kern w:val="0"/>
          <w:position w:val="0"/>
          <w:sz w:val="32"/>
          <w:szCs w:val="32"/>
          <w:lang w:val="en-US" w:eastAsia="zh-CN" w:bidi="ar-SA"/>
        </w:rPr>
        <w:t>衔接</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w:t>
      </w:r>
      <w:r>
        <w:rPr>
          <w:rFonts w:hint="eastAsia" w:ascii="仿宋_GB2312" w:hAnsi="仿宋_GB2312" w:eastAsia="仿宋_GB2312" w:cs="仿宋_GB2312"/>
          <w:sz w:val="32"/>
          <w:szCs w:val="32"/>
          <w:shd w:val="clear" w:color="auto" w:fill="FFFFFF"/>
        </w:rPr>
        <w:t>资产经营者负责日常维护，保证正常使用和经营。</w:t>
      </w:r>
    </w:p>
    <w:p w14:paraId="7FE000D2">
      <w:pPr>
        <w:shd w:val="solid" w:color="FFFFFF" w:fill="auto"/>
        <w:autoSpaceDN w:val="0"/>
        <w:adjustRightInd w:val="0"/>
        <w:snapToGrid w:val="0"/>
        <w:spacing w:line="560" w:lineRule="exact"/>
        <w:ind w:firstLine="643" w:firstLineChars="200"/>
        <w:rPr>
          <w:rFonts w:ascii="仿宋_GB2312" w:hAnsi="仿宋_GB2312" w:eastAsia="仿宋_GB2312" w:cs="仿宋_GB2312"/>
          <w:sz w:val="32"/>
          <w:szCs w:val="32"/>
          <w:shd w:val="clear" w:color="auto" w:fill="FFFFFF"/>
        </w:rPr>
      </w:pPr>
      <w:r>
        <w:rPr>
          <w:rFonts w:ascii="Times New Roman" w:hAnsi="Times New Roman" w:eastAsia="仿宋_GB2312" w:cs="Times New Roman"/>
          <w:b/>
          <w:bCs/>
          <w:snapToGrid/>
          <w:spacing w:val="0"/>
          <w:w w:val="100"/>
          <w:position w:val="0"/>
          <w:sz w:val="32"/>
          <w:szCs w:val="32"/>
        </w:rPr>
        <w:t>第</w:t>
      </w:r>
      <w:r>
        <w:rPr>
          <w:rFonts w:hint="eastAsia" w:ascii="Times New Roman" w:hAnsi="Times New Roman" w:eastAsia="仿宋_GB2312" w:cs="Times New Roman"/>
          <w:b/>
          <w:bCs/>
          <w:snapToGrid/>
          <w:spacing w:val="0"/>
          <w:w w:val="100"/>
          <w:position w:val="0"/>
          <w:sz w:val="32"/>
          <w:szCs w:val="32"/>
          <w:lang w:val="en-US" w:eastAsia="zh-CN"/>
        </w:rPr>
        <w:t>十一</w:t>
      </w:r>
      <w:r>
        <w:rPr>
          <w:rFonts w:ascii="Times New Roman" w:hAnsi="Times New Roman" w:eastAsia="仿宋_GB2312" w:cs="Times New Roman"/>
          <w:b/>
          <w:bCs/>
          <w:snapToGrid/>
          <w:spacing w:val="0"/>
          <w:w w:val="100"/>
          <w:position w:val="0"/>
          <w:sz w:val="32"/>
          <w:szCs w:val="32"/>
        </w:rPr>
        <w:t xml:space="preserve">条 </w:t>
      </w:r>
      <w:r>
        <w:rPr>
          <w:rFonts w:hint="eastAsia" w:ascii="仿宋_GB2312" w:hAnsi="仿宋_GB2312" w:eastAsia="仿宋_GB2312" w:cs="仿宋_GB2312"/>
          <w:sz w:val="32"/>
          <w:szCs w:val="32"/>
          <w:shd w:val="clear" w:color="auto" w:fill="FFFFFF"/>
        </w:rPr>
        <w:t>资产在发包、出租和发生所有权、经营权转移变更以及出现资产损毁时，要遵循真实、公正、可行的原则，按法定程序进行评估，评估确认结果作为扶贫</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w:t>
      </w:r>
      <w:r>
        <w:rPr>
          <w:rFonts w:hint="eastAsia" w:ascii="Times New Roman" w:hAnsi="Times New Roman" w:eastAsia="仿宋_GB2312" w:cs="Times New Roman"/>
          <w:b w:val="0"/>
          <w:bCs w:val="0"/>
          <w:snapToGrid/>
          <w:color w:val="000000"/>
          <w:spacing w:val="0"/>
          <w:w w:val="100"/>
          <w:kern w:val="0"/>
          <w:position w:val="0"/>
          <w:sz w:val="32"/>
          <w:szCs w:val="32"/>
          <w:lang w:val="en-US" w:eastAsia="zh-CN" w:bidi="ar-SA"/>
        </w:rPr>
        <w:t>衔接</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w:t>
      </w:r>
      <w:r>
        <w:rPr>
          <w:rFonts w:hint="eastAsia" w:ascii="仿宋_GB2312" w:hAnsi="仿宋_GB2312" w:eastAsia="仿宋_GB2312" w:cs="仿宋_GB2312"/>
          <w:sz w:val="32"/>
          <w:szCs w:val="32"/>
          <w:shd w:val="clear" w:color="auto" w:fill="FFFFFF"/>
        </w:rPr>
        <w:t>资产使用和处置的依据。</w:t>
      </w:r>
    </w:p>
    <w:p w14:paraId="71AF1211">
      <w:pPr>
        <w:shd w:val="solid" w:color="FFFFFF" w:fill="auto"/>
        <w:autoSpaceDN w:val="0"/>
        <w:adjustRightInd w:val="0"/>
        <w:snapToGrid w:val="0"/>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第十</w:t>
      </w:r>
      <w:r>
        <w:rPr>
          <w:rFonts w:hint="eastAsia" w:ascii="仿宋_GB2312" w:hAnsi="仿宋_GB2312" w:eastAsia="仿宋_GB2312" w:cs="仿宋_GB2312"/>
          <w:b/>
          <w:bCs/>
          <w:sz w:val="32"/>
          <w:szCs w:val="32"/>
          <w:shd w:val="clear" w:color="auto" w:fill="FFFFFF"/>
          <w:lang w:eastAsia="zh-CN"/>
        </w:rPr>
        <w:t>二</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资产所有权的变卖、报废和资产所有权的转移以及经营权或经营方式的变更均需报乡镇人民政府审核，经县级人民政府审批。并由乡镇人民政府通过公示公告等形式公开，提高透明度。除此以外，任何单位和个人不得随意处置扶贫</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w:t>
      </w:r>
      <w:r>
        <w:rPr>
          <w:rFonts w:hint="eastAsia" w:ascii="Times New Roman" w:hAnsi="Times New Roman" w:eastAsia="仿宋_GB2312" w:cs="Times New Roman"/>
          <w:b w:val="0"/>
          <w:bCs w:val="0"/>
          <w:snapToGrid/>
          <w:color w:val="000000"/>
          <w:spacing w:val="0"/>
          <w:w w:val="100"/>
          <w:kern w:val="0"/>
          <w:position w:val="0"/>
          <w:sz w:val="32"/>
          <w:szCs w:val="32"/>
          <w:lang w:val="en-US" w:eastAsia="zh-CN" w:bidi="ar-SA"/>
        </w:rPr>
        <w:t>衔接</w:t>
      </w:r>
      <w:r>
        <w:rPr>
          <w:rFonts w:hint="eastAsia" w:ascii="Times New Roman" w:hAnsi="Times New Roman" w:eastAsia="仿宋_GB2312" w:cs="Times New Roman"/>
          <w:b w:val="0"/>
          <w:bCs w:val="0"/>
          <w:snapToGrid/>
          <w:color w:val="000000"/>
          <w:spacing w:val="0"/>
          <w:w w:val="100"/>
          <w:kern w:val="0"/>
          <w:position w:val="0"/>
          <w:sz w:val="32"/>
          <w:szCs w:val="32"/>
          <w:lang w:val="en-US" w:eastAsia="en-US" w:bidi="ar-SA"/>
        </w:rPr>
        <w:t>）</w:t>
      </w:r>
      <w:r>
        <w:rPr>
          <w:rFonts w:hint="eastAsia" w:ascii="仿宋_GB2312" w:hAnsi="仿宋_GB2312" w:eastAsia="仿宋_GB2312" w:cs="仿宋_GB2312"/>
          <w:sz w:val="32"/>
          <w:szCs w:val="32"/>
          <w:shd w:val="clear" w:color="auto" w:fill="FFFFFF"/>
        </w:rPr>
        <w:t>项目资产。</w:t>
      </w:r>
    </w:p>
    <w:p w14:paraId="46A78C36">
      <w:pPr>
        <w:shd w:val="solid" w:color="FFFFFF" w:fill="auto"/>
        <w:autoSpaceDN w:val="0"/>
        <w:adjustRightInd w:val="0"/>
        <w:snapToGrid w:val="0"/>
        <w:spacing w:line="560" w:lineRule="exact"/>
        <w:ind w:firstLine="643"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第十</w:t>
      </w:r>
      <w:r>
        <w:rPr>
          <w:rFonts w:hint="eastAsia" w:ascii="仿宋_GB2312" w:hAnsi="仿宋_GB2312" w:eastAsia="仿宋_GB2312" w:cs="仿宋_GB2312"/>
          <w:b/>
          <w:bCs/>
          <w:sz w:val="32"/>
          <w:szCs w:val="32"/>
          <w:shd w:val="clear" w:color="auto" w:fill="FFFFFF"/>
          <w:lang w:eastAsia="zh-CN"/>
        </w:rPr>
        <w:t>三</w:t>
      </w:r>
      <w:r>
        <w:rPr>
          <w:rFonts w:hint="eastAsia" w:ascii="仿宋_GB2312" w:hAnsi="仿宋_GB2312" w:eastAsia="仿宋_GB2312" w:cs="仿宋_GB2312"/>
          <w:b/>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资产收益分配方案、受益对象、实施主体、经营方式、经营期限等信息及时向社会公开，接受社会监督，确保群众享有资产收益分配的知情权、参与权、监督权。</w:t>
      </w:r>
    </w:p>
    <w:p w14:paraId="79ABE245">
      <w:pPr>
        <w:shd w:val="solid" w:color="FFFFFF" w:fill="auto"/>
        <w:autoSpaceDN w:val="0"/>
        <w:adjustRightInd w:val="0"/>
        <w:snapToGrid w:val="0"/>
        <w:spacing w:line="560" w:lineRule="exact"/>
        <w:ind w:firstLine="643"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第十</w:t>
      </w:r>
      <w:r>
        <w:rPr>
          <w:rFonts w:hint="eastAsia" w:ascii="仿宋_GB2312" w:hAnsi="仿宋_GB2312" w:eastAsia="仿宋_GB2312" w:cs="仿宋_GB2312"/>
          <w:b/>
          <w:bCs/>
          <w:sz w:val="32"/>
          <w:szCs w:val="32"/>
          <w:shd w:val="clear" w:color="auto" w:fill="FFFFFF"/>
          <w:lang w:eastAsia="zh-CN"/>
        </w:rPr>
        <w:t>四</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资产的确权、变更、经营、收益分配过程中形成的方案、会议纪要、公示、资金拨付、图片等资料要及时归档，形成完整的档案，长期存档备查。</w:t>
      </w:r>
    </w:p>
    <w:p w14:paraId="4F6DF3E5">
      <w:pPr>
        <w:shd w:val="solid" w:color="FFFFFF" w:fill="auto"/>
        <w:autoSpaceDN w:val="0"/>
        <w:adjustRightInd w:val="0"/>
        <w:snapToGrid w:val="0"/>
        <w:spacing w:line="340" w:lineRule="exact"/>
        <w:ind w:firstLine="640" w:firstLineChars="200"/>
        <w:jc w:val="center"/>
        <w:rPr>
          <w:rFonts w:ascii="黑体" w:hAnsi="黑体" w:eastAsia="黑体" w:cs="黑体"/>
          <w:sz w:val="32"/>
          <w:szCs w:val="32"/>
          <w:shd w:val="clear" w:color="auto" w:fill="FFFFFF"/>
        </w:rPr>
      </w:pPr>
    </w:p>
    <w:p w14:paraId="19A7A787">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right="0" w:rightChars="0" w:firstLine="0" w:firstLineChars="0"/>
        <w:jc w:val="center"/>
        <w:textAlignment w:val="baseline"/>
        <w:rPr>
          <w:rFonts w:hint="eastAsia" w:ascii="Times New Roman" w:hAnsi="Times New Roman" w:eastAsia="楷体_GB2312" w:cs="Times New Roman"/>
          <w:b/>
          <w:bCs/>
          <w:snapToGrid/>
          <w:color w:val="000000"/>
          <w:spacing w:val="0"/>
          <w:w w:val="100"/>
          <w:kern w:val="0"/>
          <w:position w:val="0"/>
          <w:sz w:val="32"/>
          <w:szCs w:val="32"/>
          <w:lang w:val="en-US" w:eastAsia="en-US" w:bidi="ar-SA"/>
        </w:rPr>
      </w:pPr>
      <w:r>
        <w:rPr>
          <w:rFonts w:hint="eastAsia" w:ascii="Times New Roman" w:hAnsi="Times New Roman" w:eastAsia="楷体_GB2312" w:cs="Times New Roman"/>
          <w:b/>
          <w:bCs/>
          <w:snapToGrid/>
          <w:color w:val="000000"/>
          <w:spacing w:val="0"/>
          <w:w w:val="100"/>
          <w:kern w:val="0"/>
          <w:position w:val="0"/>
          <w:sz w:val="32"/>
          <w:szCs w:val="32"/>
          <w:lang w:val="en-US" w:eastAsia="en-US" w:bidi="ar-SA"/>
        </w:rPr>
        <w:t>第四章  附则</w:t>
      </w:r>
    </w:p>
    <w:p w14:paraId="09CFA11A">
      <w:pPr>
        <w:shd w:val="solid" w:color="FFFFFF" w:fill="auto"/>
        <w:autoSpaceDN w:val="0"/>
        <w:adjustRightInd w:val="0"/>
        <w:snapToGrid w:val="0"/>
        <w:spacing w:line="340" w:lineRule="exact"/>
        <w:ind w:firstLine="640" w:firstLineChars="200"/>
        <w:jc w:val="left"/>
        <w:rPr>
          <w:rFonts w:ascii="仿宋_GB2312" w:hAnsi="仿宋_GB2312" w:eastAsia="仿宋_GB2312" w:cs="仿宋_GB2312"/>
          <w:sz w:val="32"/>
          <w:szCs w:val="32"/>
          <w:shd w:val="clear" w:color="auto" w:fill="FFFFFF"/>
        </w:rPr>
      </w:pPr>
    </w:p>
    <w:p w14:paraId="2BB4C1B8">
      <w:pPr>
        <w:shd w:val="solid" w:color="FFFFFF" w:fill="auto"/>
        <w:autoSpaceDN w:val="0"/>
        <w:adjustRightInd w:val="0"/>
        <w:snapToGrid w:val="0"/>
        <w:spacing w:line="560" w:lineRule="exact"/>
        <w:ind w:firstLine="643"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sz w:val="32"/>
          <w:szCs w:val="32"/>
          <w:shd w:val="clear" w:color="auto" w:fill="FFFFFF"/>
        </w:rPr>
        <w:t>第</w:t>
      </w:r>
      <w:r>
        <w:rPr>
          <w:rFonts w:hint="eastAsia" w:ascii="仿宋_GB2312" w:hAnsi="仿宋_GB2312" w:eastAsia="仿宋_GB2312" w:cs="仿宋_GB2312"/>
          <w:b/>
          <w:bCs/>
          <w:sz w:val="32"/>
          <w:szCs w:val="32"/>
          <w:shd w:val="clear" w:color="auto" w:fill="FFFFFF"/>
          <w:lang w:eastAsia="zh-CN"/>
        </w:rPr>
        <w:t>十五</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本办法自公布之日起三十日生效，试行期2年。本规定凡与有关法律法规、规章和上级规范性文件不一致的，从其规定。</w:t>
      </w:r>
      <w:r>
        <w:rPr>
          <w:rFonts w:hint="eastAsia" w:ascii="宋体" w:hAnsi="宋体"/>
          <w:sz w:val="28"/>
          <w:szCs w:val="28"/>
          <w:shd w:val="clear" w:color="auto" w:fill="FFFFFF"/>
        </w:rPr>
        <w:t xml:space="preserve">    </w:t>
      </w:r>
      <w:r>
        <w:rPr>
          <w:rFonts w:hint="eastAsia" w:ascii="宋体" w:hAnsi="宋体"/>
          <w:color w:val="333333"/>
          <w:sz w:val="28"/>
          <w:szCs w:val="28"/>
          <w:shd w:val="clear" w:color="auto" w:fill="FFFFFF"/>
        </w:rPr>
        <w:t xml:space="preserve">                    </w:t>
      </w:r>
    </w:p>
    <w:p w14:paraId="49A2EBA8">
      <w:pPr>
        <w:pStyle w:val="9"/>
        <w:spacing w:after="0" w:line="560" w:lineRule="exact"/>
        <w:ind w:firstLine="5120" w:firstLineChars="1600"/>
        <w:rPr>
          <w:rFonts w:ascii="仿宋_GB2312" w:hAnsi="Times New Roman" w:eastAsia="仿宋_GB2312"/>
          <w:sz w:val="32"/>
          <w:szCs w:val="32"/>
        </w:rPr>
      </w:pPr>
    </w:p>
    <w:p w14:paraId="31C8A7FE">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Chars="0" w:right="0" w:rightChars="0"/>
        <w:jc w:val="left"/>
        <w:textAlignment w:val="baseline"/>
        <w:rPr>
          <w:rFonts w:ascii="Times New Roman" w:hAnsi="Times New Roman" w:eastAsia="楷体_GB2312" w:cs="Times New Roman"/>
          <w:b/>
          <w:bCs/>
          <w:snapToGrid/>
          <w:spacing w:val="0"/>
          <w:w w:val="100"/>
          <w:position w:val="0"/>
          <w:sz w:val="32"/>
          <w:szCs w:val="32"/>
        </w:rPr>
      </w:pPr>
    </w:p>
    <w:p w14:paraId="305AE3F7">
      <w:pPr>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left"/>
        <w:textAlignment w:val="baseline"/>
        <w:rPr>
          <w:rFonts w:ascii="Times New Roman" w:hAnsi="Times New Roman" w:eastAsia="仿宋_GB2312" w:cs="Times New Roman"/>
          <w:b w:val="0"/>
          <w:bCs w:val="0"/>
          <w:snapToGrid/>
          <w:spacing w:val="0"/>
          <w:w w:val="100"/>
          <w:position w:val="0"/>
          <w:sz w:val="32"/>
          <w:szCs w:val="32"/>
        </w:rPr>
      </w:pPr>
    </w:p>
    <w:sectPr>
      <w:headerReference r:id="rId5" w:type="default"/>
      <w:footerReference r:id="rId6" w:type="default"/>
      <w:pgSz w:w="11900" w:h="16840"/>
      <w:pgMar w:top="2098" w:right="1474" w:bottom="1984" w:left="1587" w:header="0" w:footer="1417"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B945">
    <w:pPr>
      <w:spacing w:line="170" w:lineRule="auto"/>
      <w:ind w:left="4224"/>
      <w:rPr>
        <w:rFonts w:ascii="宋体" w:hAnsi="宋体" w:eastAsia="宋体" w:cs="宋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3DC4E">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F3DC4E">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397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A5MTQ4NGY1YjRmOWUzYTUzNzRlZGQ4ZDE1ZTI0NzAifQ=="/>
  </w:docVars>
  <w:rsids>
    <w:rsidRoot w:val="00000000"/>
    <w:rsid w:val="008324F4"/>
    <w:rsid w:val="00C1153A"/>
    <w:rsid w:val="01993D60"/>
    <w:rsid w:val="020047DD"/>
    <w:rsid w:val="02940B02"/>
    <w:rsid w:val="041E22FB"/>
    <w:rsid w:val="08AC2B10"/>
    <w:rsid w:val="0AA05FEA"/>
    <w:rsid w:val="0D004B7B"/>
    <w:rsid w:val="0E822693"/>
    <w:rsid w:val="0FE00634"/>
    <w:rsid w:val="103A226A"/>
    <w:rsid w:val="1160621F"/>
    <w:rsid w:val="129F0AAB"/>
    <w:rsid w:val="12A367ED"/>
    <w:rsid w:val="132466DD"/>
    <w:rsid w:val="13B3480E"/>
    <w:rsid w:val="14EC73E1"/>
    <w:rsid w:val="153547E4"/>
    <w:rsid w:val="16774BF3"/>
    <w:rsid w:val="17430527"/>
    <w:rsid w:val="1B387E4C"/>
    <w:rsid w:val="1B6320B5"/>
    <w:rsid w:val="1C142B89"/>
    <w:rsid w:val="1C220738"/>
    <w:rsid w:val="1C2900C3"/>
    <w:rsid w:val="1C82029E"/>
    <w:rsid w:val="1D3B5982"/>
    <w:rsid w:val="1DA35C67"/>
    <w:rsid w:val="1FDB05F5"/>
    <w:rsid w:val="201E69BF"/>
    <w:rsid w:val="221D1D08"/>
    <w:rsid w:val="22683081"/>
    <w:rsid w:val="22C8691D"/>
    <w:rsid w:val="23356F51"/>
    <w:rsid w:val="23757D3B"/>
    <w:rsid w:val="24032E22"/>
    <w:rsid w:val="252F48DF"/>
    <w:rsid w:val="2777671E"/>
    <w:rsid w:val="279C7CA4"/>
    <w:rsid w:val="27A25B11"/>
    <w:rsid w:val="29D76730"/>
    <w:rsid w:val="2C014710"/>
    <w:rsid w:val="2C9D12CE"/>
    <w:rsid w:val="2DC04A9C"/>
    <w:rsid w:val="2DDD6BFF"/>
    <w:rsid w:val="2E272F0E"/>
    <w:rsid w:val="2E5A7219"/>
    <w:rsid w:val="2E9A2AA1"/>
    <w:rsid w:val="2EC65F4A"/>
    <w:rsid w:val="30402B97"/>
    <w:rsid w:val="30CB2E83"/>
    <w:rsid w:val="32B67A1F"/>
    <w:rsid w:val="333C7F24"/>
    <w:rsid w:val="33BB606C"/>
    <w:rsid w:val="345871EF"/>
    <w:rsid w:val="34881F3C"/>
    <w:rsid w:val="34B21752"/>
    <w:rsid w:val="352E5FD8"/>
    <w:rsid w:val="36552A3A"/>
    <w:rsid w:val="39C61D18"/>
    <w:rsid w:val="3A96472B"/>
    <w:rsid w:val="3DB50FFF"/>
    <w:rsid w:val="3E9E56DC"/>
    <w:rsid w:val="3F7D74B7"/>
    <w:rsid w:val="3FEB7AEB"/>
    <w:rsid w:val="430E0E8E"/>
    <w:rsid w:val="46683C12"/>
    <w:rsid w:val="46B117E9"/>
    <w:rsid w:val="474D1906"/>
    <w:rsid w:val="4838312C"/>
    <w:rsid w:val="486E688E"/>
    <w:rsid w:val="4AEC29A7"/>
    <w:rsid w:val="4BE0268A"/>
    <w:rsid w:val="4D0D1DF7"/>
    <w:rsid w:val="4D500A01"/>
    <w:rsid w:val="51BA49DE"/>
    <w:rsid w:val="51DB3C59"/>
    <w:rsid w:val="534F5D39"/>
    <w:rsid w:val="53561092"/>
    <w:rsid w:val="53D57297"/>
    <w:rsid w:val="550A7476"/>
    <w:rsid w:val="55302CF9"/>
    <w:rsid w:val="555A7B06"/>
    <w:rsid w:val="55FE21FF"/>
    <w:rsid w:val="57AA4565"/>
    <w:rsid w:val="57D4589F"/>
    <w:rsid w:val="58587D80"/>
    <w:rsid w:val="58602F7F"/>
    <w:rsid w:val="59A57D21"/>
    <w:rsid w:val="59C17F75"/>
    <w:rsid w:val="5AA601F5"/>
    <w:rsid w:val="5BE03077"/>
    <w:rsid w:val="5D335675"/>
    <w:rsid w:val="5FF11F12"/>
    <w:rsid w:val="605B2524"/>
    <w:rsid w:val="63DA7378"/>
    <w:rsid w:val="648B46FB"/>
    <w:rsid w:val="65222B6E"/>
    <w:rsid w:val="65C42009"/>
    <w:rsid w:val="68284603"/>
    <w:rsid w:val="68416F2E"/>
    <w:rsid w:val="68925889"/>
    <w:rsid w:val="6A3F22E5"/>
    <w:rsid w:val="6AD611D4"/>
    <w:rsid w:val="6B826DBF"/>
    <w:rsid w:val="6BC33D0F"/>
    <w:rsid w:val="6E241FC3"/>
    <w:rsid w:val="6E6C672B"/>
    <w:rsid w:val="6FA50623"/>
    <w:rsid w:val="714E299B"/>
    <w:rsid w:val="71573D01"/>
    <w:rsid w:val="73EF1489"/>
    <w:rsid w:val="776A2977"/>
    <w:rsid w:val="77C63AFA"/>
    <w:rsid w:val="7AE917C8"/>
    <w:rsid w:val="7BEE1BA5"/>
    <w:rsid w:val="7D5052A6"/>
    <w:rsid w:val="7D653F46"/>
    <w:rsid w:val="7E0B1F99"/>
    <w:rsid w:val="7E454131"/>
    <w:rsid w:val="7E806674"/>
    <w:rsid w:val="7F307D29"/>
    <w:rsid w:val="7FB462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ind w:firstLine="0" w:firstLineChars="0"/>
      <w:jc w:val="both"/>
    </w:pPr>
    <w:rPr>
      <w:rFonts w:ascii="Times New Roman" w:hAnsi="Times New Roman" w:cs="Times New Roman"/>
      <w:sz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正文文本缩进 21"/>
    <w:basedOn w:val="1"/>
    <w:qFormat/>
    <w:uiPriority w:val="0"/>
    <w:pPr>
      <w:spacing w:after="120" w:line="480" w:lineRule="auto"/>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2011</Words>
  <Characters>2033</Characters>
  <TotalTime>1</TotalTime>
  <ScaleCrop>false</ScaleCrop>
  <LinksUpToDate>false</LinksUpToDate>
  <CharactersWithSpaces>2083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2024-02-26T22:39:00Z</dcterms:created>
  <dc:creator>Kingsoft-PDF</dc:creator>
  <cp:lastModifiedBy>administrat</cp:lastModifiedBy>
  <cp:lastPrinted>2024-07-29T16:26:00Z</cp:lastPrinted>
  <dcterms:modified xsi:type="dcterms:W3CDTF">2024-08-01T13:31:13Z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2024-02-26T22:39:12Z</vt:filetime>
  </property>
  <property fmtid="{D5CDD505-2E9C-101B-9397-08002B2CF9AE}" pid="4" name="UsrData">
    <vt:lpwstr>65dca28d928449001fd84e01wl</vt:lpwstr>
  </property>
  <property fmtid="{D5CDD505-2E9C-101B-9397-08002B2CF9AE}" pid="5" name="KSOProductBuildVer">
    <vt:lpwstr>2052-12.1.0.17147</vt:lpwstr>
  </property>
  <property fmtid="{D5CDD505-2E9C-101B-9397-08002B2CF9AE}" pid="6" name="ICV">
    <vt:lpwstr>67EED898E52E4F7793F59E5EBD80999D_13</vt:lpwstr>
  </property>
</Properties>
</file>