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790C8D" w14:textId="77777777" w:rsidR="00981503" w:rsidRDefault="00981503">
      <w:pPr>
        <w:rPr>
          <w:rFonts w:ascii="黑体" w:eastAsia="黑体" w:hAnsi="黑体" w:hint="eastAsia"/>
          <w:sz w:val="32"/>
          <w:szCs w:val="32"/>
        </w:rPr>
      </w:pPr>
    </w:p>
    <w:p w14:paraId="50E349F3" w14:textId="77777777" w:rsidR="00981503" w:rsidRDefault="00981503">
      <w:pPr>
        <w:jc w:val="center"/>
        <w:rPr>
          <w:rFonts w:ascii="方正小标宋_GBK" w:eastAsia="方正小标宋_GBK" w:hAnsi="宋体" w:hint="eastAsia"/>
          <w:sz w:val="44"/>
          <w:szCs w:val="44"/>
        </w:rPr>
      </w:pPr>
    </w:p>
    <w:p w14:paraId="3A98C91E" w14:textId="77777777" w:rsidR="0098150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新疆昌吉州木垒县2023年度部门决算汇总</w:t>
      </w:r>
    </w:p>
    <w:p w14:paraId="12685593" w14:textId="77777777" w:rsidR="0098150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7A79B6E" w14:textId="77777777" w:rsidR="0098150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4029931" w14:textId="77777777" w:rsidR="00981503"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72BB9230" w14:textId="77777777" w:rsidR="00981503"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0E42DC8" w14:textId="77777777" w:rsidR="00981503"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部门概况</w:t>
        </w:r>
      </w:hyperlink>
    </w:p>
    <w:p w14:paraId="6CBD0C53"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2B8EAE9C"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1BCD643A" w14:textId="77777777" w:rsidR="00981503"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18AB879"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31D3C4A9"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242C64E8"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627E621"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3B475A0"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D115BB5"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2DF80DC4"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2034D7F8"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64E0EAD" w14:textId="77777777" w:rsidR="00981503"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B95C490"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5BA28740" w14:textId="77777777" w:rsidR="00981503"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52B9246" w14:textId="77777777" w:rsidR="00981503"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39729BE" w14:textId="77777777" w:rsidR="00981503"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09296593"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142A5C25"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81DC392" w14:textId="77777777" w:rsidR="00981503"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68E4807E" w14:textId="77777777" w:rsidR="00981503"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2122546A"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D0D3CE7"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3FE62DF4"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7C7DC0C7"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7F599C02"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2BC2F389"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71059D84"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7F78CD7B" w14:textId="77777777" w:rsidR="00981503"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86FE3B0" w14:textId="77777777" w:rsidR="00981503"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77EC874" w14:textId="77777777" w:rsidR="00981503" w:rsidRDefault="00000000">
      <w:r>
        <w:rPr>
          <w:rFonts w:ascii="仿宋_GB2312" w:eastAsia="仿宋_GB2312" w:hAnsi="仿宋_GB2312" w:cs="仿宋_GB2312" w:hint="eastAsia"/>
          <w:sz w:val="32"/>
          <w:szCs w:val="32"/>
        </w:rPr>
        <w:fldChar w:fldCharType="end"/>
      </w:r>
    </w:p>
    <w:p w14:paraId="35DCEB19" w14:textId="77777777" w:rsidR="00981503" w:rsidRDefault="00000000">
      <w:pPr>
        <w:rPr>
          <w:rFonts w:ascii="仿宋_GB2312" w:eastAsia="仿宋_GB2312"/>
          <w:sz w:val="32"/>
          <w:szCs w:val="32"/>
        </w:rPr>
      </w:pPr>
      <w:r>
        <w:rPr>
          <w:rFonts w:ascii="仿宋_GB2312" w:eastAsia="仿宋_GB2312" w:hint="eastAsia"/>
          <w:sz w:val="32"/>
          <w:szCs w:val="32"/>
        </w:rPr>
        <w:br w:type="page"/>
      </w:r>
    </w:p>
    <w:p w14:paraId="7733F991" w14:textId="77777777" w:rsidR="00981503"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部门概况</w:t>
      </w:r>
      <w:bookmarkEnd w:id="0"/>
      <w:bookmarkEnd w:id="1"/>
    </w:p>
    <w:p w14:paraId="1FFA2790" w14:textId="77777777" w:rsidR="00981503"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34B99F2A"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（一）负责县政府会议的准备和县政府重大活动的筹备工作，协助县政府领导同志组织会议决定事项的实施。</w:t>
      </w:r>
    </w:p>
    <w:p w14:paraId="501BD789"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（二）协助县政府领导同志审核或组织起草以县政府、县政府办公室名义发布的文件、电报和讲话等文稿；办理上级党委、政府及有关部门、兄弟地区发送给县政府、县政府办公室的文件、电报。</w:t>
      </w:r>
    </w:p>
    <w:p w14:paraId="57289555"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（三）研究县政府各部门和各乡镇（区）向县政府请示的问题，提出审核处理意见，报县政府领导同志审批。</w:t>
      </w:r>
    </w:p>
    <w:p w14:paraId="4AF5D3AA"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（四）根据县政府领导同志的批示或办理文件的需要，组织协调县政府有关部门的工作；对有争议的问题提出处理意见，报县政府领导同志决定。</w:t>
      </w:r>
    </w:p>
    <w:p w14:paraId="53C60F47"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（五）督促、检查县政府各部门和各镇（区）对国务院、省、州政府文件、指示、县政府会议决定事项及县政府领导同志重要批示的贯彻执行情况，并向县政府领导同志报告。</w:t>
      </w:r>
    </w:p>
    <w:p w14:paraId="7044ED8F"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（六）负责县人大、县政协交县政府的有关议案、建议和提案的办理工作。</w:t>
      </w:r>
    </w:p>
    <w:p w14:paraId="1F5A6DD4"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（七）围绕县政府全局性、综合性、战略性问题和中心工作，按照县领导要求，开展调查研究，做好相关活动的组织准备和课题的分析研究工作，为县领导提供参谋服务。</w:t>
      </w:r>
    </w:p>
    <w:p w14:paraId="6B3420A0"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（八）负责向省政府办公厅、州政府办公室报送重要政</w:t>
      </w:r>
      <w:r w:rsidRPr="0005579A">
        <w:rPr>
          <w:rFonts w:ascii="仿宋_GB2312" w:eastAsia="仿宋_GB2312" w:cs="仿宋_GB2312" w:hint="eastAsia"/>
          <w:kern w:val="0"/>
          <w:sz w:val="32"/>
          <w:szCs w:val="32"/>
        </w:rPr>
        <w:lastRenderedPageBreak/>
        <w:t>务信息；搜集整理信息，准确及时地向县政府领导同志反映情况，提出建议。</w:t>
      </w:r>
    </w:p>
    <w:p w14:paraId="49D48652"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（九）负责县政府值班工作，及时向县政府领导报告重要情况，传达和督促落实县政府领导同志的指示；协助县政府领导同志做好需要由县政府组织处理的突发事件和应急处置工作。</w:t>
      </w:r>
    </w:p>
    <w:p w14:paraId="7931DCB7"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（十）指导、监督全县政府信息公开工作，并具体承办县政府信息公开事务。</w:t>
      </w:r>
    </w:p>
    <w:p w14:paraId="08ED4C06"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（十一）负责县级机关节能管理工作。</w:t>
      </w:r>
    </w:p>
    <w:p w14:paraId="128A3941"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（十二）统一刻制颁发各乡镇人民政府及县政府各委、办、局印章，管理、使用县政府、县政府办公室印章和介绍信。</w:t>
      </w:r>
    </w:p>
    <w:p w14:paraId="5BC3397E"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（十三）负责行政中心的后勤服务、安全保卫工作。</w:t>
      </w:r>
    </w:p>
    <w:p w14:paraId="6B819088"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（十四）负责全县应急管理工作。</w:t>
      </w:r>
    </w:p>
    <w:p w14:paraId="5ACC8AC4" w14:textId="264C7ECB" w:rsidR="00981503" w:rsidRDefault="00B11382" w:rsidP="00B11382">
      <w:pPr>
        <w:ind w:firstLineChars="200" w:firstLine="640"/>
        <w:jc w:val="left"/>
        <w:rPr>
          <w:rFonts w:ascii="仿宋_GB2312" w:eastAsia="仿宋_GB2312"/>
          <w:sz w:val="32"/>
          <w:szCs w:val="32"/>
        </w:rPr>
      </w:pPr>
      <w:r w:rsidRPr="0005579A">
        <w:rPr>
          <w:rFonts w:ascii="仿宋_GB2312" w:eastAsia="仿宋_GB2312" w:cs="仿宋_GB2312" w:hint="eastAsia"/>
          <w:kern w:val="0"/>
          <w:sz w:val="32"/>
          <w:szCs w:val="32"/>
        </w:rPr>
        <w:t>（十五）承办县政府领导同志交办的其他事项</w:t>
      </w:r>
      <w:r w:rsidR="00000000">
        <w:rPr>
          <w:rFonts w:ascii="仿宋_GB2312" w:eastAsia="仿宋_GB2312" w:hint="eastAsia"/>
          <w:sz w:val="32"/>
          <w:szCs w:val="32"/>
        </w:rPr>
        <w:t>。</w:t>
      </w:r>
    </w:p>
    <w:p w14:paraId="73F457AB" w14:textId="77777777" w:rsidR="00981503"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FD42C7C" w14:textId="6CDBE9B1" w:rsidR="00981503"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新疆昌吉州木垒县2023年度部门决算汇总2023年度，实有人数</w:t>
      </w:r>
      <w:r>
        <w:rPr>
          <w:rFonts w:ascii="仿宋_GB2312" w:eastAsia="仿宋_GB2312" w:hint="eastAsia"/>
          <w:sz w:val="32"/>
          <w:szCs w:val="32"/>
          <w:lang w:val="zh-CN"/>
        </w:rPr>
        <w:t>6</w:t>
      </w:r>
      <w:r w:rsidR="00C57D47">
        <w:rPr>
          <w:rFonts w:ascii="仿宋_GB2312" w:eastAsia="仿宋_GB2312" w:hint="eastAsia"/>
          <w:sz w:val="32"/>
          <w:szCs w:val="32"/>
          <w:lang w:val="zh-CN"/>
        </w:rPr>
        <w:t>,</w:t>
      </w:r>
      <w:r>
        <w:rPr>
          <w:rFonts w:ascii="仿宋_GB2312" w:eastAsia="仿宋_GB2312" w:hint="eastAsia"/>
          <w:sz w:val="32"/>
          <w:szCs w:val="32"/>
          <w:lang w:val="zh-CN"/>
        </w:rPr>
        <w:t>378</w:t>
      </w:r>
      <w:r>
        <w:rPr>
          <w:rFonts w:ascii="仿宋_GB2312" w:eastAsia="仿宋_GB2312" w:hint="eastAsia"/>
          <w:sz w:val="32"/>
          <w:szCs w:val="32"/>
        </w:rPr>
        <w:t>人，其中：在职人员</w:t>
      </w:r>
      <w:r>
        <w:rPr>
          <w:rFonts w:ascii="仿宋_GB2312" w:eastAsia="仿宋_GB2312" w:hint="eastAsia"/>
          <w:sz w:val="32"/>
          <w:szCs w:val="32"/>
          <w:lang w:val="zh-CN"/>
        </w:rPr>
        <w:t>3</w:t>
      </w:r>
      <w:r w:rsidR="00C57D47">
        <w:rPr>
          <w:rFonts w:ascii="仿宋_GB2312" w:eastAsia="仿宋_GB2312" w:hint="eastAsia"/>
          <w:sz w:val="32"/>
          <w:szCs w:val="32"/>
          <w:lang w:val="zh-CN"/>
        </w:rPr>
        <w:t>,</w:t>
      </w:r>
      <w:r>
        <w:rPr>
          <w:rFonts w:ascii="仿宋_GB2312" w:eastAsia="仿宋_GB2312" w:hint="eastAsia"/>
          <w:sz w:val="32"/>
          <w:szCs w:val="32"/>
          <w:lang w:val="zh-CN"/>
        </w:rPr>
        <w:t>841</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2</w:t>
      </w:r>
      <w:r w:rsidR="00C57D47">
        <w:rPr>
          <w:rFonts w:ascii="仿宋_GB2312" w:eastAsia="仿宋_GB2312" w:hint="eastAsia"/>
          <w:sz w:val="32"/>
          <w:szCs w:val="32"/>
          <w:lang w:val="zh-CN"/>
        </w:rPr>
        <w:t>,</w:t>
      </w:r>
      <w:r>
        <w:rPr>
          <w:rFonts w:ascii="仿宋_GB2312" w:eastAsia="仿宋_GB2312" w:hint="eastAsia"/>
          <w:sz w:val="32"/>
          <w:szCs w:val="32"/>
          <w:lang w:val="zh-CN"/>
        </w:rPr>
        <w:t>537</w:t>
      </w:r>
      <w:r>
        <w:rPr>
          <w:rFonts w:ascii="仿宋_GB2312" w:eastAsia="仿宋_GB2312" w:hint="eastAsia"/>
          <w:sz w:val="32"/>
          <w:szCs w:val="32"/>
        </w:rPr>
        <w:t>人。</w:t>
      </w:r>
    </w:p>
    <w:p w14:paraId="7ABD61A2" w14:textId="37F946AA" w:rsidR="00981503" w:rsidRDefault="00000000">
      <w:pPr>
        <w:ind w:firstLineChars="200" w:firstLine="640"/>
        <w:rPr>
          <w:rFonts w:ascii="仿宋_GB2312" w:eastAsia="仿宋_GB2312"/>
          <w:sz w:val="32"/>
          <w:szCs w:val="32"/>
        </w:rPr>
      </w:pPr>
      <w:r>
        <w:rPr>
          <w:rFonts w:ascii="仿宋_GB2312" w:eastAsia="仿宋_GB2312" w:hint="eastAsia"/>
          <w:sz w:val="32"/>
          <w:szCs w:val="32"/>
        </w:rPr>
        <w:t>从部门决算单位构成看，</w:t>
      </w:r>
      <w:r w:rsidR="00B11382">
        <w:rPr>
          <w:rFonts w:ascii="仿宋_GB2312" w:eastAsia="仿宋_GB2312" w:hint="eastAsia"/>
          <w:sz w:val="32"/>
          <w:szCs w:val="32"/>
        </w:rPr>
        <w:t>新疆昌吉州木垒县2023年度部门决算汇总</w:t>
      </w:r>
      <w:r>
        <w:rPr>
          <w:rFonts w:ascii="仿宋_GB2312" w:eastAsia="仿宋_GB2312" w:hint="eastAsia"/>
          <w:sz w:val="32"/>
          <w:szCs w:val="32"/>
        </w:rPr>
        <w:t>部门决算包括：</w:t>
      </w:r>
      <w:r w:rsidR="00B11382">
        <w:rPr>
          <w:rFonts w:ascii="仿宋_GB2312" w:eastAsia="仿宋_GB2312" w:hint="eastAsia"/>
          <w:sz w:val="32"/>
          <w:szCs w:val="32"/>
        </w:rPr>
        <w:t>新疆昌吉州木垒县2023年度部门决算汇总</w:t>
      </w:r>
      <w:r>
        <w:rPr>
          <w:rFonts w:ascii="仿宋_GB2312" w:eastAsia="仿宋_GB2312" w:hint="eastAsia"/>
          <w:sz w:val="32"/>
          <w:szCs w:val="32"/>
        </w:rPr>
        <w:t>决算及所属单位决算。</w:t>
      </w:r>
    </w:p>
    <w:p w14:paraId="0D83497F" w14:textId="1BA39660" w:rsidR="00981503" w:rsidRDefault="00000000">
      <w:pPr>
        <w:ind w:firstLineChars="200" w:firstLine="640"/>
        <w:rPr>
          <w:rFonts w:ascii="仿宋_GB2312" w:eastAsia="仿宋_GB2312"/>
          <w:sz w:val="32"/>
          <w:szCs w:val="32"/>
        </w:rPr>
      </w:pPr>
      <w:r>
        <w:rPr>
          <w:rFonts w:ascii="仿宋_GB2312" w:eastAsia="仿宋_GB2312" w:hint="eastAsia"/>
          <w:sz w:val="32"/>
          <w:szCs w:val="32"/>
        </w:rPr>
        <w:lastRenderedPageBreak/>
        <w:t>纳入</w:t>
      </w:r>
      <w:r w:rsidR="00B11382">
        <w:rPr>
          <w:rFonts w:ascii="仿宋_GB2312" w:eastAsia="仿宋_GB2312" w:hint="eastAsia"/>
          <w:sz w:val="32"/>
          <w:szCs w:val="32"/>
        </w:rPr>
        <w:t>新疆昌吉州木垒县</w:t>
      </w:r>
      <w:r>
        <w:rPr>
          <w:rFonts w:ascii="仿宋_GB2312" w:eastAsia="仿宋_GB2312" w:hint="eastAsia"/>
          <w:sz w:val="32"/>
          <w:szCs w:val="32"/>
        </w:rPr>
        <w:t>2023年度部门决算编制范围的下属预算单位包括：</w:t>
      </w:r>
    </w:p>
    <w:tbl>
      <w:tblPr>
        <w:tblW w:w="0" w:type="auto"/>
        <w:tblLook w:val="04A0" w:firstRow="1" w:lastRow="0" w:firstColumn="1" w:lastColumn="0" w:noHBand="0" w:noVBand="1"/>
      </w:tblPr>
      <w:tblGrid>
        <w:gridCol w:w="812"/>
        <w:gridCol w:w="5907"/>
        <w:gridCol w:w="1803"/>
      </w:tblGrid>
      <w:tr w:rsidR="00B11382" w:rsidRPr="00B11382" w14:paraId="269EDBF8" w14:textId="77777777" w:rsidTr="00B11382">
        <w:trPr>
          <w:trHeight w:val="493"/>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F7603" w14:textId="77777777" w:rsidR="00B11382" w:rsidRPr="00B11382" w:rsidRDefault="00B11382" w:rsidP="00B11382">
            <w:pPr>
              <w:widowControl/>
              <w:jc w:val="center"/>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序号</w:t>
            </w:r>
          </w:p>
        </w:tc>
        <w:tc>
          <w:tcPr>
            <w:tcW w:w="5953" w:type="dxa"/>
            <w:tcBorders>
              <w:top w:val="single" w:sz="4" w:space="0" w:color="auto"/>
              <w:left w:val="nil"/>
              <w:bottom w:val="single" w:sz="4" w:space="0" w:color="auto"/>
              <w:right w:val="single" w:sz="4" w:space="0" w:color="auto"/>
            </w:tcBorders>
            <w:shd w:val="clear" w:color="auto" w:fill="auto"/>
            <w:noWrap/>
            <w:vAlign w:val="center"/>
            <w:hideMark/>
          </w:tcPr>
          <w:p w14:paraId="4E4EFC2C"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单位名称</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72D0ED5" w14:textId="2E794763"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单位类型</w:t>
            </w:r>
          </w:p>
        </w:tc>
      </w:tr>
      <w:tr w:rsidR="00B11382" w:rsidRPr="00B11382" w14:paraId="1781391C"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76983B9"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w:t>
            </w:r>
          </w:p>
        </w:tc>
        <w:tc>
          <w:tcPr>
            <w:tcW w:w="5953" w:type="dxa"/>
            <w:tcBorders>
              <w:top w:val="nil"/>
              <w:left w:val="nil"/>
              <w:bottom w:val="single" w:sz="4" w:space="0" w:color="auto"/>
              <w:right w:val="single" w:sz="4" w:space="0" w:color="auto"/>
            </w:tcBorders>
            <w:shd w:val="clear" w:color="auto" w:fill="auto"/>
            <w:noWrap/>
            <w:vAlign w:val="center"/>
            <w:hideMark/>
          </w:tcPr>
          <w:p w14:paraId="65EF26BF"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木垒哈萨克自治县人大常委会办公室</w:t>
            </w:r>
          </w:p>
        </w:tc>
        <w:tc>
          <w:tcPr>
            <w:tcW w:w="0" w:type="auto"/>
            <w:tcBorders>
              <w:top w:val="nil"/>
              <w:left w:val="nil"/>
              <w:bottom w:val="single" w:sz="4" w:space="0" w:color="auto"/>
              <w:right w:val="single" w:sz="4" w:space="0" w:color="auto"/>
            </w:tcBorders>
            <w:shd w:val="clear" w:color="auto" w:fill="auto"/>
            <w:noWrap/>
            <w:vAlign w:val="center"/>
            <w:hideMark/>
          </w:tcPr>
          <w:p w14:paraId="22AE65B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3302DC9F"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378A4E9"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2</w:t>
            </w:r>
          </w:p>
        </w:tc>
        <w:tc>
          <w:tcPr>
            <w:tcW w:w="5953" w:type="dxa"/>
            <w:tcBorders>
              <w:top w:val="nil"/>
              <w:left w:val="nil"/>
              <w:bottom w:val="single" w:sz="4" w:space="0" w:color="auto"/>
              <w:right w:val="single" w:sz="4" w:space="0" w:color="auto"/>
            </w:tcBorders>
            <w:shd w:val="clear" w:color="auto" w:fill="auto"/>
            <w:noWrap/>
            <w:vAlign w:val="center"/>
            <w:hideMark/>
          </w:tcPr>
          <w:p w14:paraId="565B7242"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中国人民政治协商会议木垒哈萨克自治县委员会</w:t>
            </w:r>
          </w:p>
        </w:tc>
        <w:tc>
          <w:tcPr>
            <w:tcW w:w="0" w:type="auto"/>
            <w:tcBorders>
              <w:top w:val="nil"/>
              <w:left w:val="nil"/>
              <w:bottom w:val="single" w:sz="4" w:space="0" w:color="auto"/>
              <w:right w:val="single" w:sz="4" w:space="0" w:color="auto"/>
            </w:tcBorders>
            <w:shd w:val="clear" w:color="auto" w:fill="auto"/>
            <w:noWrap/>
            <w:vAlign w:val="center"/>
            <w:hideMark/>
          </w:tcPr>
          <w:p w14:paraId="0D3B323C"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7EF1A17C"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FD69BC7"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3</w:t>
            </w:r>
          </w:p>
        </w:tc>
        <w:tc>
          <w:tcPr>
            <w:tcW w:w="5953" w:type="dxa"/>
            <w:tcBorders>
              <w:top w:val="nil"/>
              <w:left w:val="nil"/>
              <w:bottom w:val="single" w:sz="4" w:space="0" w:color="auto"/>
              <w:right w:val="single" w:sz="4" w:space="0" w:color="auto"/>
            </w:tcBorders>
            <w:shd w:val="clear" w:color="auto" w:fill="auto"/>
            <w:noWrap/>
            <w:vAlign w:val="center"/>
            <w:hideMark/>
          </w:tcPr>
          <w:p w14:paraId="3722D6DE"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木垒哈萨克自治县人民政府办公室</w:t>
            </w:r>
          </w:p>
        </w:tc>
        <w:tc>
          <w:tcPr>
            <w:tcW w:w="0" w:type="auto"/>
            <w:tcBorders>
              <w:top w:val="nil"/>
              <w:left w:val="nil"/>
              <w:bottom w:val="single" w:sz="4" w:space="0" w:color="auto"/>
              <w:right w:val="single" w:sz="4" w:space="0" w:color="auto"/>
            </w:tcBorders>
            <w:shd w:val="clear" w:color="auto" w:fill="auto"/>
            <w:noWrap/>
            <w:vAlign w:val="center"/>
            <w:hideMark/>
          </w:tcPr>
          <w:p w14:paraId="4E99D79E"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57B7E3CF"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6CD1121"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4</w:t>
            </w:r>
          </w:p>
        </w:tc>
        <w:tc>
          <w:tcPr>
            <w:tcW w:w="5953" w:type="dxa"/>
            <w:tcBorders>
              <w:top w:val="nil"/>
              <w:left w:val="nil"/>
              <w:bottom w:val="single" w:sz="4" w:space="0" w:color="auto"/>
              <w:right w:val="single" w:sz="4" w:space="0" w:color="auto"/>
            </w:tcBorders>
            <w:shd w:val="clear" w:color="auto" w:fill="auto"/>
            <w:noWrap/>
            <w:vAlign w:val="center"/>
            <w:hideMark/>
          </w:tcPr>
          <w:p w14:paraId="5416D4DC"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木垒哈萨克自治县机关事务服务中心</w:t>
            </w:r>
          </w:p>
        </w:tc>
        <w:tc>
          <w:tcPr>
            <w:tcW w:w="0" w:type="auto"/>
            <w:tcBorders>
              <w:top w:val="nil"/>
              <w:left w:val="nil"/>
              <w:bottom w:val="single" w:sz="4" w:space="0" w:color="auto"/>
              <w:right w:val="single" w:sz="4" w:space="0" w:color="auto"/>
            </w:tcBorders>
            <w:shd w:val="clear" w:color="auto" w:fill="auto"/>
            <w:noWrap/>
            <w:vAlign w:val="center"/>
            <w:hideMark/>
          </w:tcPr>
          <w:p w14:paraId="0AF0ECC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B794AF5"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44AB566A"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5</w:t>
            </w:r>
          </w:p>
        </w:tc>
        <w:tc>
          <w:tcPr>
            <w:tcW w:w="5953" w:type="dxa"/>
            <w:tcBorders>
              <w:top w:val="nil"/>
              <w:left w:val="nil"/>
              <w:bottom w:val="single" w:sz="4" w:space="0" w:color="auto"/>
              <w:right w:val="single" w:sz="4" w:space="0" w:color="auto"/>
            </w:tcBorders>
            <w:shd w:val="clear" w:color="auto" w:fill="auto"/>
            <w:noWrap/>
            <w:vAlign w:val="center"/>
            <w:hideMark/>
          </w:tcPr>
          <w:p w14:paraId="7C1EEEA8"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木垒哈萨克自治县木垒镇社区卫生服务中心</w:t>
            </w:r>
          </w:p>
        </w:tc>
        <w:tc>
          <w:tcPr>
            <w:tcW w:w="0" w:type="auto"/>
            <w:tcBorders>
              <w:top w:val="nil"/>
              <w:left w:val="nil"/>
              <w:bottom w:val="single" w:sz="4" w:space="0" w:color="auto"/>
              <w:right w:val="single" w:sz="4" w:space="0" w:color="auto"/>
            </w:tcBorders>
            <w:shd w:val="clear" w:color="auto" w:fill="auto"/>
            <w:noWrap/>
            <w:vAlign w:val="center"/>
            <w:hideMark/>
          </w:tcPr>
          <w:p w14:paraId="49B68E2E"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5BAB153B"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773D8772"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6</w:t>
            </w:r>
          </w:p>
        </w:tc>
        <w:tc>
          <w:tcPr>
            <w:tcW w:w="5953" w:type="dxa"/>
            <w:tcBorders>
              <w:top w:val="nil"/>
              <w:left w:val="nil"/>
              <w:bottom w:val="single" w:sz="4" w:space="0" w:color="auto"/>
              <w:right w:val="single" w:sz="4" w:space="0" w:color="auto"/>
            </w:tcBorders>
            <w:shd w:val="clear" w:color="auto" w:fill="auto"/>
            <w:noWrap/>
            <w:vAlign w:val="center"/>
            <w:hideMark/>
          </w:tcPr>
          <w:p w14:paraId="0E8216BB"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木垒哈萨克自治县第三幼儿园</w:t>
            </w:r>
          </w:p>
        </w:tc>
        <w:tc>
          <w:tcPr>
            <w:tcW w:w="0" w:type="auto"/>
            <w:tcBorders>
              <w:top w:val="nil"/>
              <w:left w:val="nil"/>
              <w:bottom w:val="single" w:sz="4" w:space="0" w:color="auto"/>
              <w:right w:val="single" w:sz="4" w:space="0" w:color="auto"/>
            </w:tcBorders>
            <w:shd w:val="clear" w:color="auto" w:fill="auto"/>
            <w:noWrap/>
            <w:vAlign w:val="center"/>
            <w:hideMark/>
          </w:tcPr>
          <w:p w14:paraId="2FAEB03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CD1C631"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4D5A5DD0"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7</w:t>
            </w:r>
          </w:p>
        </w:tc>
        <w:tc>
          <w:tcPr>
            <w:tcW w:w="5953" w:type="dxa"/>
            <w:tcBorders>
              <w:top w:val="nil"/>
              <w:left w:val="nil"/>
              <w:bottom w:val="single" w:sz="4" w:space="0" w:color="auto"/>
              <w:right w:val="single" w:sz="4" w:space="0" w:color="auto"/>
            </w:tcBorders>
            <w:shd w:val="clear" w:color="auto" w:fill="auto"/>
            <w:noWrap/>
            <w:vAlign w:val="center"/>
            <w:hideMark/>
          </w:tcPr>
          <w:p w14:paraId="1ECDC530"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中共木垒哈萨克自治县委员会办公室</w:t>
            </w:r>
          </w:p>
        </w:tc>
        <w:tc>
          <w:tcPr>
            <w:tcW w:w="0" w:type="auto"/>
            <w:tcBorders>
              <w:top w:val="nil"/>
              <w:left w:val="nil"/>
              <w:bottom w:val="single" w:sz="4" w:space="0" w:color="auto"/>
              <w:right w:val="single" w:sz="4" w:space="0" w:color="auto"/>
            </w:tcBorders>
            <w:shd w:val="clear" w:color="auto" w:fill="auto"/>
            <w:noWrap/>
            <w:vAlign w:val="center"/>
            <w:hideMark/>
          </w:tcPr>
          <w:p w14:paraId="571286F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0070F733"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6AD32AD"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8</w:t>
            </w:r>
          </w:p>
        </w:tc>
        <w:tc>
          <w:tcPr>
            <w:tcW w:w="5953" w:type="dxa"/>
            <w:tcBorders>
              <w:top w:val="nil"/>
              <w:left w:val="nil"/>
              <w:bottom w:val="single" w:sz="4" w:space="0" w:color="auto"/>
              <w:right w:val="single" w:sz="4" w:space="0" w:color="auto"/>
            </w:tcBorders>
            <w:shd w:val="clear" w:color="auto" w:fill="auto"/>
            <w:noWrap/>
            <w:vAlign w:val="center"/>
            <w:hideMark/>
          </w:tcPr>
          <w:p w14:paraId="0D7DC77B"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中共木垒哈萨克自治县档案馆</w:t>
            </w:r>
          </w:p>
        </w:tc>
        <w:tc>
          <w:tcPr>
            <w:tcW w:w="0" w:type="auto"/>
            <w:tcBorders>
              <w:top w:val="nil"/>
              <w:left w:val="nil"/>
              <w:bottom w:val="single" w:sz="4" w:space="0" w:color="auto"/>
              <w:right w:val="single" w:sz="4" w:space="0" w:color="auto"/>
            </w:tcBorders>
            <w:shd w:val="clear" w:color="auto" w:fill="auto"/>
            <w:noWrap/>
            <w:vAlign w:val="center"/>
            <w:hideMark/>
          </w:tcPr>
          <w:p w14:paraId="2D5A68BD"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行政类事业单位</w:t>
            </w:r>
          </w:p>
        </w:tc>
      </w:tr>
      <w:tr w:rsidR="00B11382" w:rsidRPr="00B11382" w14:paraId="2F42F0A2"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8C81F85"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9</w:t>
            </w:r>
          </w:p>
        </w:tc>
        <w:tc>
          <w:tcPr>
            <w:tcW w:w="5953" w:type="dxa"/>
            <w:tcBorders>
              <w:top w:val="nil"/>
              <w:left w:val="nil"/>
              <w:bottom w:val="single" w:sz="4" w:space="0" w:color="auto"/>
              <w:right w:val="single" w:sz="4" w:space="0" w:color="auto"/>
            </w:tcBorders>
            <w:shd w:val="clear" w:color="auto" w:fill="auto"/>
            <w:noWrap/>
            <w:vAlign w:val="center"/>
            <w:hideMark/>
          </w:tcPr>
          <w:p w14:paraId="006DE971"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中共木垒哈萨克自治县委员会党史和文献研究室</w:t>
            </w:r>
          </w:p>
        </w:tc>
        <w:tc>
          <w:tcPr>
            <w:tcW w:w="0" w:type="auto"/>
            <w:tcBorders>
              <w:top w:val="nil"/>
              <w:left w:val="nil"/>
              <w:bottom w:val="single" w:sz="4" w:space="0" w:color="auto"/>
              <w:right w:val="single" w:sz="4" w:space="0" w:color="auto"/>
            </w:tcBorders>
            <w:shd w:val="clear" w:color="auto" w:fill="auto"/>
            <w:noWrap/>
            <w:vAlign w:val="center"/>
            <w:hideMark/>
          </w:tcPr>
          <w:p w14:paraId="13A154E7"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14840EEA"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61641DB"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10</w:t>
            </w:r>
          </w:p>
        </w:tc>
        <w:tc>
          <w:tcPr>
            <w:tcW w:w="5953" w:type="dxa"/>
            <w:tcBorders>
              <w:top w:val="nil"/>
              <w:left w:val="nil"/>
              <w:bottom w:val="single" w:sz="4" w:space="0" w:color="auto"/>
              <w:right w:val="single" w:sz="4" w:space="0" w:color="auto"/>
            </w:tcBorders>
            <w:shd w:val="clear" w:color="auto" w:fill="auto"/>
            <w:noWrap/>
            <w:vAlign w:val="center"/>
            <w:hideMark/>
          </w:tcPr>
          <w:p w14:paraId="0EE94195"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木垒哈萨克自治县纪律检查委员会</w:t>
            </w:r>
          </w:p>
        </w:tc>
        <w:tc>
          <w:tcPr>
            <w:tcW w:w="0" w:type="auto"/>
            <w:tcBorders>
              <w:top w:val="nil"/>
              <w:left w:val="nil"/>
              <w:bottom w:val="single" w:sz="4" w:space="0" w:color="auto"/>
              <w:right w:val="single" w:sz="4" w:space="0" w:color="auto"/>
            </w:tcBorders>
            <w:shd w:val="clear" w:color="auto" w:fill="auto"/>
            <w:noWrap/>
            <w:vAlign w:val="center"/>
            <w:hideMark/>
          </w:tcPr>
          <w:p w14:paraId="2585AE7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500BAC26"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293CD324"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11</w:t>
            </w:r>
          </w:p>
        </w:tc>
        <w:tc>
          <w:tcPr>
            <w:tcW w:w="5953" w:type="dxa"/>
            <w:tcBorders>
              <w:top w:val="nil"/>
              <w:left w:val="nil"/>
              <w:bottom w:val="single" w:sz="4" w:space="0" w:color="auto"/>
              <w:right w:val="single" w:sz="4" w:space="0" w:color="auto"/>
            </w:tcBorders>
            <w:shd w:val="clear" w:color="auto" w:fill="auto"/>
            <w:noWrap/>
            <w:vAlign w:val="center"/>
            <w:hideMark/>
          </w:tcPr>
          <w:p w14:paraId="1D7CE565"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中共木垒哈萨克自治县委员会组织部</w:t>
            </w:r>
          </w:p>
        </w:tc>
        <w:tc>
          <w:tcPr>
            <w:tcW w:w="0" w:type="auto"/>
            <w:tcBorders>
              <w:top w:val="nil"/>
              <w:left w:val="nil"/>
              <w:bottom w:val="single" w:sz="4" w:space="0" w:color="auto"/>
              <w:right w:val="single" w:sz="4" w:space="0" w:color="auto"/>
            </w:tcBorders>
            <w:shd w:val="clear" w:color="auto" w:fill="auto"/>
            <w:noWrap/>
            <w:vAlign w:val="center"/>
            <w:hideMark/>
          </w:tcPr>
          <w:p w14:paraId="5B791AF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615A2B1D"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AD81FC5"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12</w:t>
            </w:r>
          </w:p>
        </w:tc>
        <w:tc>
          <w:tcPr>
            <w:tcW w:w="5953" w:type="dxa"/>
            <w:tcBorders>
              <w:top w:val="nil"/>
              <w:left w:val="nil"/>
              <w:bottom w:val="single" w:sz="4" w:space="0" w:color="auto"/>
              <w:right w:val="single" w:sz="4" w:space="0" w:color="auto"/>
            </w:tcBorders>
            <w:shd w:val="clear" w:color="auto" w:fill="auto"/>
            <w:noWrap/>
            <w:vAlign w:val="center"/>
            <w:hideMark/>
          </w:tcPr>
          <w:p w14:paraId="0047ACF9"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中共木垒哈萨克自治县委员会宣传部</w:t>
            </w:r>
          </w:p>
        </w:tc>
        <w:tc>
          <w:tcPr>
            <w:tcW w:w="0" w:type="auto"/>
            <w:tcBorders>
              <w:top w:val="nil"/>
              <w:left w:val="nil"/>
              <w:bottom w:val="single" w:sz="4" w:space="0" w:color="auto"/>
              <w:right w:val="single" w:sz="4" w:space="0" w:color="auto"/>
            </w:tcBorders>
            <w:shd w:val="clear" w:color="auto" w:fill="auto"/>
            <w:noWrap/>
            <w:vAlign w:val="center"/>
            <w:hideMark/>
          </w:tcPr>
          <w:p w14:paraId="58C38F3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6A78611C"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B34E29B"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13</w:t>
            </w:r>
          </w:p>
        </w:tc>
        <w:tc>
          <w:tcPr>
            <w:tcW w:w="5953" w:type="dxa"/>
            <w:tcBorders>
              <w:top w:val="nil"/>
              <w:left w:val="nil"/>
              <w:bottom w:val="single" w:sz="4" w:space="0" w:color="auto"/>
              <w:right w:val="single" w:sz="4" w:space="0" w:color="auto"/>
            </w:tcBorders>
            <w:shd w:val="clear" w:color="auto" w:fill="auto"/>
            <w:noWrap/>
            <w:vAlign w:val="center"/>
            <w:hideMark/>
          </w:tcPr>
          <w:p w14:paraId="16E643CE"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中共木垒哈萨克自治县委员会统一战线工作部</w:t>
            </w:r>
          </w:p>
        </w:tc>
        <w:tc>
          <w:tcPr>
            <w:tcW w:w="0" w:type="auto"/>
            <w:tcBorders>
              <w:top w:val="nil"/>
              <w:left w:val="nil"/>
              <w:bottom w:val="single" w:sz="4" w:space="0" w:color="auto"/>
              <w:right w:val="single" w:sz="4" w:space="0" w:color="auto"/>
            </w:tcBorders>
            <w:shd w:val="clear" w:color="auto" w:fill="auto"/>
            <w:noWrap/>
            <w:vAlign w:val="center"/>
            <w:hideMark/>
          </w:tcPr>
          <w:p w14:paraId="1AC3F41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行政类事业单位</w:t>
            </w:r>
          </w:p>
        </w:tc>
      </w:tr>
      <w:tr w:rsidR="00B11382" w:rsidRPr="00B11382" w14:paraId="21F75699"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27325CF2"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14</w:t>
            </w:r>
          </w:p>
        </w:tc>
        <w:tc>
          <w:tcPr>
            <w:tcW w:w="5953" w:type="dxa"/>
            <w:tcBorders>
              <w:top w:val="nil"/>
              <w:left w:val="nil"/>
              <w:bottom w:val="single" w:sz="4" w:space="0" w:color="auto"/>
              <w:right w:val="single" w:sz="4" w:space="0" w:color="auto"/>
            </w:tcBorders>
            <w:shd w:val="clear" w:color="auto" w:fill="auto"/>
            <w:noWrap/>
            <w:vAlign w:val="center"/>
            <w:hideMark/>
          </w:tcPr>
          <w:p w14:paraId="5224675C"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中共木垒哈萨克自治县委员会网络安全和信息化委员会办公室</w:t>
            </w:r>
          </w:p>
        </w:tc>
        <w:tc>
          <w:tcPr>
            <w:tcW w:w="0" w:type="auto"/>
            <w:tcBorders>
              <w:top w:val="nil"/>
              <w:left w:val="nil"/>
              <w:bottom w:val="single" w:sz="4" w:space="0" w:color="auto"/>
              <w:right w:val="single" w:sz="4" w:space="0" w:color="auto"/>
            </w:tcBorders>
            <w:shd w:val="clear" w:color="auto" w:fill="auto"/>
            <w:noWrap/>
            <w:vAlign w:val="center"/>
            <w:hideMark/>
          </w:tcPr>
          <w:p w14:paraId="599E1E25"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1061C533"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28C1E74D"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15</w:t>
            </w:r>
          </w:p>
        </w:tc>
        <w:tc>
          <w:tcPr>
            <w:tcW w:w="5953" w:type="dxa"/>
            <w:tcBorders>
              <w:top w:val="nil"/>
              <w:left w:val="nil"/>
              <w:bottom w:val="single" w:sz="4" w:space="0" w:color="auto"/>
              <w:right w:val="single" w:sz="4" w:space="0" w:color="auto"/>
            </w:tcBorders>
            <w:shd w:val="clear" w:color="auto" w:fill="auto"/>
            <w:noWrap/>
            <w:vAlign w:val="center"/>
            <w:hideMark/>
          </w:tcPr>
          <w:p w14:paraId="31D345E5"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中共木垒哈萨克自治县委员会政法委员会</w:t>
            </w:r>
          </w:p>
        </w:tc>
        <w:tc>
          <w:tcPr>
            <w:tcW w:w="0" w:type="auto"/>
            <w:tcBorders>
              <w:top w:val="nil"/>
              <w:left w:val="nil"/>
              <w:bottom w:val="single" w:sz="4" w:space="0" w:color="auto"/>
              <w:right w:val="single" w:sz="4" w:space="0" w:color="auto"/>
            </w:tcBorders>
            <w:shd w:val="clear" w:color="auto" w:fill="auto"/>
            <w:noWrap/>
            <w:vAlign w:val="center"/>
            <w:hideMark/>
          </w:tcPr>
          <w:p w14:paraId="112D42A1"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34E96841"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1D6FD89"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16</w:t>
            </w:r>
          </w:p>
        </w:tc>
        <w:tc>
          <w:tcPr>
            <w:tcW w:w="5953" w:type="dxa"/>
            <w:tcBorders>
              <w:top w:val="nil"/>
              <w:left w:val="nil"/>
              <w:bottom w:val="single" w:sz="4" w:space="0" w:color="auto"/>
              <w:right w:val="single" w:sz="4" w:space="0" w:color="auto"/>
            </w:tcBorders>
            <w:shd w:val="clear" w:color="auto" w:fill="auto"/>
            <w:noWrap/>
            <w:vAlign w:val="center"/>
            <w:hideMark/>
          </w:tcPr>
          <w:p w14:paraId="7FC93999"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中国人民解放军木垒县人民武装部</w:t>
            </w:r>
          </w:p>
        </w:tc>
        <w:tc>
          <w:tcPr>
            <w:tcW w:w="0" w:type="auto"/>
            <w:tcBorders>
              <w:top w:val="nil"/>
              <w:left w:val="nil"/>
              <w:bottom w:val="single" w:sz="4" w:space="0" w:color="auto"/>
              <w:right w:val="single" w:sz="4" w:space="0" w:color="auto"/>
            </w:tcBorders>
            <w:shd w:val="clear" w:color="auto" w:fill="auto"/>
            <w:noWrap/>
            <w:vAlign w:val="center"/>
            <w:hideMark/>
          </w:tcPr>
          <w:p w14:paraId="65B391B3"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296365A9"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7951527D"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17</w:t>
            </w:r>
          </w:p>
        </w:tc>
        <w:tc>
          <w:tcPr>
            <w:tcW w:w="5953" w:type="dxa"/>
            <w:tcBorders>
              <w:top w:val="nil"/>
              <w:left w:val="nil"/>
              <w:bottom w:val="single" w:sz="4" w:space="0" w:color="auto"/>
              <w:right w:val="single" w:sz="4" w:space="0" w:color="auto"/>
            </w:tcBorders>
            <w:shd w:val="clear" w:color="auto" w:fill="auto"/>
            <w:noWrap/>
            <w:vAlign w:val="center"/>
            <w:hideMark/>
          </w:tcPr>
          <w:p w14:paraId="3FD66D30"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木垒哈萨克自治县公安局</w:t>
            </w:r>
          </w:p>
        </w:tc>
        <w:tc>
          <w:tcPr>
            <w:tcW w:w="0" w:type="auto"/>
            <w:tcBorders>
              <w:top w:val="nil"/>
              <w:left w:val="nil"/>
              <w:bottom w:val="single" w:sz="4" w:space="0" w:color="auto"/>
              <w:right w:val="single" w:sz="4" w:space="0" w:color="auto"/>
            </w:tcBorders>
            <w:shd w:val="clear" w:color="auto" w:fill="auto"/>
            <w:noWrap/>
            <w:vAlign w:val="center"/>
            <w:hideMark/>
          </w:tcPr>
          <w:p w14:paraId="202793F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46E03522"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53FC774"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18</w:t>
            </w:r>
          </w:p>
        </w:tc>
        <w:tc>
          <w:tcPr>
            <w:tcW w:w="5953" w:type="dxa"/>
            <w:tcBorders>
              <w:top w:val="nil"/>
              <w:left w:val="nil"/>
              <w:bottom w:val="single" w:sz="4" w:space="0" w:color="auto"/>
              <w:right w:val="single" w:sz="4" w:space="0" w:color="auto"/>
            </w:tcBorders>
            <w:shd w:val="clear" w:color="auto" w:fill="auto"/>
            <w:noWrap/>
            <w:vAlign w:val="center"/>
            <w:hideMark/>
          </w:tcPr>
          <w:p w14:paraId="5AD39CC8"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木垒哈萨克自治县司法局</w:t>
            </w:r>
          </w:p>
        </w:tc>
        <w:tc>
          <w:tcPr>
            <w:tcW w:w="0" w:type="auto"/>
            <w:tcBorders>
              <w:top w:val="nil"/>
              <w:left w:val="nil"/>
              <w:bottom w:val="single" w:sz="4" w:space="0" w:color="auto"/>
              <w:right w:val="single" w:sz="4" w:space="0" w:color="auto"/>
            </w:tcBorders>
            <w:shd w:val="clear" w:color="auto" w:fill="auto"/>
            <w:noWrap/>
            <w:vAlign w:val="center"/>
            <w:hideMark/>
          </w:tcPr>
          <w:p w14:paraId="0332973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33959024"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2263218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19</w:t>
            </w:r>
          </w:p>
        </w:tc>
        <w:tc>
          <w:tcPr>
            <w:tcW w:w="5953" w:type="dxa"/>
            <w:tcBorders>
              <w:top w:val="nil"/>
              <w:left w:val="nil"/>
              <w:bottom w:val="single" w:sz="4" w:space="0" w:color="auto"/>
              <w:right w:val="single" w:sz="4" w:space="0" w:color="auto"/>
            </w:tcBorders>
            <w:shd w:val="clear" w:color="auto" w:fill="auto"/>
            <w:noWrap/>
            <w:vAlign w:val="center"/>
            <w:hideMark/>
          </w:tcPr>
          <w:p w14:paraId="500965FF"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中共木垒哈萨克自治县委员会党校</w:t>
            </w:r>
          </w:p>
        </w:tc>
        <w:tc>
          <w:tcPr>
            <w:tcW w:w="0" w:type="auto"/>
            <w:tcBorders>
              <w:top w:val="nil"/>
              <w:left w:val="nil"/>
              <w:bottom w:val="single" w:sz="4" w:space="0" w:color="auto"/>
              <w:right w:val="single" w:sz="4" w:space="0" w:color="auto"/>
            </w:tcBorders>
            <w:shd w:val="clear" w:color="auto" w:fill="auto"/>
            <w:noWrap/>
            <w:vAlign w:val="center"/>
            <w:hideMark/>
          </w:tcPr>
          <w:p w14:paraId="139AC573"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21CE84FE"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BC773DF"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20</w:t>
            </w:r>
          </w:p>
        </w:tc>
        <w:tc>
          <w:tcPr>
            <w:tcW w:w="5953" w:type="dxa"/>
            <w:tcBorders>
              <w:top w:val="nil"/>
              <w:left w:val="nil"/>
              <w:bottom w:val="single" w:sz="4" w:space="0" w:color="auto"/>
              <w:right w:val="single" w:sz="4" w:space="0" w:color="auto"/>
            </w:tcBorders>
            <w:shd w:val="clear" w:color="auto" w:fill="auto"/>
            <w:noWrap/>
            <w:vAlign w:val="center"/>
            <w:hideMark/>
          </w:tcPr>
          <w:p w14:paraId="7DB4EDBA"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中共木垒哈萨克自治县委员会老干部局</w:t>
            </w:r>
          </w:p>
        </w:tc>
        <w:tc>
          <w:tcPr>
            <w:tcW w:w="0" w:type="auto"/>
            <w:tcBorders>
              <w:top w:val="nil"/>
              <w:left w:val="nil"/>
              <w:bottom w:val="single" w:sz="4" w:space="0" w:color="auto"/>
              <w:right w:val="single" w:sz="4" w:space="0" w:color="auto"/>
            </w:tcBorders>
            <w:shd w:val="clear" w:color="auto" w:fill="auto"/>
            <w:noWrap/>
            <w:vAlign w:val="center"/>
            <w:hideMark/>
          </w:tcPr>
          <w:p w14:paraId="2110EFDC"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25CE9272"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AD0D559"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21</w:t>
            </w:r>
          </w:p>
        </w:tc>
        <w:tc>
          <w:tcPr>
            <w:tcW w:w="5953" w:type="dxa"/>
            <w:tcBorders>
              <w:top w:val="nil"/>
              <w:left w:val="nil"/>
              <w:bottom w:val="single" w:sz="4" w:space="0" w:color="auto"/>
              <w:right w:val="single" w:sz="4" w:space="0" w:color="auto"/>
            </w:tcBorders>
            <w:shd w:val="clear" w:color="auto" w:fill="auto"/>
            <w:noWrap/>
            <w:vAlign w:val="center"/>
            <w:hideMark/>
          </w:tcPr>
          <w:p w14:paraId="08957F58"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木垒哈萨克自治县住房和城乡建设局</w:t>
            </w:r>
          </w:p>
        </w:tc>
        <w:tc>
          <w:tcPr>
            <w:tcW w:w="0" w:type="auto"/>
            <w:tcBorders>
              <w:top w:val="nil"/>
              <w:left w:val="nil"/>
              <w:bottom w:val="single" w:sz="4" w:space="0" w:color="auto"/>
              <w:right w:val="single" w:sz="4" w:space="0" w:color="auto"/>
            </w:tcBorders>
            <w:shd w:val="clear" w:color="auto" w:fill="auto"/>
            <w:noWrap/>
            <w:vAlign w:val="center"/>
            <w:hideMark/>
          </w:tcPr>
          <w:p w14:paraId="6A42F56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16F35C49"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0D4E135"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22</w:t>
            </w:r>
          </w:p>
        </w:tc>
        <w:tc>
          <w:tcPr>
            <w:tcW w:w="5953" w:type="dxa"/>
            <w:tcBorders>
              <w:top w:val="nil"/>
              <w:left w:val="nil"/>
              <w:bottom w:val="single" w:sz="4" w:space="0" w:color="auto"/>
              <w:right w:val="single" w:sz="4" w:space="0" w:color="auto"/>
            </w:tcBorders>
            <w:shd w:val="clear" w:color="auto" w:fill="auto"/>
            <w:noWrap/>
            <w:vAlign w:val="center"/>
            <w:hideMark/>
          </w:tcPr>
          <w:p w14:paraId="01D04DCE"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木垒哈萨克自治县财政局</w:t>
            </w:r>
          </w:p>
        </w:tc>
        <w:tc>
          <w:tcPr>
            <w:tcW w:w="0" w:type="auto"/>
            <w:tcBorders>
              <w:top w:val="nil"/>
              <w:left w:val="nil"/>
              <w:bottom w:val="single" w:sz="4" w:space="0" w:color="auto"/>
              <w:right w:val="single" w:sz="4" w:space="0" w:color="auto"/>
            </w:tcBorders>
            <w:shd w:val="clear" w:color="auto" w:fill="auto"/>
            <w:noWrap/>
            <w:vAlign w:val="center"/>
            <w:hideMark/>
          </w:tcPr>
          <w:p w14:paraId="2F45770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1418CF5B"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1280B77"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23</w:t>
            </w:r>
          </w:p>
        </w:tc>
        <w:tc>
          <w:tcPr>
            <w:tcW w:w="5953" w:type="dxa"/>
            <w:tcBorders>
              <w:top w:val="nil"/>
              <w:left w:val="nil"/>
              <w:bottom w:val="single" w:sz="4" w:space="0" w:color="auto"/>
              <w:right w:val="single" w:sz="4" w:space="0" w:color="auto"/>
            </w:tcBorders>
            <w:shd w:val="clear" w:color="auto" w:fill="auto"/>
            <w:noWrap/>
            <w:vAlign w:val="center"/>
            <w:hideMark/>
          </w:tcPr>
          <w:p w14:paraId="484C9322"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木垒哈萨克自治县审计局</w:t>
            </w:r>
          </w:p>
        </w:tc>
        <w:tc>
          <w:tcPr>
            <w:tcW w:w="0" w:type="auto"/>
            <w:tcBorders>
              <w:top w:val="nil"/>
              <w:left w:val="nil"/>
              <w:bottom w:val="single" w:sz="4" w:space="0" w:color="auto"/>
              <w:right w:val="single" w:sz="4" w:space="0" w:color="auto"/>
            </w:tcBorders>
            <w:shd w:val="clear" w:color="auto" w:fill="auto"/>
            <w:noWrap/>
            <w:vAlign w:val="center"/>
            <w:hideMark/>
          </w:tcPr>
          <w:p w14:paraId="3CB558B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7BC53C28"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6D780FF"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24</w:t>
            </w:r>
          </w:p>
        </w:tc>
        <w:tc>
          <w:tcPr>
            <w:tcW w:w="5953" w:type="dxa"/>
            <w:tcBorders>
              <w:top w:val="nil"/>
              <w:left w:val="nil"/>
              <w:bottom w:val="single" w:sz="4" w:space="0" w:color="auto"/>
              <w:right w:val="single" w:sz="4" w:space="0" w:color="auto"/>
            </w:tcBorders>
            <w:shd w:val="clear" w:color="auto" w:fill="auto"/>
            <w:noWrap/>
            <w:vAlign w:val="center"/>
            <w:hideMark/>
          </w:tcPr>
          <w:p w14:paraId="647C6D2F"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中共木垒哈萨克自治县直属机关工作委员会</w:t>
            </w:r>
          </w:p>
        </w:tc>
        <w:tc>
          <w:tcPr>
            <w:tcW w:w="0" w:type="auto"/>
            <w:tcBorders>
              <w:top w:val="nil"/>
              <w:left w:val="nil"/>
              <w:bottom w:val="single" w:sz="4" w:space="0" w:color="auto"/>
              <w:right w:val="single" w:sz="4" w:space="0" w:color="auto"/>
            </w:tcBorders>
            <w:shd w:val="clear" w:color="auto" w:fill="auto"/>
            <w:noWrap/>
            <w:vAlign w:val="center"/>
            <w:hideMark/>
          </w:tcPr>
          <w:p w14:paraId="147586E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73DB254C"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8A1CE7B"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25</w:t>
            </w:r>
          </w:p>
        </w:tc>
        <w:tc>
          <w:tcPr>
            <w:tcW w:w="5953" w:type="dxa"/>
            <w:tcBorders>
              <w:top w:val="nil"/>
              <w:left w:val="nil"/>
              <w:bottom w:val="single" w:sz="4" w:space="0" w:color="auto"/>
              <w:right w:val="single" w:sz="4" w:space="0" w:color="auto"/>
            </w:tcBorders>
            <w:shd w:val="clear" w:color="auto" w:fill="auto"/>
            <w:noWrap/>
            <w:vAlign w:val="center"/>
            <w:hideMark/>
          </w:tcPr>
          <w:p w14:paraId="527B1994"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木垒哈萨克自治县文化体育广播电视和旅游局</w:t>
            </w:r>
          </w:p>
        </w:tc>
        <w:tc>
          <w:tcPr>
            <w:tcW w:w="0" w:type="auto"/>
            <w:tcBorders>
              <w:top w:val="nil"/>
              <w:left w:val="nil"/>
              <w:bottom w:val="single" w:sz="4" w:space="0" w:color="auto"/>
              <w:right w:val="single" w:sz="4" w:space="0" w:color="auto"/>
            </w:tcBorders>
            <w:shd w:val="clear" w:color="auto" w:fill="auto"/>
            <w:noWrap/>
            <w:vAlign w:val="center"/>
            <w:hideMark/>
          </w:tcPr>
          <w:p w14:paraId="579114E3"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07772D13"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932D6D6"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26</w:t>
            </w:r>
          </w:p>
        </w:tc>
        <w:tc>
          <w:tcPr>
            <w:tcW w:w="5953" w:type="dxa"/>
            <w:tcBorders>
              <w:top w:val="nil"/>
              <w:left w:val="nil"/>
              <w:bottom w:val="single" w:sz="4" w:space="0" w:color="auto"/>
              <w:right w:val="single" w:sz="4" w:space="0" w:color="auto"/>
            </w:tcBorders>
            <w:shd w:val="clear" w:color="auto" w:fill="auto"/>
            <w:noWrap/>
            <w:vAlign w:val="center"/>
            <w:hideMark/>
          </w:tcPr>
          <w:p w14:paraId="6E689DE4"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木垒哈萨克自治县文化馆</w:t>
            </w:r>
          </w:p>
        </w:tc>
        <w:tc>
          <w:tcPr>
            <w:tcW w:w="0" w:type="auto"/>
            <w:tcBorders>
              <w:top w:val="nil"/>
              <w:left w:val="nil"/>
              <w:bottom w:val="single" w:sz="4" w:space="0" w:color="auto"/>
              <w:right w:val="single" w:sz="4" w:space="0" w:color="auto"/>
            </w:tcBorders>
            <w:shd w:val="clear" w:color="auto" w:fill="auto"/>
            <w:noWrap/>
            <w:vAlign w:val="center"/>
            <w:hideMark/>
          </w:tcPr>
          <w:p w14:paraId="3E7E1EF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60DA5571"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208D3A0"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27</w:t>
            </w:r>
          </w:p>
        </w:tc>
        <w:tc>
          <w:tcPr>
            <w:tcW w:w="5953" w:type="dxa"/>
            <w:tcBorders>
              <w:top w:val="nil"/>
              <w:left w:val="nil"/>
              <w:bottom w:val="single" w:sz="4" w:space="0" w:color="auto"/>
              <w:right w:val="single" w:sz="4" w:space="0" w:color="auto"/>
            </w:tcBorders>
            <w:shd w:val="clear" w:color="auto" w:fill="auto"/>
            <w:noWrap/>
            <w:vAlign w:val="center"/>
            <w:hideMark/>
          </w:tcPr>
          <w:p w14:paraId="27AB4A90"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木垒哈萨克自治县民族歌舞团</w:t>
            </w:r>
          </w:p>
        </w:tc>
        <w:tc>
          <w:tcPr>
            <w:tcW w:w="0" w:type="auto"/>
            <w:tcBorders>
              <w:top w:val="nil"/>
              <w:left w:val="nil"/>
              <w:bottom w:val="single" w:sz="4" w:space="0" w:color="auto"/>
              <w:right w:val="single" w:sz="4" w:space="0" w:color="auto"/>
            </w:tcBorders>
            <w:shd w:val="clear" w:color="auto" w:fill="auto"/>
            <w:noWrap/>
            <w:vAlign w:val="center"/>
            <w:hideMark/>
          </w:tcPr>
          <w:p w14:paraId="71583AF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8EBBD45"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30CAFE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28</w:t>
            </w:r>
          </w:p>
        </w:tc>
        <w:tc>
          <w:tcPr>
            <w:tcW w:w="5953" w:type="dxa"/>
            <w:tcBorders>
              <w:top w:val="nil"/>
              <w:left w:val="nil"/>
              <w:bottom w:val="single" w:sz="4" w:space="0" w:color="auto"/>
              <w:right w:val="single" w:sz="4" w:space="0" w:color="auto"/>
            </w:tcBorders>
            <w:shd w:val="clear" w:color="auto" w:fill="auto"/>
            <w:noWrap/>
            <w:vAlign w:val="center"/>
            <w:hideMark/>
          </w:tcPr>
          <w:p w14:paraId="08C45728"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木垒哈萨克自治县博物馆</w:t>
            </w:r>
          </w:p>
        </w:tc>
        <w:tc>
          <w:tcPr>
            <w:tcW w:w="0" w:type="auto"/>
            <w:tcBorders>
              <w:top w:val="nil"/>
              <w:left w:val="nil"/>
              <w:bottom w:val="single" w:sz="4" w:space="0" w:color="auto"/>
              <w:right w:val="single" w:sz="4" w:space="0" w:color="auto"/>
            </w:tcBorders>
            <w:shd w:val="clear" w:color="auto" w:fill="auto"/>
            <w:noWrap/>
            <w:vAlign w:val="center"/>
            <w:hideMark/>
          </w:tcPr>
          <w:p w14:paraId="6F505C2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行政类事业单位</w:t>
            </w:r>
          </w:p>
        </w:tc>
      </w:tr>
      <w:tr w:rsidR="00B11382" w:rsidRPr="00B11382" w14:paraId="4B93ECD9"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6C90B5D"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29</w:t>
            </w:r>
          </w:p>
        </w:tc>
        <w:tc>
          <w:tcPr>
            <w:tcW w:w="5953" w:type="dxa"/>
            <w:tcBorders>
              <w:top w:val="nil"/>
              <w:left w:val="nil"/>
              <w:bottom w:val="single" w:sz="4" w:space="0" w:color="auto"/>
              <w:right w:val="single" w:sz="4" w:space="0" w:color="auto"/>
            </w:tcBorders>
            <w:shd w:val="clear" w:color="auto" w:fill="auto"/>
            <w:noWrap/>
            <w:vAlign w:val="center"/>
            <w:hideMark/>
          </w:tcPr>
          <w:p w14:paraId="69C595AC"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木垒哈萨克自治县图书馆</w:t>
            </w:r>
          </w:p>
        </w:tc>
        <w:tc>
          <w:tcPr>
            <w:tcW w:w="0" w:type="auto"/>
            <w:tcBorders>
              <w:top w:val="nil"/>
              <w:left w:val="nil"/>
              <w:bottom w:val="single" w:sz="4" w:space="0" w:color="auto"/>
              <w:right w:val="single" w:sz="4" w:space="0" w:color="auto"/>
            </w:tcBorders>
            <w:shd w:val="clear" w:color="auto" w:fill="auto"/>
            <w:noWrap/>
            <w:vAlign w:val="center"/>
            <w:hideMark/>
          </w:tcPr>
          <w:p w14:paraId="5C0BCBBD"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F2736D6"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4F21CD9"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lastRenderedPageBreak/>
              <w:t>30</w:t>
            </w:r>
          </w:p>
        </w:tc>
        <w:tc>
          <w:tcPr>
            <w:tcW w:w="5953" w:type="dxa"/>
            <w:tcBorders>
              <w:top w:val="nil"/>
              <w:left w:val="nil"/>
              <w:bottom w:val="single" w:sz="4" w:space="0" w:color="auto"/>
              <w:right w:val="single" w:sz="4" w:space="0" w:color="auto"/>
            </w:tcBorders>
            <w:shd w:val="clear" w:color="auto" w:fill="auto"/>
            <w:noWrap/>
            <w:vAlign w:val="center"/>
            <w:hideMark/>
          </w:tcPr>
          <w:p w14:paraId="57496668"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木垒哈萨克自治县融媒体中心</w:t>
            </w:r>
          </w:p>
        </w:tc>
        <w:tc>
          <w:tcPr>
            <w:tcW w:w="0" w:type="auto"/>
            <w:tcBorders>
              <w:top w:val="nil"/>
              <w:left w:val="nil"/>
              <w:bottom w:val="single" w:sz="4" w:space="0" w:color="auto"/>
              <w:right w:val="single" w:sz="4" w:space="0" w:color="auto"/>
            </w:tcBorders>
            <w:shd w:val="clear" w:color="auto" w:fill="auto"/>
            <w:noWrap/>
            <w:vAlign w:val="center"/>
            <w:hideMark/>
          </w:tcPr>
          <w:p w14:paraId="35EA78C0"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5ACE0849"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E6FAED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31</w:t>
            </w:r>
          </w:p>
        </w:tc>
        <w:tc>
          <w:tcPr>
            <w:tcW w:w="5953" w:type="dxa"/>
            <w:tcBorders>
              <w:top w:val="nil"/>
              <w:left w:val="nil"/>
              <w:bottom w:val="single" w:sz="4" w:space="0" w:color="auto"/>
              <w:right w:val="single" w:sz="4" w:space="0" w:color="auto"/>
            </w:tcBorders>
            <w:shd w:val="clear" w:color="auto" w:fill="auto"/>
            <w:noWrap/>
            <w:vAlign w:val="center"/>
            <w:hideMark/>
          </w:tcPr>
          <w:p w14:paraId="3D928A87"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木垒哈萨克自治县商务和工业信息化局</w:t>
            </w:r>
          </w:p>
        </w:tc>
        <w:tc>
          <w:tcPr>
            <w:tcW w:w="0" w:type="auto"/>
            <w:tcBorders>
              <w:top w:val="nil"/>
              <w:left w:val="nil"/>
              <w:bottom w:val="single" w:sz="4" w:space="0" w:color="auto"/>
              <w:right w:val="single" w:sz="4" w:space="0" w:color="auto"/>
            </w:tcBorders>
            <w:shd w:val="clear" w:color="auto" w:fill="auto"/>
            <w:noWrap/>
            <w:vAlign w:val="center"/>
            <w:hideMark/>
          </w:tcPr>
          <w:p w14:paraId="39D92786"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257A286A"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2D20B2BC"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32</w:t>
            </w:r>
          </w:p>
        </w:tc>
        <w:tc>
          <w:tcPr>
            <w:tcW w:w="5953" w:type="dxa"/>
            <w:tcBorders>
              <w:top w:val="nil"/>
              <w:left w:val="nil"/>
              <w:bottom w:val="single" w:sz="4" w:space="0" w:color="auto"/>
              <w:right w:val="single" w:sz="4" w:space="0" w:color="auto"/>
            </w:tcBorders>
            <w:shd w:val="clear" w:color="auto" w:fill="auto"/>
            <w:noWrap/>
            <w:vAlign w:val="center"/>
            <w:hideMark/>
          </w:tcPr>
          <w:p w14:paraId="5A75A472"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昌吉州生态环境局木垒县分局</w:t>
            </w:r>
          </w:p>
        </w:tc>
        <w:tc>
          <w:tcPr>
            <w:tcW w:w="0" w:type="auto"/>
            <w:tcBorders>
              <w:top w:val="nil"/>
              <w:left w:val="nil"/>
              <w:bottom w:val="single" w:sz="4" w:space="0" w:color="auto"/>
              <w:right w:val="single" w:sz="4" w:space="0" w:color="auto"/>
            </w:tcBorders>
            <w:shd w:val="clear" w:color="auto" w:fill="auto"/>
            <w:noWrap/>
            <w:vAlign w:val="center"/>
            <w:hideMark/>
          </w:tcPr>
          <w:p w14:paraId="6E32948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0943E3C6"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A6D24BA"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33</w:t>
            </w:r>
          </w:p>
        </w:tc>
        <w:tc>
          <w:tcPr>
            <w:tcW w:w="5953" w:type="dxa"/>
            <w:tcBorders>
              <w:top w:val="nil"/>
              <w:left w:val="nil"/>
              <w:bottom w:val="single" w:sz="4" w:space="0" w:color="auto"/>
              <w:right w:val="single" w:sz="4" w:space="0" w:color="auto"/>
            </w:tcBorders>
            <w:shd w:val="clear" w:color="auto" w:fill="auto"/>
            <w:noWrap/>
            <w:vAlign w:val="center"/>
            <w:hideMark/>
          </w:tcPr>
          <w:p w14:paraId="2826D295"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木垒哈萨克自治应急管理局</w:t>
            </w:r>
          </w:p>
        </w:tc>
        <w:tc>
          <w:tcPr>
            <w:tcW w:w="0" w:type="auto"/>
            <w:tcBorders>
              <w:top w:val="nil"/>
              <w:left w:val="nil"/>
              <w:bottom w:val="single" w:sz="4" w:space="0" w:color="auto"/>
              <w:right w:val="single" w:sz="4" w:space="0" w:color="auto"/>
            </w:tcBorders>
            <w:shd w:val="clear" w:color="auto" w:fill="auto"/>
            <w:noWrap/>
            <w:vAlign w:val="center"/>
            <w:hideMark/>
          </w:tcPr>
          <w:p w14:paraId="74695DE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353FD290"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C85E4CC"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34</w:t>
            </w:r>
          </w:p>
        </w:tc>
        <w:tc>
          <w:tcPr>
            <w:tcW w:w="5953" w:type="dxa"/>
            <w:tcBorders>
              <w:top w:val="nil"/>
              <w:left w:val="nil"/>
              <w:bottom w:val="single" w:sz="4" w:space="0" w:color="auto"/>
              <w:right w:val="single" w:sz="4" w:space="0" w:color="auto"/>
            </w:tcBorders>
            <w:shd w:val="clear" w:color="auto" w:fill="auto"/>
            <w:noWrap/>
            <w:vAlign w:val="center"/>
            <w:hideMark/>
          </w:tcPr>
          <w:p w14:paraId="07A70CA0"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木垒哈萨克自治县市场监督管理局</w:t>
            </w:r>
          </w:p>
        </w:tc>
        <w:tc>
          <w:tcPr>
            <w:tcW w:w="0" w:type="auto"/>
            <w:tcBorders>
              <w:top w:val="nil"/>
              <w:left w:val="nil"/>
              <w:bottom w:val="single" w:sz="4" w:space="0" w:color="auto"/>
              <w:right w:val="single" w:sz="4" w:space="0" w:color="auto"/>
            </w:tcBorders>
            <w:shd w:val="clear" w:color="auto" w:fill="auto"/>
            <w:noWrap/>
            <w:vAlign w:val="center"/>
            <w:hideMark/>
          </w:tcPr>
          <w:p w14:paraId="2E9C178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55DC4CEA"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C7DB87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35</w:t>
            </w:r>
          </w:p>
        </w:tc>
        <w:tc>
          <w:tcPr>
            <w:tcW w:w="5953" w:type="dxa"/>
            <w:tcBorders>
              <w:top w:val="nil"/>
              <w:left w:val="nil"/>
              <w:bottom w:val="single" w:sz="4" w:space="0" w:color="auto"/>
              <w:right w:val="single" w:sz="4" w:space="0" w:color="auto"/>
            </w:tcBorders>
            <w:shd w:val="clear" w:color="auto" w:fill="auto"/>
            <w:noWrap/>
            <w:vAlign w:val="center"/>
            <w:hideMark/>
          </w:tcPr>
          <w:p w14:paraId="2E1A0153"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木垒哈萨克自治县交通运输局</w:t>
            </w:r>
          </w:p>
        </w:tc>
        <w:tc>
          <w:tcPr>
            <w:tcW w:w="0" w:type="auto"/>
            <w:tcBorders>
              <w:top w:val="nil"/>
              <w:left w:val="nil"/>
              <w:bottom w:val="single" w:sz="4" w:space="0" w:color="auto"/>
              <w:right w:val="single" w:sz="4" w:space="0" w:color="auto"/>
            </w:tcBorders>
            <w:shd w:val="clear" w:color="auto" w:fill="auto"/>
            <w:noWrap/>
            <w:vAlign w:val="center"/>
            <w:hideMark/>
          </w:tcPr>
          <w:p w14:paraId="36B19635"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1B9F8B1D"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7F7F88CB"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36</w:t>
            </w:r>
          </w:p>
        </w:tc>
        <w:tc>
          <w:tcPr>
            <w:tcW w:w="5953" w:type="dxa"/>
            <w:tcBorders>
              <w:top w:val="nil"/>
              <w:left w:val="nil"/>
              <w:bottom w:val="single" w:sz="4" w:space="0" w:color="auto"/>
              <w:right w:val="single" w:sz="4" w:space="0" w:color="auto"/>
            </w:tcBorders>
            <w:shd w:val="clear" w:color="auto" w:fill="auto"/>
            <w:noWrap/>
            <w:vAlign w:val="center"/>
            <w:hideMark/>
          </w:tcPr>
          <w:p w14:paraId="5AAFC124"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木垒哈萨克自治县发展和改革委员会</w:t>
            </w:r>
          </w:p>
        </w:tc>
        <w:tc>
          <w:tcPr>
            <w:tcW w:w="0" w:type="auto"/>
            <w:tcBorders>
              <w:top w:val="nil"/>
              <w:left w:val="nil"/>
              <w:bottom w:val="single" w:sz="4" w:space="0" w:color="auto"/>
              <w:right w:val="single" w:sz="4" w:space="0" w:color="auto"/>
            </w:tcBorders>
            <w:shd w:val="clear" w:color="auto" w:fill="auto"/>
            <w:noWrap/>
            <w:vAlign w:val="center"/>
            <w:hideMark/>
          </w:tcPr>
          <w:p w14:paraId="2391636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771AC434"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2A8947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37</w:t>
            </w:r>
          </w:p>
        </w:tc>
        <w:tc>
          <w:tcPr>
            <w:tcW w:w="5953" w:type="dxa"/>
            <w:tcBorders>
              <w:top w:val="nil"/>
              <w:left w:val="nil"/>
              <w:bottom w:val="single" w:sz="4" w:space="0" w:color="auto"/>
              <w:right w:val="single" w:sz="4" w:space="0" w:color="auto"/>
            </w:tcBorders>
            <w:shd w:val="clear" w:color="auto" w:fill="auto"/>
            <w:noWrap/>
            <w:vAlign w:val="center"/>
            <w:hideMark/>
          </w:tcPr>
          <w:p w14:paraId="2853F378"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木垒哈萨克自治县教育局</w:t>
            </w:r>
          </w:p>
        </w:tc>
        <w:tc>
          <w:tcPr>
            <w:tcW w:w="0" w:type="auto"/>
            <w:tcBorders>
              <w:top w:val="nil"/>
              <w:left w:val="nil"/>
              <w:bottom w:val="single" w:sz="4" w:space="0" w:color="auto"/>
              <w:right w:val="single" w:sz="4" w:space="0" w:color="auto"/>
            </w:tcBorders>
            <w:shd w:val="clear" w:color="auto" w:fill="auto"/>
            <w:noWrap/>
            <w:vAlign w:val="center"/>
            <w:hideMark/>
          </w:tcPr>
          <w:p w14:paraId="37B0077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行政类事业单位</w:t>
            </w:r>
          </w:p>
        </w:tc>
      </w:tr>
      <w:tr w:rsidR="00B11382" w:rsidRPr="00B11382" w14:paraId="012707DC"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8E601A4"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38</w:t>
            </w:r>
          </w:p>
        </w:tc>
        <w:tc>
          <w:tcPr>
            <w:tcW w:w="5953" w:type="dxa"/>
            <w:tcBorders>
              <w:top w:val="nil"/>
              <w:left w:val="nil"/>
              <w:bottom w:val="single" w:sz="4" w:space="0" w:color="auto"/>
              <w:right w:val="single" w:sz="4" w:space="0" w:color="auto"/>
            </w:tcBorders>
            <w:shd w:val="clear" w:color="auto" w:fill="auto"/>
            <w:noWrap/>
            <w:vAlign w:val="center"/>
            <w:hideMark/>
          </w:tcPr>
          <w:p w14:paraId="0AD9C912"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木垒哈萨克自治县大石头乡中心学校</w:t>
            </w:r>
          </w:p>
        </w:tc>
        <w:tc>
          <w:tcPr>
            <w:tcW w:w="0" w:type="auto"/>
            <w:tcBorders>
              <w:top w:val="nil"/>
              <w:left w:val="nil"/>
              <w:bottom w:val="single" w:sz="4" w:space="0" w:color="auto"/>
              <w:right w:val="single" w:sz="4" w:space="0" w:color="auto"/>
            </w:tcBorders>
            <w:shd w:val="clear" w:color="auto" w:fill="auto"/>
            <w:noWrap/>
            <w:vAlign w:val="center"/>
            <w:hideMark/>
          </w:tcPr>
          <w:p w14:paraId="60037ED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7680620"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165240A"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39</w:t>
            </w:r>
          </w:p>
        </w:tc>
        <w:tc>
          <w:tcPr>
            <w:tcW w:w="5953" w:type="dxa"/>
            <w:tcBorders>
              <w:top w:val="nil"/>
              <w:left w:val="nil"/>
              <w:bottom w:val="single" w:sz="4" w:space="0" w:color="auto"/>
              <w:right w:val="single" w:sz="4" w:space="0" w:color="auto"/>
            </w:tcBorders>
            <w:shd w:val="clear" w:color="auto" w:fill="auto"/>
            <w:noWrap/>
            <w:vAlign w:val="center"/>
            <w:hideMark/>
          </w:tcPr>
          <w:p w14:paraId="3024786A"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木垒哈萨克自治县第一小学</w:t>
            </w:r>
          </w:p>
        </w:tc>
        <w:tc>
          <w:tcPr>
            <w:tcW w:w="0" w:type="auto"/>
            <w:tcBorders>
              <w:top w:val="nil"/>
              <w:left w:val="nil"/>
              <w:bottom w:val="single" w:sz="4" w:space="0" w:color="auto"/>
              <w:right w:val="single" w:sz="4" w:space="0" w:color="auto"/>
            </w:tcBorders>
            <w:shd w:val="clear" w:color="auto" w:fill="auto"/>
            <w:noWrap/>
            <w:vAlign w:val="center"/>
            <w:hideMark/>
          </w:tcPr>
          <w:p w14:paraId="022C4537"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9987899"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CBFEDD7"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40</w:t>
            </w:r>
          </w:p>
        </w:tc>
        <w:tc>
          <w:tcPr>
            <w:tcW w:w="5953" w:type="dxa"/>
            <w:tcBorders>
              <w:top w:val="nil"/>
              <w:left w:val="nil"/>
              <w:bottom w:val="single" w:sz="4" w:space="0" w:color="auto"/>
              <w:right w:val="single" w:sz="4" w:space="0" w:color="auto"/>
            </w:tcBorders>
            <w:shd w:val="clear" w:color="auto" w:fill="auto"/>
            <w:noWrap/>
            <w:vAlign w:val="center"/>
            <w:hideMark/>
          </w:tcPr>
          <w:p w14:paraId="1A143763"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木垒哈萨克自治县东城镇中心学校</w:t>
            </w:r>
          </w:p>
        </w:tc>
        <w:tc>
          <w:tcPr>
            <w:tcW w:w="0" w:type="auto"/>
            <w:tcBorders>
              <w:top w:val="nil"/>
              <w:left w:val="nil"/>
              <w:bottom w:val="single" w:sz="4" w:space="0" w:color="auto"/>
              <w:right w:val="single" w:sz="4" w:space="0" w:color="auto"/>
            </w:tcBorders>
            <w:shd w:val="clear" w:color="auto" w:fill="auto"/>
            <w:noWrap/>
            <w:vAlign w:val="center"/>
            <w:hideMark/>
          </w:tcPr>
          <w:p w14:paraId="149D823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488B2051"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9578DE0"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41</w:t>
            </w:r>
          </w:p>
        </w:tc>
        <w:tc>
          <w:tcPr>
            <w:tcW w:w="5953" w:type="dxa"/>
            <w:tcBorders>
              <w:top w:val="nil"/>
              <w:left w:val="nil"/>
              <w:bottom w:val="single" w:sz="4" w:space="0" w:color="auto"/>
              <w:right w:val="single" w:sz="4" w:space="0" w:color="auto"/>
            </w:tcBorders>
            <w:shd w:val="clear" w:color="auto" w:fill="auto"/>
            <w:noWrap/>
            <w:vAlign w:val="center"/>
            <w:hideMark/>
          </w:tcPr>
          <w:p w14:paraId="5EEAB3CC"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木垒哈萨克自治县西吉尔镇中心学校</w:t>
            </w:r>
          </w:p>
        </w:tc>
        <w:tc>
          <w:tcPr>
            <w:tcW w:w="0" w:type="auto"/>
            <w:tcBorders>
              <w:top w:val="nil"/>
              <w:left w:val="nil"/>
              <w:bottom w:val="single" w:sz="4" w:space="0" w:color="auto"/>
              <w:right w:val="single" w:sz="4" w:space="0" w:color="auto"/>
            </w:tcBorders>
            <w:shd w:val="clear" w:color="auto" w:fill="auto"/>
            <w:noWrap/>
            <w:vAlign w:val="center"/>
            <w:hideMark/>
          </w:tcPr>
          <w:p w14:paraId="6D0088C0"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3EE531F2"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C6392ED"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42</w:t>
            </w:r>
          </w:p>
        </w:tc>
        <w:tc>
          <w:tcPr>
            <w:tcW w:w="5953" w:type="dxa"/>
            <w:tcBorders>
              <w:top w:val="nil"/>
              <w:left w:val="nil"/>
              <w:bottom w:val="single" w:sz="4" w:space="0" w:color="auto"/>
              <w:right w:val="single" w:sz="4" w:space="0" w:color="auto"/>
            </w:tcBorders>
            <w:shd w:val="clear" w:color="auto" w:fill="auto"/>
            <w:noWrap/>
            <w:vAlign w:val="center"/>
            <w:hideMark/>
          </w:tcPr>
          <w:p w14:paraId="33085D39"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木垒哈萨克自治县大南沟乌孜别克族乡中心学校</w:t>
            </w:r>
          </w:p>
        </w:tc>
        <w:tc>
          <w:tcPr>
            <w:tcW w:w="0" w:type="auto"/>
            <w:tcBorders>
              <w:top w:val="nil"/>
              <w:left w:val="nil"/>
              <w:bottom w:val="single" w:sz="4" w:space="0" w:color="auto"/>
              <w:right w:val="single" w:sz="4" w:space="0" w:color="auto"/>
            </w:tcBorders>
            <w:shd w:val="clear" w:color="auto" w:fill="auto"/>
            <w:noWrap/>
            <w:vAlign w:val="center"/>
            <w:hideMark/>
          </w:tcPr>
          <w:p w14:paraId="62ED265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B30D8AB"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79B9F64A"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43</w:t>
            </w:r>
          </w:p>
        </w:tc>
        <w:tc>
          <w:tcPr>
            <w:tcW w:w="5953" w:type="dxa"/>
            <w:tcBorders>
              <w:top w:val="nil"/>
              <w:left w:val="nil"/>
              <w:bottom w:val="single" w:sz="4" w:space="0" w:color="auto"/>
              <w:right w:val="single" w:sz="4" w:space="0" w:color="auto"/>
            </w:tcBorders>
            <w:shd w:val="clear" w:color="auto" w:fill="auto"/>
            <w:noWrap/>
            <w:vAlign w:val="center"/>
            <w:hideMark/>
          </w:tcPr>
          <w:p w14:paraId="6E2A6BDE"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木垒哈萨克自治县白杨河乡中心学校</w:t>
            </w:r>
          </w:p>
        </w:tc>
        <w:tc>
          <w:tcPr>
            <w:tcW w:w="0" w:type="auto"/>
            <w:tcBorders>
              <w:top w:val="nil"/>
              <w:left w:val="nil"/>
              <w:bottom w:val="single" w:sz="4" w:space="0" w:color="auto"/>
              <w:right w:val="single" w:sz="4" w:space="0" w:color="auto"/>
            </w:tcBorders>
            <w:shd w:val="clear" w:color="auto" w:fill="auto"/>
            <w:noWrap/>
            <w:vAlign w:val="center"/>
            <w:hideMark/>
          </w:tcPr>
          <w:p w14:paraId="6C790E9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1EC395DC"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BF50C0A"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44</w:t>
            </w:r>
          </w:p>
        </w:tc>
        <w:tc>
          <w:tcPr>
            <w:tcW w:w="5953" w:type="dxa"/>
            <w:tcBorders>
              <w:top w:val="nil"/>
              <w:left w:val="nil"/>
              <w:bottom w:val="single" w:sz="4" w:space="0" w:color="auto"/>
              <w:right w:val="single" w:sz="4" w:space="0" w:color="auto"/>
            </w:tcBorders>
            <w:shd w:val="clear" w:color="auto" w:fill="auto"/>
            <w:noWrap/>
            <w:vAlign w:val="center"/>
            <w:hideMark/>
          </w:tcPr>
          <w:p w14:paraId="22DB8F1C"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木垒哈萨克自治县新户镇中心学校</w:t>
            </w:r>
          </w:p>
        </w:tc>
        <w:tc>
          <w:tcPr>
            <w:tcW w:w="0" w:type="auto"/>
            <w:tcBorders>
              <w:top w:val="nil"/>
              <w:left w:val="nil"/>
              <w:bottom w:val="single" w:sz="4" w:space="0" w:color="auto"/>
              <w:right w:val="single" w:sz="4" w:space="0" w:color="auto"/>
            </w:tcBorders>
            <w:shd w:val="clear" w:color="auto" w:fill="auto"/>
            <w:noWrap/>
            <w:vAlign w:val="center"/>
            <w:hideMark/>
          </w:tcPr>
          <w:p w14:paraId="5C0DF6D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2116C222"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058E725"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45</w:t>
            </w:r>
          </w:p>
        </w:tc>
        <w:tc>
          <w:tcPr>
            <w:tcW w:w="5953" w:type="dxa"/>
            <w:tcBorders>
              <w:top w:val="nil"/>
              <w:left w:val="nil"/>
              <w:bottom w:val="single" w:sz="4" w:space="0" w:color="auto"/>
              <w:right w:val="single" w:sz="4" w:space="0" w:color="auto"/>
            </w:tcBorders>
            <w:shd w:val="clear" w:color="auto" w:fill="auto"/>
            <w:noWrap/>
            <w:vAlign w:val="center"/>
            <w:hideMark/>
          </w:tcPr>
          <w:p w14:paraId="7DA8688E"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木垒哈萨克自治县博斯坦乡中心学校</w:t>
            </w:r>
          </w:p>
        </w:tc>
        <w:tc>
          <w:tcPr>
            <w:tcW w:w="0" w:type="auto"/>
            <w:tcBorders>
              <w:top w:val="nil"/>
              <w:left w:val="nil"/>
              <w:bottom w:val="single" w:sz="4" w:space="0" w:color="auto"/>
              <w:right w:val="single" w:sz="4" w:space="0" w:color="auto"/>
            </w:tcBorders>
            <w:shd w:val="clear" w:color="auto" w:fill="auto"/>
            <w:noWrap/>
            <w:vAlign w:val="center"/>
            <w:hideMark/>
          </w:tcPr>
          <w:p w14:paraId="40C001ED"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1B6A4B90"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1224E7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46</w:t>
            </w:r>
          </w:p>
        </w:tc>
        <w:tc>
          <w:tcPr>
            <w:tcW w:w="5953" w:type="dxa"/>
            <w:tcBorders>
              <w:top w:val="nil"/>
              <w:left w:val="nil"/>
              <w:bottom w:val="single" w:sz="4" w:space="0" w:color="auto"/>
              <w:right w:val="single" w:sz="4" w:space="0" w:color="auto"/>
            </w:tcBorders>
            <w:shd w:val="clear" w:color="auto" w:fill="auto"/>
            <w:noWrap/>
            <w:vAlign w:val="center"/>
            <w:hideMark/>
          </w:tcPr>
          <w:p w14:paraId="1C2838D1"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木垒哈萨克自治县雀仁乡中心学校</w:t>
            </w:r>
          </w:p>
        </w:tc>
        <w:tc>
          <w:tcPr>
            <w:tcW w:w="0" w:type="auto"/>
            <w:tcBorders>
              <w:top w:val="nil"/>
              <w:left w:val="nil"/>
              <w:bottom w:val="single" w:sz="4" w:space="0" w:color="auto"/>
              <w:right w:val="single" w:sz="4" w:space="0" w:color="auto"/>
            </w:tcBorders>
            <w:shd w:val="clear" w:color="auto" w:fill="auto"/>
            <w:noWrap/>
            <w:vAlign w:val="center"/>
            <w:hideMark/>
          </w:tcPr>
          <w:p w14:paraId="4E1875C1"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566E4D32"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7E19865"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47</w:t>
            </w:r>
          </w:p>
        </w:tc>
        <w:tc>
          <w:tcPr>
            <w:tcW w:w="5953" w:type="dxa"/>
            <w:tcBorders>
              <w:top w:val="nil"/>
              <w:left w:val="nil"/>
              <w:bottom w:val="single" w:sz="4" w:space="0" w:color="auto"/>
              <w:right w:val="single" w:sz="4" w:space="0" w:color="auto"/>
            </w:tcBorders>
            <w:shd w:val="clear" w:color="auto" w:fill="auto"/>
            <w:noWrap/>
            <w:vAlign w:val="center"/>
            <w:hideMark/>
          </w:tcPr>
          <w:p w14:paraId="04A046AB"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木垒哈萨克自治县第二幼儿园</w:t>
            </w:r>
          </w:p>
        </w:tc>
        <w:tc>
          <w:tcPr>
            <w:tcW w:w="0" w:type="auto"/>
            <w:tcBorders>
              <w:top w:val="nil"/>
              <w:left w:val="nil"/>
              <w:bottom w:val="single" w:sz="4" w:space="0" w:color="auto"/>
              <w:right w:val="single" w:sz="4" w:space="0" w:color="auto"/>
            </w:tcBorders>
            <w:shd w:val="clear" w:color="auto" w:fill="auto"/>
            <w:noWrap/>
            <w:vAlign w:val="center"/>
            <w:hideMark/>
          </w:tcPr>
          <w:p w14:paraId="13C3B7C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4E6C4EE8"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094535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48</w:t>
            </w:r>
          </w:p>
        </w:tc>
        <w:tc>
          <w:tcPr>
            <w:tcW w:w="5953" w:type="dxa"/>
            <w:tcBorders>
              <w:top w:val="nil"/>
              <w:left w:val="nil"/>
              <w:bottom w:val="single" w:sz="4" w:space="0" w:color="auto"/>
              <w:right w:val="single" w:sz="4" w:space="0" w:color="auto"/>
            </w:tcBorders>
            <w:shd w:val="clear" w:color="auto" w:fill="auto"/>
            <w:noWrap/>
            <w:vAlign w:val="center"/>
            <w:hideMark/>
          </w:tcPr>
          <w:p w14:paraId="354D8107"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木垒哈萨克自治县幼儿园</w:t>
            </w:r>
          </w:p>
        </w:tc>
        <w:tc>
          <w:tcPr>
            <w:tcW w:w="0" w:type="auto"/>
            <w:tcBorders>
              <w:top w:val="nil"/>
              <w:left w:val="nil"/>
              <w:bottom w:val="single" w:sz="4" w:space="0" w:color="auto"/>
              <w:right w:val="single" w:sz="4" w:space="0" w:color="auto"/>
            </w:tcBorders>
            <w:shd w:val="clear" w:color="auto" w:fill="auto"/>
            <w:noWrap/>
            <w:vAlign w:val="center"/>
            <w:hideMark/>
          </w:tcPr>
          <w:p w14:paraId="795BB64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4ECC624E"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2C1BEC08"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49</w:t>
            </w:r>
          </w:p>
        </w:tc>
        <w:tc>
          <w:tcPr>
            <w:tcW w:w="5953" w:type="dxa"/>
            <w:tcBorders>
              <w:top w:val="nil"/>
              <w:left w:val="nil"/>
              <w:bottom w:val="single" w:sz="4" w:space="0" w:color="auto"/>
              <w:right w:val="single" w:sz="4" w:space="0" w:color="auto"/>
            </w:tcBorders>
            <w:shd w:val="clear" w:color="auto" w:fill="auto"/>
            <w:noWrap/>
            <w:vAlign w:val="center"/>
            <w:hideMark/>
          </w:tcPr>
          <w:p w14:paraId="463AA8E7"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木垒哈萨克自治县第三小学</w:t>
            </w:r>
          </w:p>
        </w:tc>
        <w:tc>
          <w:tcPr>
            <w:tcW w:w="0" w:type="auto"/>
            <w:tcBorders>
              <w:top w:val="nil"/>
              <w:left w:val="nil"/>
              <w:bottom w:val="single" w:sz="4" w:space="0" w:color="auto"/>
              <w:right w:val="single" w:sz="4" w:space="0" w:color="auto"/>
            </w:tcBorders>
            <w:shd w:val="clear" w:color="auto" w:fill="auto"/>
            <w:noWrap/>
            <w:vAlign w:val="center"/>
            <w:hideMark/>
          </w:tcPr>
          <w:p w14:paraId="536E7005"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473D153"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1E43928"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50</w:t>
            </w:r>
          </w:p>
        </w:tc>
        <w:tc>
          <w:tcPr>
            <w:tcW w:w="5953" w:type="dxa"/>
            <w:tcBorders>
              <w:top w:val="nil"/>
              <w:left w:val="nil"/>
              <w:bottom w:val="single" w:sz="4" w:space="0" w:color="auto"/>
              <w:right w:val="single" w:sz="4" w:space="0" w:color="auto"/>
            </w:tcBorders>
            <w:shd w:val="clear" w:color="auto" w:fill="auto"/>
            <w:noWrap/>
            <w:vAlign w:val="center"/>
            <w:hideMark/>
          </w:tcPr>
          <w:p w14:paraId="7B717FCE"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木垒哈萨克自治县中学</w:t>
            </w:r>
          </w:p>
        </w:tc>
        <w:tc>
          <w:tcPr>
            <w:tcW w:w="0" w:type="auto"/>
            <w:tcBorders>
              <w:top w:val="nil"/>
              <w:left w:val="nil"/>
              <w:bottom w:val="single" w:sz="4" w:space="0" w:color="auto"/>
              <w:right w:val="single" w:sz="4" w:space="0" w:color="auto"/>
            </w:tcBorders>
            <w:shd w:val="clear" w:color="auto" w:fill="auto"/>
            <w:noWrap/>
            <w:vAlign w:val="center"/>
            <w:hideMark/>
          </w:tcPr>
          <w:p w14:paraId="4C40FE97"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241701F0"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A3261A1"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51</w:t>
            </w:r>
          </w:p>
        </w:tc>
        <w:tc>
          <w:tcPr>
            <w:tcW w:w="5953" w:type="dxa"/>
            <w:tcBorders>
              <w:top w:val="nil"/>
              <w:left w:val="nil"/>
              <w:bottom w:val="single" w:sz="4" w:space="0" w:color="auto"/>
              <w:right w:val="single" w:sz="4" w:space="0" w:color="auto"/>
            </w:tcBorders>
            <w:shd w:val="clear" w:color="auto" w:fill="auto"/>
            <w:noWrap/>
            <w:vAlign w:val="center"/>
            <w:hideMark/>
          </w:tcPr>
          <w:p w14:paraId="19D8165D"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木垒哈萨克自治县中等职业技术学校</w:t>
            </w:r>
          </w:p>
        </w:tc>
        <w:tc>
          <w:tcPr>
            <w:tcW w:w="0" w:type="auto"/>
            <w:tcBorders>
              <w:top w:val="nil"/>
              <w:left w:val="nil"/>
              <w:bottom w:val="single" w:sz="4" w:space="0" w:color="auto"/>
              <w:right w:val="single" w:sz="4" w:space="0" w:color="auto"/>
            </w:tcBorders>
            <w:shd w:val="clear" w:color="auto" w:fill="auto"/>
            <w:noWrap/>
            <w:vAlign w:val="center"/>
            <w:hideMark/>
          </w:tcPr>
          <w:p w14:paraId="11DE9C1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01DE6B7E"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21B21707"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52</w:t>
            </w:r>
          </w:p>
        </w:tc>
        <w:tc>
          <w:tcPr>
            <w:tcW w:w="5953" w:type="dxa"/>
            <w:tcBorders>
              <w:top w:val="nil"/>
              <w:left w:val="nil"/>
              <w:bottom w:val="single" w:sz="4" w:space="0" w:color="auto"/>
              <w:right w:val="single" w:sz="4" w:space="0" w:color="auto"/>
            </w:tcBorders>
            <w:shd w:val="clear" w:color="auto" w:fill="auto"/>
            <w:noWrap/>
            <w:vAlign w:val="center"/>
            <w:hideMark/>
          </w:tcPr>
          <w:p w14:paraId="482A1BEB"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木垒哈萨克自治县科学技术局（木垒哈萨克自治县科学技术协会机关）</w:t>
            </w:r>
          </w:p>
        </w:tc>
        <w:tc>
          <w:tcPr>
            <w:tcW w:w="0" w:type="auto"/>
            <w:tcBorders>
              <w:top w:val="nil"/>
              <w:left w:val="nil"/>
              <w:bottom w:val="single" w:sz="4" w:space="0" w:color="auto"/>
              <w:right w:val="single" w:sz="4" w:space="0" w:color="auto"/>
            </w:tcBorders>
            <w:shd w:val="clear" w:color="auto" w:fill="auto"/>
            <w:noWrap/>
            <w:vAlign w:val="center"/>
            <w:hideMark/>
          </w:tcPr>
          <w:p w14:paraId="127DDEF0"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3BE835E3"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4CCE6D21"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53</w:t>
            </w:r>
          </w:p>
        </w:tc>
        <w:tc>
          <w:tcPr>
            <w:tcW w:w="5953" w:type="dxa"/>
            <w:tcBorders>
              <w:top w:val="nil"/>
              <w:left w:val="nil"/>
              <w:bottom w:val="single" w:sz="4" w:space="0" w:color="auto"/>
              <w:right w:val="single" w:sz="4" w:space="0" w:color="auto"/>
            </w:tcBorders>
            <w:shd w:val="clear" w:color="auto" w:fill="auto"/>
            <w:noWrap/>
            <w:vAlign w:val="center"/>
            <w:hideMark/>
          </w:tcPr>
          <w:p w14:paraId="263D7936"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木垒哈萨克自治县地震台</w:t>
            </w:r>
          </w:p>
        </w:tc>
        <w:tc>
          <w:tcPr>
            <w:tcW w:w="0" w:type="auto"/>
            <w:tcBorders>
              <w:top w:val="nil"/>
              <w:left w:val="nil"/>
              <w:bottom w:val="single" w:sz="4" w:space="0" w:color="auto"/>
              <w:right w:val="single" w:sz="4" w:space="0" w:color="auto"/>
            </w:tcBorders>
            <w:shd w:val="clear" w:color="auto" w:fill="auto"/>
            <w:noWrap/>
            <w:vAlign w:val="center"/>
            <w:hideMark/>
          </w:tcPr>
          <w:p w14:paraId="1F5FDE8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行政类事业单位</w:t>
            </w:r>
          </w:p>
        </w:tc>
      </w:tr>
      <w:tr w:rsidR="00B11382" w:rsidRPr="00B11382" w14:paraId="34908750"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668075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54</w:t>
            </w:r>
          </w:p>
        </w:tc>
        <w:tc>
          <w:tcPr>
            <w:tcW w:w="5953" w:type="dxa"/>
            <w:tcBorders>
              <w:top w:val="nil"/>
              <w:left w:val="nil"/>
              <w:bottom w:val="single" w:sz="4" w:space="0" w:color="auto"/>
              <w:right w:val="single" w:sz="4" w:space="0" w:color="auto"/>
            </w:tcBorders>
            <w:shd w:val="clear" w:color="auto" w:fill="auto"/>
            <w:noWrap/>
            <w:vAlign w:val="center"/>
            <w:hideMark/>
          </w:tcPr>
          <w:p w14:paraId="6FEDEE64"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木垒哈萨克自治县总工会</w:t>
            </w:r>
          </w:p>
        </w:tc>
        <w:tc>
          <w:tcPr>
            <w:tcW w:w="0" w:type="auto"/>
            <w:tcBorders>
              <w:top w:val="nil"/>
              <w:left w:val="nil"/>
              <w:bottom w:val="single" w:sz="4" w:space="0" w:color="auto"/>
              <w:right w:val="single" w:sz="4" w:space="0" w:color="auto"/>
            </w:tcBorders>
            <w:shd w:val="clear" w:color="auto" w:fill="auto"/>
            <w:noWrap/>
            <w:vAlign w:val="center"/>
            <w:hideMark/>
          </w:tcPr>
          <w:p w14:paraId="15DF5A1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6A2C80C7"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27A3E92C"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55</w:t>
            </w:r>
          </w:p>
        </w:tc>
        <w:tc>
          <w:tcPr>
            <w:tcW w:w="5953" w:type="dxa"/>
            <w:tcBorders>
              <w:top w:val="nil"/>
              <w:left w:val="nil"/>
              <w:bottom w:val="single" w:sz="4" w:space="0" w:color="auto"/>
              <w:right w:val="single" w:sz="4" w:space="0" w:color="auto"/>
            </w:tcBorders>
            <w:shd w:val="clear" w:color="auto" w:fill="auto"/>
            <w:noWrap/>
            <w:vAlign w:val="center"/>
            <w:hideMark/>
          </w:tcPr>
          <w:p w14:paraId="5635000B"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木垒哈萨克自治县民生工业园区管理委员会</w:t>
            </w:r>
          </w:p>
        </w:tc>
        <w:tc>
          <w:tcPr>
            <w:tcW w:w="0" w:type="auto"/>
            <w:tcBorders>
              <w:top w:val="nil"/>
              <w:left w:val="nil"/>
              <w:bottom w:val="single" w:sz="4" w:space="0" w:color="auto"/>
              <w:right w:val="single" w:sz="4" w:space="0" w:color="auto"/>
            </w:tcBorders>
            <w:shd w:val="clear" w:color="auto" w:fill="auto"/>
            <w:noWrap/>
            <w:vAlign w:val="center"/>
            <w:hideMark/>
          </w:tcPr>
          <w:p w14:paraId="4A4F95A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108883E6"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48554814"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lastRenderedPageBreak/>
              <w:t>56</w:t>
            </w:r>
          </w:p>
        </w:tc>
        <w:tc>
          <w:tcPr>
            <w:tcW w:w="5953" w:type="dxa"/>
            <w:tcBorders>
              <w:top w:val="nil"/>
              <w:left w:val="nil"/>
              <w:bottom w:val="single" w:sz="4" w:space="0" w:color="auto"/>
              <w:right w:val="single" w:sz="4" w:space="0" w:color="auto"/>
            </w:tcBorders>
            <w:shd w:val="clear" w:color="auto" w:fill="auto"/>
            <w:noWrap/>
            <w:vAlign w:val="center"/>
            <w:hideMark/>
          </w:tcPr>
          <w:p w14:paraId="0ABB15CA"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木垒哈萨克自治县准东社会事务管理中心</w:t>
            </w:r>
          </w:p>
        </w:tc>
        <w:tc>
          <w:tcPr>
            <w:tcW w:w="0" w:type="auto"/>
            <w:tcBorders>
              <w:top w:val="nil"/>
              <w:left w:val="nil"/>
              <w:bottom w:val="single" w:sz="4" w:space="0" w:color="auto"/>
              <w:right w:val="single" w:sz="4" w:space="0" w:color="auto"/>
            </w:tcBorders>
            <w:shd w:val="clear" w:color="auto" w:fill="auto"/>
            <w:noWrap/>
            <w:vAlign w:val="center"/>
            <w:hideMark/>
          </w:tcPr>
          <w:p w14:paraId="463F96C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2623EA9"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038D117"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57</w:t>
            </w:r>
          </w:p>
        </w:tc>
        <w:tc>
          <w:tcPr>
            <w:tcW w:w="5953" w:type="dxa"/>
            <w:tcBorders>
              <w:top w:val="nil"/>
              <w:left w:val="nil"/>
              <w:bottom w:val="single" w:sz="4" w:space="0" w:color="auto"/>
              <w:right w:val="single" w:sz="4" w:space="0" w:color="auto"/>
            </w:tcBorders>
            <w:shd w:val="clear" w:color="auto" w:fill="auto"/>
            <w:noWrap/>
            <w:vAlign w:val="center"/>
            <w:hideMark/>
          </w:tcPr>
          <w:p w14:paraId="7EBA4495"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木垒哈萨克自治县农业农村局</w:t>
            </w:r>
          </w:p>
        </w:tc>
        <w:tc>
          <w:tcPr>
            <w:tcW w:w="0" w:type="auto"/>
            <w:tcBorders>
              <w:top w:val="nil"/>
              <w:left w:val="nil"/>
              <w:bottom w:val="single" w:sz="4" w:space="0" w:color="auto"/>
              <w:right w:val="single" w:sz="4" w:space="0" w:color="auto"/>
            </w:tcBorders>
            <w:shd w:val="clear" w:color="auto" w:fill="auto"/>
            <w:noWrap/>
            <w:vAlign w:val="center"/>
            <w:hideMark/>
          </w:tcPr>
          <w:p w14:paraId="4AE5F12E"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6795D820"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E0AC824"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58</w:t>
            </w:r>
          </w:p>
        </w:tc>
        <w:tc>
          <w:tcPr>
            <w:tcW w:w="5953" w:type="dxa"/>
            <w:tcBorders>
              <w:top w:val="nil"/>
              <w:left w:val="nil"/>
              <w:bottom w:val="single" w:sz="4" w:space="0" w:color="auto"/>
              <w:right w:val="single" w:sz="4" w:space="0" w:color="auto"/>
            </w:tcBorders>
            <w:shd w:val="clear" w:color="auto" w:fill="auto"/>
            <w:noWrap/>
            <w:vAlign w:val="center"/>
            <w:hideMark/>
          </w:tcPr>
          <w:p w14:paraId="3EACD289"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木垒哈萨克自治县农业技术推广站</w:t>
            </w:r>
          </w:p>
        </w:tc>
        <w:tc>
          <w:tcPr>
            <w:tcW w:w="0" w:type="auto"/>
            <w:tcBorders>
              <w:top w:val="nil"/>
              <w:left w:val="nil"/>
              <w:bottom w:val="single" w:sz="4" w:space="0" w:color="auto"/>
              <w:right w:val="single" w:sz="4" w:space="0" w:color="auto"/>
            </w:tcBorders>
            <w:shd w:val="clear" w:color="auto" w:fill="auto"/>
            <w:noWrap/>
            <w:vAlign w:val="center"/>
            <w:hideMark/>
          </w:tcPr>
          <w:p w14:paraId="0715BA3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3C623B0E"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7A911F09"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59</w:t>
            </w:r>
          </w:p>
        </w:tc>
        <w:tc>
          <w:tcPr>
            <w:tcW w:w="5953" w:type="dxa"/>
            <w:tcBorders>
              <w:top w:val="nil"/>
              <w:left w:val="nil"/>
              <w:bottom w:val="single" w:sz="4" w:space="0" w:color="auto"/>
              <w:right w:val="single" w:sz="4" w:space="0" w:color="auto"/>
            </w:tcBorders>
            <w:shd w:val="clear" w:color="auto" w:fill="auto"/>
            <w:noWrap/>
            <w:vAlign w:val="center"/>
            <w:hideMark/>
          </w:tcPr>
          <w:p w14:paraId="2C608D30"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木垒哈萨克自治县动物疾病预防控制中心</w:t>
            </w:r>
          </w:p>
        </w:tc>
        <w:tc>
          <w:tcPr>
            <w:tcW w:w="0" w:type="auto"/>
            <w:tcBorders>
              <w:top w:val="nil"/>
              <w:left w:val="nil"/>
              <w:bottom w:val="single" w:sz="4" w:space="0" w:color="auto"/>
              <w:right w:val="single" w:sz="4" w:space="0" w:color="auto"/>
            </w:tcBorders>
            <w:shd w:val="clear" w:color="auto" w:fill="auto"/>
            <w:noWrap/>
            <w:vAlign w:val="center"/>
            <w:hideMark/>
          </w:tcPr>
          <w:p w14:paraId="0F153A17"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6B1EC375"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F80527E"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60</w:t>
            </w:r>
          </w:p>
        </w:tc>
        <w:tc>
          <w:tcPr>
            <w:tcW w:w="5953" w:type="dxa"/>
            <w:tcBorders>
              <w:top w:val="nil"/>
              <w:left w:val="nil"/>
              <w:bottom w:val="single" w:sz="4" w:space="0" w:color="auto"/>
              <w:right w:val="single" w:sz="4" w:space="0" w:color="auto"/>
            </w:tcBorders>
            <w:shd w:val="clear" w:color="auto" w:fill="auto"/>
            <w:noWrap/>
            <w:vAlign w:val="center"/>
            <w:hideMark/>
          </w:tcPr>
          <w:p w14:paraId="18E96D6A"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木垒哈萨克自治县农村合作经济经营管理局</w:t>
            </w:r>
          </w:p>
        </w:tc>
        <w:tc>
          <w:tcPr>
            <w:tcW w:w="0" w:type="auto"/>
            <w:tcBorders>
              <w:top w:val="nil"/>
              <w:left w:val="nil"/>
              <w:bottom w:val="single" w:sz="4" w:space="0" w:color="auto"/>
              <w:right w:val="single" w:sz="4" w:space="0" w:color="auto"/>
            </w:tcBorders>
            <w:shd w:val="clear" w:color="auto" w:fill="auto"/>
            <w:noWrap/>
            <w:vAlign w:val="center"/>
            <w:hideMark/>
          </w:tcPr>
          <w:p w14:paraId="4E17337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00D99C95"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63D4E2D"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61</w:t>
            </w:r>
          </w:p>
        </w:tc>
        <w:tc>
          <w:tcPr>
            <w:tcW w:w="5953" w:type="dxa"/>
            <w:tcBorders>
              <w:top w:val="nil"/>
              <w:left w:val="nil"/>
              <w:bottom w:val="single" w:sz="4" w:space="0" w:color="auto"/>
              <w:right w:val="single" w:sz="4" w:space="0" w:color="auto"/>
            </w:tcBorders>
            <w:shd w:val="clear" w:color="auto" w:fill="auto"/>
            <w:noWrap/>
            <w:vAlign w:val="center"/>
            <w:hideMark/>
          </w:tcPr>
          <w:p w14:paraId="48ECD2C3"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木垒哈萨克自治县水利局</w:t>
            </w:r>
          </w:p>
        </w:tc>
        <w:tc>
          <w:tcPr>
            <w:tcW w:w="0" w:type="auto"/>
            <w:tcBorders>
              <w:top w:val="nil"/>
              <w:left w:val="nil"/>
              <w:bottom w:val="single" w:sz="4" w:space="0" w:color="auto"/>
              <w:right w:val="single" w:sz="4" w:space="0" w:color="auto"/>
            </w:tcBorders>
            <w:shd w:val="clear" w:color="auto" w:fill="auto"/>
            <w:noWrap/>
            <w:vAlign w:val="center"/>
            <w:hideMark/>
          </w:tcPr>
          <w:p w14:paraId="405E6871"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557A5E9D"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758B85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62</w:t>
            </w:r>
          </w:p>
        </w:tc>
        <w:tc>
          <w:tcPr>
            <w:tcW w:w="5953" w:type="dxa"/>
            <w:tcBorders>
              <w:top w:val="nil"/>
              <w:left w:val="nil"/>
              <w:bottom w:val="single" w:sz="4" w:space="0" w:color="auto"/>
              <w:right w:val="single" w:sz="4" w:space="0" w:color="auto"/>
            </w:tcBorders>
            <w:shd w:val="clear" w:color="auto" w:fill="auto"/>
            <w:noWrap/>
            <w:vAlign w:val="center"/>
            <w:hideMark/>
          </w:tcPr>
          <w:p w14:paraId="61A42AD5"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木垒哈萨克自治县农村水利技术服务站</w:t>
            </w:r>
          </w:p>
        </w:tc>
        <w:tc>
          <w:tcPr>
            <w:tcW w:w="0" w:type="auto"/>
            <w:tcBorders>
              <w:top w:val="nil"/>
              <w:left w:val="nil"/>
              <w:bottom w:val="single" w:sz="4" w:space="0" w:color="auto"/>
              <w:right w:val="single" w:sz="4" w:space="0" w:color="auto"/>
            </w:tcBorders>
            <w:shd w:val="clear" w:color="auto" w:fill="auto"/>
            <w:noWrap/>
            <w:vAlign w:val="center"/>
            <w:hideMark/>
          </w:tcPr>
          <w:p w14:paraId="720C1B25"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221D490A"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28C96C2"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63</w:t>
            </w:r>
          </w:p>
        </w:tc>
        <w:tc>
          <w:tcPr>
            <w:tcW w:w="5953" w:type="dxa"/>
            <w:tcBorders>
              <w:top w:val="nil"/>
              <w:left w:val="nil"/>
              <w:bottom w:val="single" w:sz="4" w:space="0" w:color="auto"/>
              <w:right w:val="single" w:sz="4" w:space="0" w:color="auto"/>
            </w:tcBorders>
            <w:shd w:val="clear" w:color="auto" w:fill="auto"/>
            <w:noWrap/>
            <w:vAlign w:val="center"/>
            <w:hideMark/>
          </w:tcPr>
          <w:p w14:paraId="768075A0"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木垒哈萨克自治县大浪沙水库建设管理处</w:t>
            </w:r>
          </w:p>
        </w:tc>
        <w:tc>
          <w:tcPr>
            <w:tcW w:w="0" w:type="auto"/>
            <w:tcBorders>
              <w:top w:val="nil"/>
              <w:left w:val="nil"/>
              <w:bottom w:val="single" w:sz="4" w:space="0" w:color="auto"/>
              <w:right w:val="single" w:sz="4" w:space="0" w:color="auto"/>
            </w:tcBorders>
            <w:shd w:val="clear" w:color="auto" w:fill="auto"/>
            <w:noWrap/>
            <w:vAlign w:val="center"/>
            <w:hideMark/>
          </w:tcPr>
          <w:p w14:paraId="392D839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CB268FF"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887C5AB"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64</w:t>
            </w:r>
          </w:p>
        </w:tc>
        <w:tc>
          <w:tcPr>
            <w:tcW w:w="5953" w:type="dxa"/>
            <w:tcBorders>
              <w:top w:val="nil"/>
              <w:left w:val="nil"/>
              <w:bottom w:val="single" w:sz="4" w:space="0" w:color="auto"/>
              <w:right w:val="single" w:sz="4" w:space="0" w:color="auto"/>
            </w:tcBorders>
            <w:shd w:val="clear" w:color="auto" w:fill="auto"/>
            <w:noWrap/>
            <w:vAlign w:val="center"/>
            <w:hideMark/>
          </w:tcPr>
          <w:p w14:paraId="6BB7246F"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木垒哈萨克自治县农村饮水安全工程管理站</w:t>
            </w:r>
          </w:p>
        </w:tc>
        <w:tc>
          <w:tcPr>
            <w:tcW w:w="0" w:type="auto"/>
            <w:tcBorders>
              <w:top w:val="nil"/>
              <w:left w:val="nil"/>
              <w:bottom w:val="single" w:sz="4" w:space="0" w:color="auto"/>
              <w:right w:val="single" w:sz="4" w:space="0" w:color="auto"/>
            </w:tcBorders>
            <w:shd w:val="clear" w:color="auto" w:fill="auto"/>
            <w:noWrap/>
            <w:vAlign w:val="center"/>
            <w:hideMark/>
          </w:tcPr>
          <w:p w14:paraId="6BFDA511"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19CC979E"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372E729"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65</w:t>
            </w:r>
          </w:p>
        </w:tc>
        <w:tc>
          <w:tcPr>
            <w:tcW w:w="5953" w:type="dxa"/>
            <w:tcBorders>
              <w:top w:val="nil"/>
              <w:left w:val="nil"/>
              <w:bottom w:val="single" w:sz="4" w:space="0" w:color="auto"/>
              <w:right w:val="single" w:sz="4" w:space="0" w:color="auto"/>
            </w:tcBorders>
            <w:shd w:val="clear" w:color="auto" w:fill="auto"/>
            <w:noWrap/>
            <w:vAlign w:val="center"/>
            <w:hideMark/>
          </w:tcPr>
          <w:p w14:paraId="4A1AF8B8"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木垒哈萨克自治县水利管理总站</w:t>
            </w:r>
          </w:p>
        </w:tc>
        <w:tc>
          <w:tcPr>
            <w:tcW w:w="0" w:type="auto"/>
            <w:tcBorders>
              <w:top w:val="nil"/>
              <w:left w:val="nil"/>
              <w:bottom w:val="single" w:sz="4" w:space="0" w:color="auto"/>
              <w:right w:val="single" w:sz="4" w:space="0" w:color="auto"/>
            </w:tcBorders>
            <w:shd w:val="clear" w:color="auto" w:fill="auto"/>
            <w:noWrap/>
            <w:vAlign w:val="center"/>
            <w:hideMark/>
          </w:tcPr>
          <w:p w14:paraId="07C4891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2D3EBA7F"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8E154D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66</w:t>
            </w:r>
          </w:p>
        </w:tc>
        <w:tc>
          <w:tcPr>
            <w:tcW w:w="5953" w:type="dxa"/>
            <w:tcBorders>
              <w:top w:val="nil"/>
              <w:left w:val="nil"/>
              <w:bottom w:val="single" w:sz="4" w:space="0" w:color="auto"/>
              <w:right w:val="single" w:sz="4" w:space="0" w:color="auto"/>
            </w:tcBorders>
            <w:shd w:val="clear" w:color="auto" w:fill="auto"/>
            <w:noWrap/>
            <w:vAlign w:val="center"/>
            <w:hideMark/>
          </w:tcPr>
          <w:p w14:paraId="578006FB"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木垒哈萨克自治县水政监察大队</w:t>
            </w:r>
          </w:p>
        </w:tc>
        <w:tc>
          <w:tcPr>
            <w:tcW w:w="0" w:type="auto"/>
            <w:tcBorders>
              <w:top w:val="nil"/>
              <w:left w:val="nil"/>
              <w:bottom w:val="single" w:sz="4" w:space="0" w:color="auto"/>
              <w:right w:val="single" w:sz="4" w:space="0" w:color="auto"/>
            </w:tcBorders>
            <w:shd w:val="clear" w:color="auto" w:fill="auto"/>
            <w:noWrap/>
            <w:vAlign w:val="center"/>
            <w:hideMark/>
          </w:tcPr>
          <w:p w14:paraId="6598AD56"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行政类事业单位</w:t>
            </w:r>
          </w:p>
        </w:tc>
      </w:tr>
      <w:tr w:rsidR="00B11382" w:rsidRPr="00B11382" w14:paraId="1948262D"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A857672"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67</w:t>
            </w:r>
          </w:p>
        </w:tc>
        <w:tc>
          <w:tcPr>
            <w:tcW w:w="5953" w:type="dxa"/>
            <w:tcBorders>
              <w:top w:val="nil"/>
              <w:left w:val="nil"/>
              <w:bottom w:val="single" w:sz="4" w:space="0" w:color="auto"/>
              <w:right w:val="single" w:sz="4" w:space="0" w:color="auto"/>
            </w:tcBorders>
            <w:shd w:val="clear" w:color="auto" w:fill="auto"/>
            <w:noWrap/>
            <w:vAlign w:val="center"/>
            <w:hideMark/>
          </w:tcPr>
          <w:p w14:paraId="4D1DEB39"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木垒哈萨克自治县三眼泉水库建设管理处</w:t>
            </w:r>
          </w:p>
        </w:tc>
        <w:tc>
          <w:tcPr>
            <w:tcW w:w="0" w:type="auto"/>
            <w:tcBorders>
              <w:top w:val="nil"/>
              <w:left w:val="nil"/>
              <w:bottom w:val="single" w:sz="4" w:space="0" w:color="auto"/>
              <w:right w:val="single" w:sz="4" w:space="0" w:color="auto"/>
            </w:tcBorders>
            <w:shd w:val="clear" w:color="auto" w:fill="auto"/>
            <w:noWrap/>
            <w:vAlign w:val="center"/>
            <w:hideMark/>
          </w:tcPr>
          <w:p w14:paraId="0FD5D48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29B50140"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7FED56F9"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68</w:t>
            </w:r>
          </w:p>
        </w:tc>
        <w:tc>
          <w:tcPr>
            <w:tcW w:w="5953" w:type="dxa"/>
            <w:tcBorders>
              <w:top w:val="nil"/>
              <w:left w:val="nil"/>
              <w:bottom w:val="single" w:sz="4" w:space="0" w:color="auto"/>
              <w:right w:val="single" w:sz="4" w:space="0" w:color="auto"/>
            </w:tcBorders>
            <w:shd w:val="clear" w:color="auto" w:fill="auto"/>
            <w:noWrap/>
            <w:vAlign w:val="center"/>
            <w:hideMark/>
          </w:tcPr>
          <w:p w14:paraId="4F2E8B5D"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木垒哈萨克自治县自然资源局</w:t>
            </w:r>
          </w:p>
        </w:tc>
        <w:tc>
          <w:tcPr>
            <w:tcW w:w="0" w:type="auto"/>
            <w:tcBorders>
              <w:top w:val="nil"/>
              <w:left w:val="nil"/>
              <w:bottom w:val="single" w:sz="4" w:space="0" w:color="auto"/>
              <w:right w:val="single" w:sz="4" w:space="0" w:color="auto"/>
            </w:tcBorders>
            <w:shd w:val="clear" w:color="auto" w:fill="auto"/>
            <w:noWrap/>
            <w:vAlign w:val="center"/>
            <w:hideMark/>
          </w:tcPr>
          <w:p w14:paraId="47A540D5"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25EA82DD"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FFDADDF"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69</w:t>
            </w:r>
          </w:p>
        </w:tc>
        <w:tc>
          <w:tcPr>
            <w:tcW w:w="5953" w:type="dxa"/>
            <w:tcBorders>
              <w:top w:val="nil"/>
              <w:left w:val="nil"/>
              <w:bottom w:val="single" w:sz="4" w:space="0" w:color="auto"/>
              <w:right w:val="single" w:sz="4" w:space="0" w:color="auto"/>
            </w:tcBorders>
            <w:shd w:val="clear" w:color="auto" w:fill="auto"/>
            <w:noWrap/>
            <w:vAlign w:val="center"/>
            <w:hideMark/>
          </w:tcPr>
          <w:p w14:paraId="620411A3"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木垒哈萨克自治县草原工作站</w:t>
            </w:r>
          </w:p>
        </w:tc>
        <w:tc>
          <w:tcPr>
            <w:tcW w:w="0" w:type="auto"/>
            <w:tcBorders>
              <w:top w:val="nil"/>
              <w:left w:val="nil"/>
              <w:bottom w:val="single" w:sz="4" w:space="0" w:color="auto"/>
              <w:right w:val="single" w:sz="4" w:space="0" w:color="auto"/>
            </w:tcBorders>
            <w:shd w:val="clear" w:color="auto" w:fill="auto"/>
            <w:noWrap/>
            <w:vAlign w:val="center"/>
            <w:hideMark/>
          </w:tcPr>
          <w:p w14:paraId="51257AF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286B95B"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0AB0FCF"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70</w:t>
            </w:r>
          </w:p>
        </w:tc>
        <w:tc>
          <w:tcPr>
            <w:tcW w:w="5953" w:type="dxa"/>
            <w:tcBorders>
              <w:top w:val="nil"/>
              <w:left w:val="nil"/>
              <w:bottom w:val="single" w:sz="4" w:space="0" w:color="auto"/>
              <w:right w:val="single" w:sz="4" w:space="0" w:color="auto"/>
            </w:tcBorders>
            <w:shd w:val="clear" w:color="auto" w:fill="auto"/>
            <w:noWrap/>
            <w:vAlign w:val="center"/>
            <w:hideMark/>
          </w:tcPr>
          <w:p w14:paraId="2D8A4288"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昌吉州木垒蝗虫鼠害测报防治站</w:t>
            </w:r>
          </w:p>
        </w:tc>
        <w:tc>
          <w:tcPr>
            <w:tcW w:w="0" w:type="auto"/>
            <w:tcBorders>
              <w:top w:val="nil"/>
              <w:left w:val="nil"/>
              <w:bottom w:val="single" w:sz="4" w:space="0" w:color="auto"/>
              <w:right w:val="single" w:sz="4" w:space="0" w:color="auto"/>
            </w:tcBorders>
            <w:shd w:val="clear" w:color="auto" w:fill="auto"/>
            <w:noWrap/>
            <w:vAlign w:val="center"/>
            <w:hideMark/>
          </w:tcPr>
          <w:p w14:paraId="2C27161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00AE3525"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581CBD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71</w:t>
            </w:r>
          </w:p>
        </w:tc>
        <w:tc>
          <w:tcPr>
            <w:tcW w:w="5953" w:type="dxa"/>
            <w:tcBorders>
              <w:top w:val="nil"/>
              <w:left w:val="nil"/>
              <w:bottom w:val="single" w:sz="4" w:space="0" w:color="auto"/>
              <w:right w:val="single" w:sz="4" w:space="0" w:color="auto"/>
            </w:tcBorders>
            <w:shd w:val="clear" w:color="auto" w:fill="auto"/>
            <w:noWrap/>
            <w:vAlign w:val="center"/>
            <w:hideMark/>
          </w:tcPr>
          <w:p w14:paraId="4F75298E"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木垒哈萨克自治县林业和草原综合行政执法大队</w:t>
            </w:r>
          </w:p>
        </w:tc>
        <w:tc>
          <w:tcPr>
            <w:tcW w:w="0" w:type="auto"/>
            <w:tcBorders>
              <w:top w:val="nil"/>
              <w:left w:val="nil"/>
              <w:bottom w:val="single" w:sz="4" w:space="0" w:color="auto"/>
              <w:right w:val="single" w:sz="4" w:space="0" w:color="auto"/>
            </w:tcBorders>
            <w:shd w:val="clear" w:color="auto" w:fill="auto"/>
            <w:noWrap/>
            <w:vAlign w:val="center"/>
            <w:hideMark/>
          </w:tcPr>
          <w:p w14:paraId="5CC80680"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行政类事业单位</w:t>
            </w:r>
          </w:p>
        </w:tc>
      </w:tr>
      <w:tr w:rsidR="00B11382" w:rsidRPr="00B11382" w14:paraId="7C760308"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6397B59"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72</w:t>
            </w:r>
          </w:p>
        </w:tc>
        <w:tc>
          <w:tcPr>
            <w:tcW w:w="5953" w:type="dxa"/>
            <w:tcBorders>
              <w:top w:val="nil"/>
              <w:left w:val="nil"/>
              <w:bottom w:val="single" w:sz="4" w:space="0" w:color="auto"/>
              <w:right w:val="single" w:sz="4" w:space="0" w:color="auto"/>
            </w:tcBorders>
            <w:shd w:val="clear" w:color="auto" w:fill="auto"/>
            <w:noWrap/>
            <w:vAlign w:val="center"/>
            <w:hideMark/>
          </w:tcPr>
          <w:p w14:paraId="563DD3EF"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木垒哈萨克自治县人工影响天气办公室(气象灾害防御中心)</w:t>
            </w:r>
          </w:p>
        </w:tc>
        <w:tc>
          <w:tcPr>
            <w:tcW w:w="0" w:type="auto"/>
            <w:tcBorders>
              <w:top w:val="nil"/>
              <w:left w:val="nil"/>
              <w:bottom w:val="single" w:sz="4" w:space="0" w:color="auto"/>
              <w:right w:val="single" w:sz="4" w:space="0" w:color="auto"/>
            </w:tcBorders>
            <w:shd w:val="clear" w:color="auto" w:fill="auto"/>
            <w:noWrap/>
            <w:vAlign w:val="center"/>
            <w:hideMark/>
          </w:tcPr>
          <w:p w14:paraId="1CF84B86"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44962F2"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65F4251"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73</w:t>
            </w:r>
          </w:p>
        </w:tc>
        <w:tc>
          <w:tcPr>
            <w:tcW w:w="5953" w:type="dxa"/>
            <w:tcBorders>
              <w:top w:val="nil"/>
              <w:left w:val="nil"/>
              <w:bottom w:val="single" w:sz="4" w:space="0" w:color="auto"/>
              <w:right w:val="single" w:sz="4" w:space="0" w:color="auto"/>
            </w:tcBorders>
            <w:shd w:val="clear" w:color="auto" w:fill="auto"/>
            <w:noWrap/>
            <w:vAlign w:val="center"/>
            <w:hideMark/>
          </w:tcPr>
          <w:p w14:paraId="1F7FF35F"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木垒哈萨克自治县供销合作社联合社</w:t>
            </w:r>
          </w:p>
        </w:tc>
        <w:tc>
          <w:tcPr>
            <w:tcW w:w="0" w:type="auto"/>
            <w:tcBorders>
              <w:top w:val="nil"/>
              <w:left w:val="nil"/>
              <w:bottom w:val="single" w:sz="4" w:space="0" w:color="auto"/>
              <w:right w:val="single" w:sz="4" w:space="0" w:color="auto"/>
            </w:tcBorders>
            <w:shd w:val="clear" w:color="auto" w:fill="auto"/>
            <w:noWrap/>
            <w:vAlign w:val="center"/>
            <w:hideMark/>
          </w:tcPr>
          <w:p w14:paraId="0AA8441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5E5665DA"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E65E56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74</w:t>
            </w:r>
          </w:p>
        </w:tc>
        <w:tc>
          <w:tcPr>
            <w:tcW w:w="5953" w:type="dxa"/>
            <w:tcBorders>
              <w:top w:val="nil"/>
              <w:left w:val="nil"/>
              <w:bottom w:val="single" w:sz="4" w:space="0" w:color="auto"/>
              <w:right w:val="single" w:sz="4" w:space="0" w:color="auto"/>
            </w:tcBorders>
            <w:shd w:val="clear" w:color="auto" w:fill="auto"/>
            <w:noWrap/>
            <w:vAlign w:val="center"/>
            <w:hideMark/>
          </w:tcPr>
          <w:p w14:paraId="661DCA06"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木垒哈萨克自治县卫生健康委员会</w:t>
            </w:r>
          </w:p>
        </w:tc>
        <w:tc>
          <w:tcPr>
            <w:tcW w:w="0" w:type="auto"/>
            <w:tcBorders>
              <w:top w:val="nil"/>
              <w:left w:val="nil"/>
              <w:bottom w:val="single" w:sz="4" w:space="0" w:color="auto"/>
              <w:right w:val="single" w:sz="4" w:space="0" w:color="auto"/>
            </w:tcBorders>
            <w:shd w:val="clear" w:color="auto" w:fill="auto"/>
            <w:noWrap/>
            <w:vAlign w:val="center"/>
            <w:hideMark/>
          </w:tcPr>
          <w:p w14:paraId="1FDC37D3"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35C72D8F"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38E51FC"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75</w:t>
            </w:r>
          </w:p>
        </w:tc>
        <w:tc>
          <w:tcPr>
            <w:tcW w:w="5953" w:type="dxa"/>
            <w:tcBorders>
              <w:top w:val="nil"/>
              <w:left w:val="nil"/>
              <w:bottom w:val="single" w:sz="4" w:space="0" w:color="auto"/>
              <w:right w:val="single" w:sz="4" w:space="0" w:color="auto"/>
            </w:tcBorders>
            <w:shd w:val="clear" w:color="auto" w:fill="auto"/>
            <w:noWrap/>
            <w:vAlign w:val="center"/>
            <w:hideMark/>
          </w:tcPr>
          <w:p w14:paraId="75EBF8B3"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木垒县妇幼保健计划生育服务中心</w:t>
            </w:r>
          </w:p>
        </w:tc>
        <w:tc>
          <w:tcPr>
            <w:tcW w:w="0" w:type="auto"/>
            <w:tcBorders>
              <w:top w:val="nil"/>
              <w:left w:val="nil"/>
              <w:bottom w:val="single" w:sz="4" w:space="0" w:color="auto"/>
              <w:right w:val="single" w:sz="4" w:space="0" w:color="auto"/>
            </w:tcBorders>
            <w:shd w:val="clear" w:color="auto" w:fill="auto"/>
            <w:noWrap/>
            <w:vAlign w:val="center"/>
            <w:hideMark/>
          </w:tcPr>
          <w:p w14:paraId="78B0E82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5B2C5667"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52B9780"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76</w:t>
            </w:r>
          </w:p>
        </w:tc>
        <w:tc>
          <w:tcPr>
            <w:tcW w:w="5953" w:type="dxa"/>
            <w:tcBorders>
              <w:top w:val="nil"/>
              <w:left w:val="nil"/>
              <w:bottom w:val="single" w:sz="4" w:space="0" w:color="auto"/>
              <w:right w:val="single" w:sz="4" w:space="0" w:color="auto"/>
            </w:tcBorders>
            <w:shd w:val="clear" w:color="auto" w:fill="auto"/>
            <w:noWrap/>
            <w:vAlign w:val="center"/>
            <w:hideMark/>
          </w:tcPr>
          <w:p w14:paraId="645FC717"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木垒哈萨克自治县疾病预防控制中心</w:t>
            </w:r>
          </w:p>
        </w:tc>
        <w:tc>
          <w:tcPr>
            <w:tcW w:w="0" w:type="auto"/>
            <w:tcBorders>
              <w:top w:val="nil"/>
              <w:left w:val="nil"/>
              <w:bottom w:val="single" w:sz="4" w:space="0" w:color="auto"/>
              <w:right w:val="single" w:sz="4" w:space="0" w:color="auto"/>
            </w:tcBorders>
            <w:shd w:val="clear" w:color="auto" w:fill="auto"/>
            <w:noWrap/>
            <w:vAlign w:val="center"/>
            <w:hideMark/>
          </w:tcPr>
          <w:p w14:paraId="4965A30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108AF184"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4EFB87DB"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77</w:t>
            </w:r>
          </w:p>
        </w:tc>
        <w:tc>
          <w:tcPr>
            <w:tcW w:w="5953" w:type="dxa"/>
            <w:tcBorders>
              <w:top w:val="nil"/>
              <w:left w:val="nil"/>
              <w:bottom w:val="single" w:sz="4" w:space="0" w:color="auto"/>
              <w:right w:val="single" w:sz="4" w:space="0" w:color="auto"/>
            </w:tcBorders>
            <w:shd w:val="clear" w:color="auto" w:fill="auto"/>
            <w:noWrap/>
            <w:vAlign w:val="center"/>
            <w:hideMark/>
          </w:tcPr>
          <w:p w14:paraId="2297BF9E"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木垒哈萨克自治县人民医院</w:t>
            </w:r>
          </w:p>
        </w:tc>
        <w:tc>
          <w:tcPr>
            <w:tcW w:w="0" w:type="auto"/>
            <w:tcBorders>
              <w:top w:val="nil"/>
              <w:left w:val="nil"/>
              <w:bottom w:val="single" w:sz="4" w:space="0" w:color="auto"/>
              <w:right w:val="single" w:sz="4" w:space="0" w:color="auto"/>
            </w:tcBorders>
            <w:shd w:val="clear" w:color="auto" w:fill="auto"/>
            <w:noWrap/>
            <w:vAlign w:val="center"/>
            <w:hideMark/>
          </w:tcPr>
          <w:p w14:paraId="329EC8D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公益二类事业单位</w:t>
            </w:r>
          </w:p>
        </w:tc>
      </w:tr>
      <w:tr w:rsidR="00B11382" w:rsidRPr="00B11382" w14:paraId="7ECD0B34"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D600488"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78</w:t>
            </w:r>
          </w:p>
        </w:tc>
        <w:tc>
          <w:tcPr>
            <w:tcW w:w="5953" w:type="dxa"/>
            <w:tcBorders>
              <w:top w:val="nil"/>
              <w:left w:val="nil"/>
              <w:bottom w:val="single" w:sz="4" w:space="0" w:color="auto"/>
              <w:right w:val="single" w:sz="4" w:space="0" w:color="auto"/>
            </w:tcBorders>
            <w:shd w:val="clear" w:color="auto" w:fill="auto"/>
            <w:noWrap/>
            <w:vAlign w:val="center"/>
            <w:hideMark/>
          </w:tcPr>
          <w:p w14:paraId="279ABC5C"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木垒哈萨克自治县博斯坦乡卫生院</w:t>
            </w:r>
          </w:p>
        </w:tc>
        <w:tc>
          <w:tcPr>
            <w:tcW w:w="0" w:type="auto"/>
            <w:tcBorders>
              <w:top w:val="nil"/>
              <w:left w:val="nil"/>
              <w:bottom w:val="single" w:sz="4" w:space="0" w:color="auto"/>
              <w:right w:val="single" w:sz="4" w:space="0" w:color="auto"/>
            </w:tcBorders>
            <w:shd w:val="clear" w:color="auto" w:fill="auto"/>
            <w:noWrap/>
            <w:vAlign w:val="center"/>
            <w:hideMark/>
          </w:tcPr>
          <w:p w14:paraId="7638DEEC"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09821A52"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B33B351"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79</w:t>
            </w:r>
          </w:p>
        </w:tc>
        <w:tc>
          <w:tcPr>
            <w:tcW w:w="5953" w:type="dxa"/>
            <w:tcBorders>
              <w:top w:val="nil"/>
              <w:left w:val="nil"/>
              <w:bottom w:val="single" w:sz="4" w:space="0" w:color="auto"/>
              <w:right w:val="single" w:sz="4" w:space="0" w:color="auto"/>
            </w:tcBorders>
            <w:shd w:val="clear" w:color="auto" w:fill="auto"/>
            <w:noWrap/>
            <w:vAlign w:val="center"/>
            <w:hideMark/>
          </w:tcPr>
          <w:p w14:paraId="2972F3C8"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木垒哈萨克自治县大石头乡卫生院</w:t>
            </w:r>
          </w:p>
        </w:tc>
        <w:tc>
          <w:tcPr>
            <w:tcW w:w="0" w:type="auto"/>
            <w:tcBorders>
              <w:top w:val="nil"/>
              <w:left w:val="nil"/>
              <w:bottom w:val="single" w:sz="4" w:space="0" w:color="auto"/>
              <w:right w:val="single" w:sz="4" w:space="0" w:color="auto"/>
            </w:tcBorders>
            <w:shd w:val="clear" w:color="auto" w:fill="auto"/>
            <w:noWrap/>
            <w:vAlign w:val="center"/>
            <w:hideMark/>
          </w:tcPr>
          <w:p w14:paraId="39FF12D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4D0490E8"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F388451"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80</w:t>
            </w:r>
          </w:p>
        </w:tc>
        <w:tc>
          <w:tcPr>
            <w:tcW w:w="5953" w:type="dxa"/>
            <w:tcBorders>
              <w:top w:val="nil"/>
              <w:left w:val="nil"/>
              <w:bottom w:val="single" w:sz="4" w:space="0" w:color="auto"/>
              <w:right w:val="single" w:sz="4" w:space="0" w:color="auto"/>
            </w:tcBorders>
            <w:shd w:val="clear" w:color="auto" w:fill="auto"/>
            <w:noWrap/>
            <w:vAlign w:val="center"/>
            <w:hideMark/>
          </w:tcPr>
          <w:p w14:paraId="1639110A"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木垒哈萨克自治县东城镇卫生院</w:t>
            </w:r>
          </w:p>
        </w:tc>
        <w:tc>
          <w:tcPr>
            <w:tcW w:w="0" w:type="auto"/>
            <w:tcBorders>
              <w:top w:val="nil"/>
              <w:left w:val="nil"/>
              <w:bottom w:val="single" w:sz="4" w:space="0" w:color="auto"/>
              <w:right w:val="single" w:sz="4" w:space="0" w:color="auto"/>
            </w:tcBorders>
            <w:shd w:val="clear" w:color="auto" w:fill="auto"/>
            <w:noWrap/>
            <w:vAlign w:val="center"/>
            <w:hideMark/>
          </w:tcPr>
          <w:p w14:paraId="264F588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w:t>
            </w:r>
            <w:r w:rsidRPr="00B11382">
              <w:rPr>
                <w:rFonts w:asciiTheme="minorEastAsia" w:eastAsiaTheme="minorEastAsia" w:hAnsiTheme="minorEastAsia" w:cs="Arial" w:hint="eastAsia"/>
                <w:color w:val="000000"/>
                <w:kern w:val="0"/>
                <w:sz w:val="20"/>
                <w:szCs w:val="20"/>
              </w:rPr>
              <w:lastRenderedPageBreak/>
              <w:t>位</w:t>
            </w:r>
          </w:p>
        </w:tc>
      </w:tr>
      <w:tr w:rsidR="00B11382" w:rsidRPr="00B11382" w14:paraId="7E1C195F"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4337E7E7"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lastRenderedPageBreak/>
              <w:t>81</w:t>
            </w:r>
          </w:p>
        </w:tc>
        <w:tc>
          <w:tcPr>
            <w:tcW w:w="5953" w:type="dxa"/>
            <w:tcBorders>
              <w:top w:val="nil"/>
              <w:left w:val="nil"/>
              <w:bottom w:val="single" w:sz="4" w:space="0" w:color="auto"/>
              <w:right w:val="single" w:sz="4" w:space="0" w:color="auto"/>
            </w:tcBorders>
            <w:shd w:val="clear" w:color="auto" w:fill="auto"/>
            <w:noWrap/>
            <w:vAlign w:val="center"/>
            <w:hideMark/>
          </w:tcPr>
          <w:p w14:paraId="52C857AB"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木垒哈萨克自治县照壁山乡卫生院</w:t>
            </w:r>
          </w:p>
        </w:tc>
        <w:tc>
          <w:tcPr>
            <w:tcW w:w="0" w:type="auto"/>
            <w:tcBorders>
              <w:top w:val="nil"/>
              <w:left w:val="nil"/>
              <w:bottom w:val="single" w:sz="4" w:space="0" w:color="auto"/>
              <w:right w:val="single" w:sz="4" w:space="0" w:color="auto"/>
            </w:tcBorders>
            <w:shd w:val="clear" w:color="auto" w:fill="auto"/>
            <w:noWrap/>
            <w:vAlign w:val="center"/>
            <w:hideMark/>
          </w:tcPr>
          <w:p w14:paraId="6AD8114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41FFF06D"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7065B75"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82</w:t>
            </w:r>
          </w:p>
        </w:tc>
        <w:tc>
          <w:tcPr>
            <w:tcW w:w="5953" w:type="dxa"/>
            <w:tcBorders>
              <w:top w:val="nil"/>
              <w:left w:val="nil"/>
              <w:bottom w:val="single" w:sz="4" w:space="0" w:color="auto"/>
              <w:right w:val="single" w:sz="4" w:space="0" w:color="auto"/>
            </w:tcBorders>
            <w:shd w:val="clear" w:color="auto" w:fill="auto"/>
            <w:noWrap/>
            <w:vAlign w:val="center"/>
            <w:hideMark/>
          </w:tcPr>
          <w:p w14:paraId="69EF5A6A"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木垒哈萨克自治县西吉尔镇卫生院</w:t>
            </w:r>
          </w:p>
        </w:tc>
        <w:tc>
          <w:tcPr>
            <w:tcW w:w="0" w:type="auto"/>
            <w:tcBorders>
              <w:top w:val="nil"/>
              <w:left w:val="nil"/>
              <w:bottom w:val="single" w:sz="4" w:space="0" w:color="auto"/>
              <w:right w:val="single" w:sz="4" w:space="0" w:color="auto"/>
            </w:tcBorders>
            <w:shd w:val="clear" w:color="auto" w:fill="auto"/>
            <w:noWrap/>
            <w:vAlign w:val="center"/>
            <w:hideMark/>
          </w:tcPr>
          <w:p w14:paraId="1E6C7637"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436EA93"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2B75447"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83</w:t>
            </w:r>
          </w:p>
        </w:tc>
        <w:tc>
          <w:tcPr>
            <w:tcW w:w="5953" w:type="dxa"/>
            <w:tcBorders>
              <w:top w:val="nil"/>
              <w:left w:val="nil"/>
              <w:bottom w:val="single" w:sz="4" w:space="0" w:color="auto"/>
              <w:right w:val="single" w:sz="4" w:space="0" w:color="auto"/>
            </w:tcBorders>
            <w:shd w:val="clear" w:color="auto" w:fill="auto"/>
            <w:noWrap/>
            <w:vAlign w:val="center"/>
            <w:hideMark/>
          </w:tcPr>
          <w:p w14:paraId="1E28D0A2"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木垒哈萨克自治县英格堡乡卫生院</w:t>
            </w:r>
          </w:p>
        </w:tc>
        <w:tc>
          <w:tcPr>
            <w:tcW w:w="0" w:type="auto"/>
            <w:tcBorders>
              <w:top w:val="nil"/>
              <w:left w:val="nil"/>
              <w:bottom w:val="single" w:sz="4" w:space="0" w:color="auto"/>
              <w:right w:val="single" w:sz="4" w:space="0" w:color="auto"/>
            </w:tcBorders>
            <w:shd w:val="clear" w:color="auto" w:fill="auto"/>
            <w:noWrap/>
            <w:vAlign w:val="center"/>
            <w:hideMark/>
          </w:tcPr>
          <w:p w14:paraId="1ED88A1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4DDE9FB4"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79D1EF27"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84</w:t>
            </w:r>
          </w:p>
        </w:tc>
        <w:tc>
          <w:tcPr>
            <w:tcW w:w="5953" w:type="dxa"/>
            <w:tcBorders>
              <w:top w:val="nil"/>
              <w:left w:val="nil"/>
              <w:bottom w:val="single" w:sz="4" w:space="0" w:color="auto"/>
              <w:right w:val="single" w:sz="4" w:space="0" w:color="auto"/>
            </w:tcBorders>
            <w:shd w:val="clear" w:color="auto" w:fill="auto"/>
            <w:noWrap/>
            <w:vAlign w:val="center"/>
            <w:hideMark/>
          </w:tcPr>
          <w:p w14:paraId="05D09EC9"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木垒县哈萨克自治县大南沟乌孜别克民族乡卫生院</w:t>
            </w:r>
          </w:p>
        </w:tc>
        <w:tc>
          <w:tcPr>
            <w:tcW w:w="0" w:type="auto"/>
            <w:tcBorders>
              <w:top w:val="nil"/>
              <w:left w:val="nil"/>
              <w:bottom w:val="single" w:sz="4" w:space="0" w:color="auto"/>
              <w:right w:val="single" w:sz="4" w:space="0" w:color="auto"/>
            </w:tcBorders>
            <w:shd w:val="clear" w:color="auto" w:fill="auto"/>
            <w:noWrap/>
            <w:vAlign w:val="center"/>
            <w:hideMark/>
          </w:tcPr>
          <w:p w14:paraId="2F6842FD"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07941D7D"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70A19447"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85</w:t>
            </w:r>
          </w:p>
        </w:tc>
        <w:tc>
          <w:tcPr>
            <w:tcW w:w="5953" w:type="dxa"/>
            <w:tcBorders>
              <w:top w:val="nil"/>
              <w:left w:val="nil"/>
              <w:bottom w:val="single" w:sz="4" w:space="0" w:color="auto"/>
              <w:right w:val="single" w:sz="4" w:space="0" w:color="auto"/>
            </w:tcBorders>
            <w:shd w:val="clear" w:color="auto" w:fill="auto"/>
            <w:noWrap/>
            <w:vAlign w:val="center"/>
            <w:hideMark/>
          </w:tcPr>
          <w:p w14:paraId="01C26A79"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木垒哈萨克自治县雀仁乡卫生院</w:t>
            </w:r>
          </w:p>
        </w:tc>
        <w:tc>
          <w:tcPr>
            <w:tcW w:w="0" w:type="auto"/>
            <w:tcBorders>
              <w:top w:val="nil"/>
              <w:left w:val="nil"/>
              <w:bottom w:val="single" w:sz="4" w:space="0" w:color="auto"/>
              <w:right w:val="single" w:sz="4" w:space="0" w:color="auto"/>
            </w:tcBorders>
            <w:shd w:val="clear" w:color="auto" w:fill="auto"/>
            <w:noWrap/>
            <w:vAlign w:val="center"/>
            <w:hideMark/>
          </w:tcPr>
          <w:p w14:paraId="1A7B4F0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59FA537E"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83BE946"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86</w:t>
            </w:r>
          </w:p>
        </w:tc>
        <w:tc>
          <w:tcPr>
            <w:tcW w:w="5953" w:type="dxa"/>
            <w:tcBorders>
              <w:top w:val="nil"/>
              <w:left w:val="nil"/>
              <w:bottom w:val="single" w:sz="4" w:space="0" w:color="auto"/>
              <w:right w:val="single" w:sz="4" w:space="0" w:color="auto"/>
            </w:tcBorders>
            <w:shd w:val="clear" w:color="auto" w:fill="auto"/>
            <w:noWrap/>
            <w:vAlign w:val="center"/>
            <w:hideMark/>
          </w:tcPr>
          <w:p w14:paraId="0D710A5C"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木垒哈萨克自治县白杨河乡卫生院</w:t>
            </w:r>
          </w:p>
        </w:tc>
        <w:tc>
          <w:tcPr>
            <w:tcW w:w="0" w:type="auto"/>
            <w:tcBorders>
              <w:top w:val="nil"/>
              <w:left w:val="nil"/>
              <w:bottom w:val="single" w:sz="4" w:space="0" w:color="auto"/>
              <w:right w:val="single" w:sz="4" w:space="0" w:color="auto"/>
            </w:tcBorders>
            <w:shd w:val="clear" w:color="auto" w:fill="auto"/>
            <w:noWrap/>
            <w:vAlign w:val="center"/>
            <w:hideMark/>
          </w:tcPr>
          <w:p w14:paraId="44A71C6D"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37ECB7E5"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7361F711"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87</w:t>
            </w:r>
          </w:p>
        </w:tc>
        <w:tc>
          <w:tcPr>
            <w:tcW w:w="5953" w:type="dxa"/>
            <w:tcBorders>
              <w:top w:val="nil"/>
              <w:left w:val="nil"/>
              <w:bottom w:val="single" w:sz="4" w:space="0" w:color="auto"/>
              <w:right w:val="single" w:sz="4" w:space="0" w:color="auto"/>
            </w:tcBorders>
            <w:shd w:val="clear" w:color="auto" w:fill="auto"/>
            <w:noWrap/>
            <w:vAlign w:val="center"/>
            <w:hideMark/>
          </w:tcPr>
          <w:p w14:paraId="10502F67"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木垒哈萨克自治县新户镇乡卫生院</w:t>
            </w:r>
          </w:p>
        </w:tc>
        <w:tc>
          <w:tcPr>
            <w:tcW w:w="0" w:type="auto"/>
            <w:tcBorders>
              <w:top w:val="nil"/>
              <w:left w:val="nil"/>
              <w:bottom w:val="single" w:sz="4" w:space="0" w:color="auto"/>
              <w:right w:val="single" w:sz="4" w:space="0" w:color="auto"/>
            </w:tcBorders>
            <w:shd w:val="clear" w:color="auto" w:fill="auto"/>
            <w:noWrap/>
            <w:vAlign w:val="center"/>
            <w:hideMark/>
          </w:tcPr>
          <w:p w14:paraId="6F374F5E"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541C829A"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F5791A7"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88</w:t>
            </w:r>
          </w:p>
        </w:tc>
        <w:tc>
          <w:tcPr>
            <w:tcW w:w="5953" w:type="dxa"/>
            <w:tcBorders>
              <w:top w:val="nil"/>
              <w:left w:val="nil"/>
              <w:bottom w:val="single" w:sz="4" w:space="0" w:color="auto"/>
              <w:right w:val="single" w:sz="4" w:space="0" w:color="auto"/>
            </w:tcBorders>
            <w:shd w:val="clear" w:color="auto" w:fill="auto"/>
            <w:noWrap/>
            <w:vAlign w:val="center"/>
            <w:hideMark/>
          </w:tcPr>
          <w:p w14:paraId="2D7B75C2"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木垒哈萨克自治县卫生监督所</w:t>
            </w:r>
          </w:p>
        </w:tc>
        <w:tc>
          <w:tcPr>
            <w:tcW w:w="0" w:type="auto"/>
            <w:tcBorders>
              <w:top w:val="nil"/>
              <w:left w:val="nil"/>
              <w:bottom w:val="single" w:sz="4" w:space="0" w:color="auto"/>
              <w:right w:val="single" w:sz="4" w:space="0" w:color="auto"/>
            </w:tcBorders>
            <w:shd w:val="clear" w:color="auto" w:fill="auto"/>
            <w:noWrap/>
            <w:vAlign w:val="center"/>
            <w:hideMark/>
          </w:tcPr>
          <w:p w14:paraId="74614EE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行政类事业单位</w:t>
            </w:r>
          </w:p>
        </w:tc>
      </w:tr>
      <w:tr w:rsidR="00B11382" w:rsidRPr="00B11382" w14:paraId="33B588FB"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4CB3EDC"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89</w:t>
            </w:r>
          </w:p>
        </w:tc>
        <w:tc>
          <w:tcPr>
            <w:tcW w:w="5953" w:type="dxa"/>
            <w:tcBorders>
              <w:top w:val="nil"/>
              <w:left w:val="nil"/>
              <w:bottom w:val="single" w:sz="4" w:space="0" w:color="auto"/>
              <w:right w:val="single" w:sz="4" w:space="0" w:color="auto"/>
            </w:tcBorders>
            <w:shd w:val="clear" w:color="auto" w:fill="auto"/>
            <w:noWrap/>
            <w:vAlign w:val="center"/>
            <w:hideMark/>
          </w:tcPr>
          <w:p w14:paraId="643773DB"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木垒哈萨克自治县人力资源和社会保障局</w:t>
            </w:r>
          </w:p>
        </w:tc>
        <w:tc>
          <w:tcPr>
            <w:tcW w:w="0" w:type="auto"/>
            <w:tcBorders>
              <w:top w:val="nil"/>
              <w:left w:val="nil"/>
              <w:bottom w:val="single" w:sz="4" w:space="0" w:color="auto"/>
              <w:right w:val="single" w:sz="4" w:space="0" w:color="auto"/>
            </w:tcBorders>
            <w:shd w:val="clear" w:color="auto" w:fill="auto"/>
            <w:noWrap/>
            <w:vAlign w:val="center"/>
            <w:hideMark/>
          </w:tcPr>
          <w:p w14:paraId="3E64950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343D8436"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654C672"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90</w:t>
            </w:r>
          </w:p>
        </w:tc>
        <w:tc>
          <w:tcPr>
            <w:tcW w:w="5953" w:type="dxa"/>
            <w:tcBorders>
              <w:top w:val="nil"/>
              <w:left w:val="nil"/>
              <w:bottom w:val="single" w:sz="4" w:space="0" w:color="auto"/>
              <w:right w:val="single" w:sz="4" w:space="0" w:color="auto"/>
            </w:tcBorders>
            <w:shd w:val="clear" w:color="auto" w:fill="auto"/>
            <w:noWrap/>
            <w:vAlign w:val="center"/>
            <w:hideMark/>
          </w:tcPr>
          <w:p w14:paraId="0D4DE546"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木垒哈萨克自治县劳动就业管理局</w:t>
            </w:r>
          </w:p>
        </w:tc>
        <w:tc>
          <w:tcPr>
            <w:tcW w:w="0" w:type="auto"/>
            <w:tcBorders>
              <w:top w:val="nil"/>
              <w:left w:val="nil"/>
              <w:bottom w:val="single" w:sz="4" w:space="0" w:color="auto"/>
              <w:right w:val="single" w:sz="4" w:space="0" w:color="auto"/>
            </w:tcBorders>
            <w:shd w:val="clear" w:color="auto" w:fill="auto"/>
            <w:noWrap/>
            <w:vAlign w:val="center"/>
            <w:hideMark/>
          </w:tcPr>
          <w:p w14:paraId="00616A7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行政类事业单位</w:t>
            </w:r>
          </w:p>
        </w:tc>
      </w:tr>
      <w:tr w:rsidR="00B11382" w:rsidRPr="00B11382" w14:paraId="21732F34"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705DB91"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91</w:t>
            </w:r>
          </w:p>
        </w:tc>
        <w:tc>
          <w:tcPr>
            <w:tcW w:w="5953" w:type="dxa"/>
            <w:tcBorders>
              <w:top w:val="nil"/>
              <w:left w:val="nil"/>
              <w:bottom w:val="single" w:sz="4" w:space="0" w:color="auto"/>
              <w:right w:val="single" w:sz="4" w:space="0" w:color="auto"/>
            </w:tcBorders>
            <w:shd w:val="clear" w:color="auto" w:fill="auto"/>
            <w:noWrap/>
            <w:vAlign w:val="center"/>
            <w:hideMark/>
          </w:tcPr>
          <w:p w14:paraId="76C52AA1"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木垒哈萨克自治县社会保险管理局</w:t>
            </w:r>
          </w:p>
        </w:tc>
        <w:tc>
          <w:tcPr>
            <w:tcW w:w="0" w:type="auto"/>
            <w:tcBorders>
              <w:top w:val="nil"/>
              <w:left w:val="nil"/>
              <w:bottom w:val="single" w:sz="4" w:space="0" w:color="auto"/>
              <w:right w:val="single" w:sz="4" w:space="0" w:color="auto"/>
            </w:tcBorders>
            <w:shd w:val="clear" w:color="auto" w:fill="auto"/>
            <w:noWrap/>
            <w:vAlign w:val="center"/>
            <w:hideMark/>
          </w:tcPr>
          <w:p w14:paraId="0501645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行政类事业单位</w:t>
            </w:r>
          </w:p>
        </w:tc>
      </w:tr>
      <w:tr w:rsidR="00B11382" w:rsidRPr="00B11382" w14:paraId="48D6E62E"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AE6B04F"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92</w:t>
            </w:r>
          </w:p>
        </w:tc>
        <w:tc>
          <w:tcPr>
            <w:tcW w:w="5953" w:type="dxa"/>
            <w:tcBorders>
              <w:top w:val="nil"/>
              <w:left w:val="nil"/>
              <w:bottom w:val="single" w:sz="4" w:space="0" w:color="auto"/>
              <w:right w:val="single" w:sz="4" w:space="0" w:color="auto"/>
            </w:tcBorders>
            <w:shd w:val="clear" w:color="auto" w:fill="auto"/>
            <w:noWrap/>
            <w:vAlign w:val="center"/>
            <w:hideMark/>
          </w:tcPr>
          <w:p w14:paraId="5F06BF68"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木垒哈萨克自治县医疗保障局</w:t>
            </w:r>
          </w:p>
        </w:tc>
        <w:tc>
          <w:tcPr>
            <w:tcW w:w="0" w:type="auto"/>
            <w:tcBorders>
              <w:top w:val="nil"/>
              <w:left w:val="nil"/>
              <w:bottom w:val="single" w:sz="4" w:space="0" w:color="auto"/>
              <w:right w:val="single" w:sz="4" w:space="0" w:color="auto"/>
            </w:tcBorders>
            <w:shd w:val="clear" w:color="auto" w:fill="auto"/>
            <w:noWrap/>
            <w:vAlign w:val="center"/>
            <w:hideMark/>
          </w:tcPr>
          <w:p w14:paraId="20E9EA86"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4B02F53B"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774941D5"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93</w:t>
            </w:r>
          </w:p>
        </w:tc>
        <w:tc>
          <w:tcPr>
            <w:tcW w:w="5953" w:type="dxa"/>
            <w:tcBorders>
              <w:top w:val="nil"/>
              <w:left w:val="nil"/>
              <w:bottom w:val="single" w:sz="4" w:space="0" w:color="auto"/>
              <w:right w:val="single" w:sz="4" w:space="0" w:color="auto"/>
            </w:tcBorders>
            <w:shd w:val="clear" w:color="auto" w:fill="auto"/>
            <w:noWrap/>
            <w:vAlign w:val="center"/>
            <w:hideMark/>
          </w:tcPr>
          <w:p w14:paraId="506F8163"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木垒哈萨克自治县民政局</w:t>
            </w:r>
          </w:p>
        </w:tc>
        <w:tc>
          <w:tcPr>
            <w:tcW w:w="0" w:type="auto"/>
            <w:tcBorders>
              <w:top w:val="nil"/>
              <w:left w:val="nil"/>
              <w:bottom w:val="single" w:sz="4" w:space="0" w:color="auto"/>
              <w:right w:val="single" w:sz="4" w:space="0" w:color="auto"/>
            </w:tcBorders>
            <w:shd w:val="clear" w:color="auto" w:fill="auto"/>
            <w:noWrap/>
            <w:vAlign w:val="center"/>
            <w:hideMark/>
          </w:tcPr>
          <w:p w14:paraId="60C39A4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77B7A2DF"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4B86A4EF"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94</w:t>
            </w:r>
          </w:p>
        </w:tc>
        <w:tc>
          <w:tcPr>
            <w:tcW w:w="5953" w:type="dxa"/>
            <w:tcBorders>
              <w:top w:val="nil"/>
              <w:left w:val="nil"/>
              <w:bottom w:val="single" w:sz="4" w:space="0" w:color="auto"/>
              <w:right w:val="single" w:sz="4" w:space="0" w:color="auto"/>
            </w:tcBorders>
            <w:shd w:val="clear" w:color="auto" w:fill="auto"/>
            <w:noWrap/>
            <w:vAlign w:val="center"/>
            <w:hideMark/>
          </w:tcPr>
          <w:p w14:paraId="07725020"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木垒哈萨克自治县退役军人事务局</w:t>
            </w:r>
          </w:p>
        </w:tc>
        <w:tc>
          <w:tcPr>
            <w:tcW w:w="0" w:type="auto"/>
            <w:tcBorders>
              <w:top w:val="nil"/>
              <w:left w:val="nil"/>
              <w:bottom w:val="single" w:sz="4" w:space="0" w:color="auto"/>
              <w:right w:val="single" w:sz="4" w:space="0" w:color="auto"/>
            </w:tcBorders>
            <w:shd w:val="clear" w:color="auto" w:fill="auto"/>
            <w:noWrap/>
            <w:vAlign w:val="center"/>
            <w:hideMark/>
          </w:tcPr>
          <w:p w14:paraId="4778934C"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336094BA"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AF0442A"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95</w:t>
            </w:r>
          </w:p>
        </w:tc>
        <w:tc>
          <w:tcPr>
            <w:tcW w:w="5953" w:type="dxa"/>
            <w:tcBorders>
              <w:top w:val="nil"/>
              <w:left w:val="nil"/>
              <w:bottom w:val="single" w:sz="4" w:space="0" w:color="auto"/>
              <w:right w:val="single" w:sz="4" w:space="0" w:color="auto"/>
            </w:tcBorders>
            <w:shd w:val="clear" w:color="auto" w:fill="auto"/>
            <w:noWrap/>
            <w:vAlign w:val="center"/>
            <w:hideMark/>
          </w:tcPr>
          <w:p w14:paraId="4E73E28A"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木垒哈萨克自治县残疾人联合会</w:t>
            </w:r>
          </w:p>
        </w:tc>
        <w:tc>
          <w:tcPr>
            <w:tcW w:w="0" w:type="auto"/>
            <w:tcBorders>
              <w:top w:val="nil"/>
              <w:left w:val="nil"/>
              <w:bottom w:val="single" w:sz="4" w:space="0" w:color="auto"/>
              <w:right w:val="single" w:sz="4" w:space="0" w:color="auto"/>
            </w:tcBorders>
            <w:shd w:val="clear" w:color="auto" w:fill="auto"/>
            <w:noWrap/>
            <w:vAlign w:val="center"/>
            <w:hideMark/>
          </w:tcPr>
          <w:p w14:paraId="4EC69575"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行政类事业单位</w:t>
            </w:r>
          </w:p>
        </w:tc>
      </w:tr>
      <w:tr w:rsidR="00B11382" w:rsidRPr="00B11382" w14:paraId="3FBB1F26"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B367AA4"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96</w:t>
            </w:r>
          </w:p>
        </w:tc>
        <w:tc>
          <w:tcPr>
            <w:tcW w:w="5953" w:type="dxa"/>
            <w:tcBorders>
              <w:top w:val="nil"/>
              <w:left w:val="nil"/>
              <w:bottom w:val="single" w:sz="4" w:space="0" w:color="auto"/>
              <w:right w:val="single" w:sz="4" w:space="0" w:color="auto"/>
            </w:tcBorders>
            <w:shd w:val="clear" w:color="auto" w:fill="auto"/>
            <w:noWrap/>
            <w:vAlign w:val="center"/>
            <w:hideMark/>
          </w:tcPr>
          <w:p w14:paraId="140B9B9B"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木垒哈萨克自治县英格堡乡人民政府</w:t>
            </w:r>
          </w:p>
        </w:tc>
        <w:tc>
          <w:tcPr>
            <w:tcW w:w="0" w:type="auto"/>
            <w:tcBorders>
              <w:top w:val="nil"/>
              <w:left w:val="nil"/>
              <w:bottom w:val="single" w:sz="4" w:space="0" w:color="auto"/>
              <w:right w:val="single" w:sz="4" w:space="0" w:color="auto"/>
            </w:tcBorders>
            <w:shd w:val="clear" w:color="auto" w:fill="auto"/>
            <w:noWrap/>
            <w:vAlign w:val="center"/>
            <w:hideMark/>
          </w:tcPr>
          <w:p w14:paraId="1C5D3B5D"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1257DFDF"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8A6CFC5"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97</w:t>
            </w:r>
          </w:p>
        </w:tc>
        <w:tc>
          <w:tcPr>
            <w:tcW w:w="5953" w:type="dxa"/>
            <w:tcBorders>
              <w:top w:val="nil"/>
              <w:left w:val="nil"/>
              <w:bottom w:val="single" w:sz="4" w:space="0" w:color="auto"/>
              <w:right w:val="single" w:sz="4" w:space="0" w:color="auto"/>
            </w:tcBorders>
            <w:shd w:val="clear" w:color="auto" w:fill="auto"/>
            <w:noWrap/>
            <w:vAlign w:val="center"/>
            <w:hideMark/>
          </w:tcPr>
          <w:p w14:paraId="027D7FAD"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木垒哈萨克自治县博斯坦乡人民政府</w:t>
            </w:r>
          </w:p>
        </w:tc>
        <w:tc>
          <w:tcPr>
            <w:tcW w:w="0" w:type="auto"/>
            <w:tcBorders>
              <w:top w:val="nil"/>
              <w:left w:val="nil"/>
              <w:bottom w:val="single" w:sz="4" w:space="0" w:color="auto"/>
              <w:right w:val="single" w:sz="4" w:space="0" w:color="auto"/>
            </w:tcBorders>
            <w:shd w:val="clear" w:color="auto" w:fill="auto"/>
            <w:noWrap/>
            <w:vAlign w:val="center"/>
            <w:hideMark/>
          </w:tcPr>
          <w:p w14:paraId="2397D1C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23535C1D"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0341BF1"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98</w:t>
            </w:r>
          </w:p>
        </w:tc>
        <w:tc>
          <w:tcPr>
            <w:tcW w:w="5953" w:type="dxa"/>
            <w:tcBorders>
              <w:top w:val="nil"/>
              <w:left w:val="nil"/>
              <w:bottom w:val="single" w:sz="4" w:space="0" w:color="auto"/>
              <w:right w:val="single" w:sz="4" w:space="0" w:color="auto"/>
            </w:tcBorders>
            <w:shd w:val="clear" w:color="auto" w:fill="auto"/>
            <w:noWrap/>
            <w:vAlign w:val="center"/>
            <w:hideMark/>
          </w:tcPr>
          <w:p w14:paraId="7A20D3A6"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木垒哈萨克自治县大石头乡人民政府</w:t>
            </w:r>
          </w:p>
        </w:tc>
        <w:tc>
          <w:tcPr>
            <w:tcW w:w="0" w:type="auto"/>
            <w:tcBorders>
              <w:top w:val="nil"/>
              <w:left w:val="nil"/>
              <w:bottom w:val="single" w:sz="4" w:space="0" w:color="auto"/>
              <w:right w:val="single" w:sz="4" w:space="0" w:color="auto"/>
            </w:tcBorders>
            <w:shd w:val="clear" w:color="auto" w:fill="auto"/>
            <w:noWrap/>
            <w:vAlign w:val="center"/>
            <w:hideMark/>
          </w:tcPr>
          <w:p w14:paraId="5864851C"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1C255AB9"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0018F50"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99</w:t>
            </w:r>
          </w:p>
        </w:tc>
        <w:tc>
          <w:tcPr>
            <w:tcW w:w="5953" w:type="dxa"/>
            <w:tcBorders>
              <w:top w:val="nil"/>
              <w:left w:val="nil"/>
              <w:bottom w:val="single" w:sz="4" w:space="0" w:color="auto"/>
              <w:right w:val="single" w:sz="4" w:space="0" w:color="auto"/>
            </w:tcBorders>
            <w:shd w:val="clear" w:color="auto" w:fill="auto"/>
            <w:noWrap/>
            <w:vAlign w:val="center"/>
            <w:hideMark/>
          </w:tcPr>
          <w:p w14:paraId="66E3D48A"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木垒哈萨克自治县白杨河乡人民政府</w:t>
            </w:r>
          </w:p>
        </w:tc>
        <w:tc>
          <w:tcPr>
            <w:tcW w:w="0" w:type="auto"/>
            <w:tcBorders>
              <w:top w:val="nil"/>
              <w:left w:val="nil"/>
              <w:bottom w:val="single" w:sz="4" w:space="0" w:color="auto"/>
              <w:right w:val="single" w:sz="4" w:space="0" w:color="auto"/>
            </w:tcBorders>
            <w:shd w:val="clear" w:color="auto" w:fill="auto"/>
            <w:noWrap/>
            <w:vAlign w:val="center"/>
            <w:hideMark/>
          </w:tcPr>
          <w:p w14:paraId="4D5DA23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0AA305BE"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01621E7"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100</w:t>
            </w:r>
          </w:p>
        </w:tc>
        <w:tc>
          <w:tcPr>
            <w:tcW w:w="5953" w:type="dxa"/>
            <w:tcBorders>
              <w:top w:val="nil"/>
              <w:left w:val="nil"/>
              <w:bottom w:val="single" w:sz="4" w:space="0" w:color="auto"/>
              <w:right w:val="single" w:sz="4" w:space="0" w:color="auto"/>
            </w:tcBorders>
            <w:shd w:val="clear" w:color="auto" w:fill="auto"/>
            <w:noWrap/>
            <w:vAlign w:val="center"/>
            <w:hideMark/>
          </w:tcPr>
          <w:p w14:paraId="4C1F8BAF"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木垒哈萨克自治县大南沟乌孜别克乡人民政府</w:t>
            </w:r>
          </w:p>
        </w:tc>
        <w:tc>
          <w:tcPr>
            <w:tcW w:w="0" w:type="auto"/>
            <w:tcBorders>
              <w:top w:val="nil"/>
              <w:left w:val="nil"/>
              <w:bottom w:val="single" w:sz="4" w:space="0" w:color="auto"/>
              <w:right w:val="single" w:sz="4" w:space="0" w:color="auto"/>
            </w:tcBorders>
            <w:shd w:val="clear" w:color="auto" w:fill="auto"/>
            <w:noWrap/>
            <w:vAlign w:val="center"/>
            <w:hideMark/>
          </w:tcPr>
          <w:p w14:paraId="713EA09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0CA70EA9"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2B1FF18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101</w:t>
            </w:r>
          </w:p>
        </w:tc>
        <w:tc>
          <w:tcPr>
            <w:tcW w:w="5953" w:type="dxa"/>
            <w:tcBorders>
              <w:top w:val="nil"/>
              <w:left w:val="nil"/>
              <w:bottom w:val="single" w:sz="4" w:space="0" w:color="auto"/>
              <w:right w:val="single" w:sz="4" w:space="0" w:color="auto"/>
            </w:tcBorders>
            <w:shd w:val="clear" w:color="auto" w:fill="auto"/>
            <w:noWrap/>
            <w:vAlign w:val="center"/>
            <w:hideMark/>
          </w:tcPr>
          <w:p w14:paraId="0380FDDE"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木垒哈萨克自治县西吉尔镇人民政府</w:t>
            </w:r>
          </w:p>
        </w:tc>
        <w:tc>
          <w:tcPr>
            <w:tcW w:w="0" w:type="auto"/>
            <w:tcBorders>
              <w:top w:val="nil"/>
              <w:left w:val="nil"/>
              <w:bottom w:val="single" w:sz="4" w:space="0" w:color="auto"/>
              <w:right w:val="single" w:sz="4" w:space="0" w:color="auto"/>
            </w:tcBorders>
            <w:shd w:val="clear" w:color="auto" w:fill="auto"/>
            <w:noWrap/>
            <w:vAlign w:val="center"/>
            <w:hideMark/>
          </w:tcPr>
          <w:p w14:paraId="0697E7D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190424F4"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7FEA2928"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102</w:t>
            </w:r>
          </w:p>
        </w:tc>
        <w:tc>
          <w:tcPr>
            <w:tcW w:w="5953" w:type="dxa"/>
            <w:tcBorders>
              <w:top w:val="nil"/>
              <w:left w:val="nil"/>
              <w:bottom w:val="single" w:sz="4" w:space="0" w:color="auto"/>
              <w:right w:val="single" w:sz="4" w:space="0" w:color="auto"/>
            </w:tcBorders>
            <w:shd w:val="clear" w:color="auto" w:fill="auto"/>
            <w:noWrap/>
            <w:vAlign w:val="center"/>
            <w:hideMark/>
          </w:tcPr>
          <w:p w14:paraId="5539D379"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木垒哈萨克自治县雀仁乡人民政府</w:t>
            </w:r>
          </w:p>
        </w:tc>
        <w:tc>
          <w:tcPr>
            <w:tcW w:w="0" w:type="auto"/>
            <w:tcBorders>
              <w:top w:val="nil"/>
              <w:left w:val="nil"/>
              <w:bottom w:val="single" w:sz="4" w:space="0" w:color="auto"/>
              <w:right w:val="single" w:sz="4" w:space="0" w:color="auto"/>
            </w:tcBorders>
            <w:shd w:val="clear" w:color="auto" w:fill="auto"/>
            <w:noWrap/>
            <w:vAlign w:val="center"/>
            <w:hideMark/>
          </w:tcPr>
          <w:p w14:paraId="2672B12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6464A9E6"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4F0A660D"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103</w:t>
            </w:r>
          </w:p>
        </w:tc>
        <w:tc>
          <w:tcPr>
            <w:tcW w:w="5953" w:type="dxa"/>
            <w:tcBorders>
              <w:top w:val="nil"/>
              <w:left w:val="nil"/>
              <w:bottom w:val="single" w:sz="4" w:space="0" w:color="auto"/>
              <w:right w:val="single" w:sz="4" w:space="0" w:color="auto"/>
            </w:tcBorders>
            <w:shd w:val="clear" w:color="auto" w:fill="auto"/>
            <w:noWrap/>
            <w:vAlign w:val="center"/>
            <w:hideMark/>
          </w:tcPr>
          <w:p w14:paraId="5CF9F084"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木垒县哈萨克自治县照壁山乡人民政府</w:t>
            </w:r>
          </w:p>
        </w:tc>
        <w:tc>
          <w:tcPr>
            <w:tcW w:w="0" w:type="auto"/>
            <w:tcBorders>
              <w:top w:val="nil"/>
              <w:left w:val="nil"/>
              <w:bottom w:val="single" w:sz="4" w:space="0" w:color="auto"/>
              <w:right w:val="single" w:sz="4" w:space="0" w:color="auto"/>
            </w:tcBorders>
            <w:shd w:val="clear" w:color="auto" w:fill="auto"/>
            <w:noWrap/>
            <w:vAlign w:val="center"/>
            <w:hideMark/>
          </w:tcPr>
          <w:p w14:paraId="7B8CD217"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73F6EDF7"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4D6CBFA"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104</w:t>
            </w:r>
          </w:p>
        </w:tc>
        <w:tc>
          <w:tcPr>
            <w:tcW w:w="5953" w:type="dxa"/>
            <w:tcBorders>
              <w:top w:val="nil"/>
              <w:left w:val="nil"/>
              <w:bottom w:val="single" w:sz="4" w:space="0" w:color="auto"/>
              <w:right w:val="single" w:sz="4" w:space="0" w:color="auto"/>
            </w:tcBorders>
            <w:shd w:val="clear" w:color="auto" w:fill="auto"/>
            <w:noWrap/>
            <w:vAlign w:val="center"/>
            <w:hideMark/>
          </w:tcPr>
          <w:p w14:paraId="3F5BED1E"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木垒哈萨克自治县新户镇人民政府</w:t>
            </w:r>
          </w:p>
        </w:tc>
        <w:tc>
          <w:tcPr>
            <w:tcW w:w="0" w:type="auto"/>
            <w:tcBorders>
              <w:top w:val="nil"/>
              <w:left w:val="nil"/>
              <w:bottom w:val="single" w:sz="4" w:space="0" w:color="auto"/>
              <w:right w:val="single" w:sz="4" w:space="0" w:color="auto"/>
            </w:tcBorders>
            <w:shd w:val="clear" w:color="auto" w:fill="auto"/>
            <w:noWrap/>
            <w:vAlign w:val="center"/>
            <w:hideMark/>
          </w:tcPr>
          <w:p w14:paraId="44A473B0"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413F4270"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314246C"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105</w:t>
            </w:r>
          </w:p>
        </w:tc>
        <w:tc>
          <w:tcPr>
            <w:tcW w:w="5953" w:type="dxa"/>
            <w:tcBorders>
              <w:top w:val="nil"/>
              <w:left w:val="nil"/>
              <w:bottom w:val="single" w:sz="4" w:space="0" w:color="auto"/>
              <w:right w:val="single" w:sz="4" w:space="0" w:color="auto"/>
            </w:tcBorders>
            <w:shd w:val="clear" w:color="auto" w:fill="auto"/>
            <w:noWrap/>
            <w:vAlign w:val="center"/>
            <w:hideMark/>
          </w:tcPr>
          <w:p w14:paraId="16C641A4"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木垒哈萨克自治县东城镇人民政府</w:t>
            </w:r>
          </w:p>
        </w:tc>
        <w:tc>
          <w:tcPr>
            <w:tcW w:w="0" w:type="auto"/>
            <w:tcBorders>
              <w:top w:val="nil"/>
              <w:left w:val="nil"/>
              <w:bottom w:val="single" w:sz="4" w:space="0" w:color="auto"/>
              <w:right w:val="single" w:sz="4" w:space="0" w:color="auto"/>
            </w:tcBorders>
            <w:shd w:val="clear" w:color="auto" w:fill="auto"/>
            <w:noWrap/>
            <w:vAlign w:val="center"/>
            <w:hideMark/>
          </w:tcPr>
          <w:p w14:paraId="4ED0F476"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3B389A7A"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2E487EC"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106</w:t>
            </w:r>
          </w:p>
        </w:tc>
        <w:tc>
          <w:tcPr>
            <w:tcW w:w="5953" w:type="dxa"/>
            <w:tcBorders>
              <w:top w:val="nil"/>
              <w:left w:val="nil"/>
              <w:bottom w:val="single" w:sz="4" w:space="0" w:color="auto"/>
              <w:right w:val="single" w:sz="4" w:space="0" w:color="auto"/>
            </w:tcBorders>
            <w:shd w:val="clear" w:color="auto" w:fill="auto"/>
            <w:noWrap/>
            <w:vAlign w:val="center"/>
            <w:hideMark/>
          </w:tcPr>
          <w:p w14:paraId="043F3C49"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木垒哈萨克自治县木垒镇人民政府</w:t>
            </w:r>
          </w:p>
        </w:tc>
        <w:tc>
          <w:tcPr>
            <w:tcW w:w="0" w:type="auto"/>
            <w:tcBorders>
              <w:top w:val="nil"/>
              <w:left w:val="nil"/>
              <w:bottom w:val="single" w:sz="4" w:space="0" w:color="auto"/>
              <w:right w:val="single" w:sz="4" w:space="0" w:color="auto"/>
            </w:tcBorders>
            <w:shd w:val="clear" w:color="auto" w:fill="auto"/>
            <w:noWrap/>
            <w:vAlign w:val="center"/>
            <w:hideMark/>
          </w:tcPr>
          <w:p w14:paraId="08F85DF1"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53A7EBA0"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58B0F71"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107</w:t>
            </w:r>
          </w:p>
        </w:tc>
        <w:tc>
          <w:tcPr>
            <w:tcW w:w="5953" w:type="dxa"/>
            <w:tcBorders>
              <w:top w:val="nil"/>
              <w:left w:val="nil"/>
              <w:bottom w:val="single" w:sz="4" w:space="0" w:color="auto"/>
              <w:right w:val="single" w:sz="4" w:space="0" w:color="auto"/>
            </w:tcBorders>
            <w:shd w:val="clear" w:color="auto" w:fill="auto"/>
            <w:noWrap/>
            <w:vAlign w:val="center"/>
            <w:hideMark/>
          </w:tcPr>
          <w:p w14:paraId="42DC22B7"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木垒哈萨克自治县技工学校</w:t>
            </w:r>
          </w:p>
        </w:tc>
        <w:tc>
          <w:tcPr>
            <w:tcW w:w="0" w:type="auto"/>
            <w:tcBorders>
              <w:top w:val="nil"/>
              <w:left w:val="nil"/>
              <w:bottom w:val="single" w:sz="4" w:space="0" w:color="auto"/>
              <w:right w:val="single" w:sz="4" w:space="0" w:color="auto"/>
            </w:tcBorders>
            <w:shd w:val="clear" w:color="auto" w:fill="auto"/>
            <w:noWrap/>
            <w:vAlign w:val="center"/>
            <w:hideMark/>
          </w:tcPr>
          <w:p w14:paraId="122C96F5"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6638CD8F"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C0742EC"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108</w:t>
            </w:r>
          </w:p>
        </w:tc>
        <w:tc>
          <w:tcPr>
            <w:tcW w:w="5953" w:type="dxa"/>
            <w:tcBorders>
              <w:top w:val="nil"/>
              <w:left w:val="nil"/>
              <w:bottom w:val="single" w:sz="4" w:space="0" w:color="auto"/>
              <w:right w:val="single" w:sz="4" w:space="0" w:color="auto"/>
            </w:tcBorders>
            <w:shd w:val="clear" w:color="auto" w:fill="auto"/>
            <w:noWrap/>
            <w:vAlign w:val="center"/>
            <w:hideMark/>
          </w:tcPr>
          <w:p w14:paraId="6D9F43DA" w14:textId="77777777" w:rsidR="00B11382" w:rsidRPr="00B11382" w:rsidRDefault="00B11382" w:rsidP="00B11382">
            <w:pPr>
              <w:widowControl/>
              <w:jc w:val="left"/>
              <w:rPr>
                <w:rFonts w:asciiTheme="minorEastAsia" w:eastAsiaTheme="minorEastAsia" w:hAnsiTheme="minorEastAsia" w:cs="Arial"/>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木垒哈萨克自治县乡村振兴综合保障中心</w:t>
            </w:r>
          </w:p>
        </w:tc>
        <w:tc>
          <w:tcPr>
            <w:tcW w:w="0" w:type="auto"/>
            <w:tcBorders>
              <w:top w:val="nil"/>
              <w:left w:val="nil"/>
              <w:bottom w:val="single" w:sz="4" w:space="0" w:color="auto"/>
              <w:right w:val="single" w:sz="4" w:space="0" w:color="auto"/>
            </w:tcBorders>
            <w:shd w:val="clear" w:color="auto" w:fill="auto"/>
            <w:noWrap/>
            <w:vAlign w:val="center"/>
            <w:hideMark/>
          </w:tcPr>
          <w:p w14:paraId="11FB069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bl>
    <w:p w14:paraId="7BF3F673" w14:textId="77777777" w:rsidR="00B11382" w:rsidRPr="00B11382" w:rsidRDefault="00B11382">
      <w:pPr>
        <w:ind w:firstLineChars="200" w:firstLine="640"/>
        <w:rPr>
          <w:rFonts w:ascii="仿宋_GB2312" w:eastAsia="仿宋_GB2312" w:hint="eastAsia"/>
          <w:sz w:val="32"/>
          <w:szCs w:val="32"/>
        </w:rPr>
      </w:pPr>
    </w:p>
    <w:p w14:paraId="4AEF3D0E" w14:textId="77777777" w:rsidR="00981503"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t>第二部分 部门决算情况说明</w:t>
      </w:r>
      <w:bookmarkEnd w:id="6"/>
      <w:bookmarkEnd w:id="7"/>
    </w:p>
    <w:p w14:paraId="57061209" w14:textId="77777777" w:rsidR="00981503"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1EEEB5D8" w14:textId="77777777" w:rsidR="00981503" w:rsidRDefault="00000000" w:rsidP="005650D1">
      <w:pPr>
        <w:ind w:firstLineChars="200" w:firstLine="640"/>
        <w:rPr>
          <w:rFonts w:ascii="仿宋_GB2312" w:eastAsia="仿宋_GB2312"/>
          <w:sz w:val="32"/>
          <w:szCs w:val="32"/>
        </w:rPr>
      </w:pPr>
      <w:r>
        <w:rPr>
          <w:rFonts w:ascii="仿宋_GB2312" w:eastAsia="仿宋_GB2312" w:hint="eastAsia"/>
          <w:sz w:val="32"/>
          <w:szCs w:val="32"/>
        </w:rPr>
        <w:lastRenderedPageBreak/>
        <w:t>2023年度收入总计293,924.36万元，其中：本年收入合计293,066.21万元，使用非财政拨款结余0.00万元，年初结转和结余858.15万元。</w:t>
      </w:r>
    </w:p>
    <w:p w14:paraId="46C2D963" w14:textId="77777777" w:rsidR="00981503" w:rsidRDefault="00000000" w:rsidP="005650D1">
      <w:pPr>
        <w:ind w:firstLineChars="200" w:firstLine="640"/>
        <w:rPr>
          <w:rFonts w:ascii="仿宋_GB2312" w:eastAsia="仿宋_GB2312"/>
          <w:sz w:val="32"/>
          <w:szCs w:val="32"/>
        </w:rPr>
      </w:pPr>
      <w:r>
        <w:rPr>
          <w:rFonts w:ascii="仿宋_GB2312" w:eastAsia="仿宋_GB2312" w:hint="eastAsia"/>
          <w:sz w:val="32"/>
          <w:szCs w:val="32"/>
        </w:rPr>
        <w:t>2023年度支出总计293,924.36万元，其中：本年支出合计292,809.88万元，结余分配0.00万元，年末结转和结余1,114.48万元。</w:t>
      </w:r>
    </w:p>
    <w:p w14:paraId="3C1A9477" w14:textId="22A1F01A" w:rsidR="00981503" w:rsidRDefault="00000000" w:rsidP="005650D1">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增加11,991.17万元</w:t>
      </w:r>
      <w:r>
        <w:rPr>
          <w:rFonts w:ascii="仿宋_GB2312" w:eastAsia="仿宋_GB2312" w:hint="eastAsia"/>
          <w:sz w:val="32"/>
          <w:szCs w:val="32"/>
        </w:rPr>
        <w:t>，增长4.25%，主要原因是：</w:t>
      </w:r>
      <w:r w:rsidR="00B11382">
        <w:rPr>
          <w:rFonts w:ascii="仿宋_GB2312" w:eastAsia="仿宋_GB2312" w:cs="仿宋_GB2312" w:hint="eastAsia"/>
          <w:kern w:val="0"/>
          <w:sz w:val="32"/>
          <w:szCs w:val="32"/>
        </w:rPr>
        <w:t>本年</w:t>
      </w:r>
      <w:r w:rsidR="007644D9" w:rsidRPr="007644D9">
        <w:rPr>
          <w:rFonts w:ascii="仿宋_GB2312" w:eastAsia="仿宋_GB2312" w:cs="仿宋_GB2312" w:hint="eastAsia"/>
          <w:kern w:val="0"/>
          <w:sz w:val="32"/>
          <w:szCs w:val="32"/>
        </w:rPr>
        <w:t>乡镇人大微实事</w:t>
      </w:r>
      <w:r w:rsidR="00B11382" w:rsidRPr="000A1E27">
        <w:rPr>
          <w:rFonts w:ascii="仿宋_GB2312" w:eastAsia="仿宋_GB2312" w:cs="仿宋_GB2312" w:hint="eastAsia"/>
          <w:kern w:val="0"/>
          <w:sz w:val="32"/>
          <w:szCs w:val="32"/>
        </w:rPr>
        <w:t>项目</w:t>
      </w:r>
      <w:r w:rsidR="00B11382">
        <w:rPr>
          <w:rFonts w:ascii="仿宋_GB2312" w:eastAsia="仿宋_GB2312" w:cs="仿宋_GB2312" w:hint="eastAsia"/>
          <w:kern w:val="0"/>
          <w:sz w:val="32"/>
          <w:szCs w:val="32"/>
        </w:rPr>
        <w:t>经费增加</w:t>
      </w:r>
      <w:r w:rsidR="007644D9">
        <w:rPr>
          <w:rFonts w:ascii="仿宋_GB2312" w:eastAsia="仿宋_GB2312" w:cs="仿宋_GB2312" w:hint="eastAsia"/>
          <w:kern w:val="0"/>
          <w:sz w:val="32"/>
          <w:szCs w:val="32"/>
        </w:rPr>
        <w:t>、</w:t>
      </w:r>
      <w:r w:rsidR="007644D9" w:rsidRPr="007644D9">
        <w:rPr>
          <w:rFonts w:ascii="仿宋_GB2312" w:eastAsia="仿宋_GB2312" w:cs="仿宋_GB2312" w:hint="eastAsia"/>
          <w:kern w:val="0"/>
          <w:sz w:val="32"/>
          <w:szCs w:val="32"/>
        </w:rPr>
        <w:t>政协十五届三次会议费</w:t>
      </w:r>
      <w:r w:rsidR="007644D9">
        <w:rPr>
          <w:rFonts w:ascii="仿宋_GB2312" w:eastAsia="仿宋_GB2312" w:cs="仿宋_GB2312" w:hint="eastAsia"/>
          <w:kern w:val="0"/>
          <w:sz w:val="32"/>
          <w:szCs w:val="32"/>
        </w:rPr>
        <w:t>用增加、</w:t>
      </w:r>
      <w:r w:rsidR="007644D9" w:rsidRPr="007644D9">
        <w:rPr>
          <w:rFonts w:ascii="仿宋_GB2312" w:eastAsia="仿宋_GB2312" w:cs="仿宋_GB2312" w:hint="eastAsia"/>
          <w:kern w:val="0"/>
          <w:sz w:val="32"/>
          <w:szCs w:val="32"/>
        </w:rPr>
        <w:t>全国“两会”期间信访保障工作经费</w:t>
      </w:r>
      <w:r w:rsidR="007644D9">
        <w:rPr>
          <w:rFonts w:ascii="仿宋_GB2312" w:eastAsia="仿宋_GB2312" w:cs="仿宋_GB2312" w:hint="eastAsia"/>
          <w:kern w:val="0"/>
          <w:sz w:val="32"/>
          <w:szCs w:val="32"/>
        </w:rPr>
        <w:t>增加、</w:t>
      </w:r>
      <w:r w:rsidR="007644D9" w:rsidRPr="007644D9">
        <w:rPr>
          <w:rFonts w:ascii="仿宋_GB2312" w:eastAsia="仿宋_GB2312" w:cs="仿宋_GB2312" w:hint="eastAsia"/>
          <w:kern w:val="0"/>
          <w:sz w:val="32"/>
          <w:szCs w:val="32"/>
        </w:rPr>
        <w:t>金审工程及八不准经责审计项目经费</w:t>
      </w:r>
      <w:r w:rsidR="007644D9">
        <w:rPr>
          <w:rFonts w:ascii="仿宋_GB2312" w:eastAsia="仿宋_GB2312" w:cs="仿宋_GB2312" w:hint="eastAsia"/>
          <w:kern w:val="0"/>
          <w:sz w:val="32"/>
          <w:szCs w:val="32"/>
        </w:rPr>
        <w:t>增加、</w:t>
      </w:r>
      <w:r w:rsidR="007644D9" w:rsidRPr="007644D9">
        <w:rPr>
          <w:rFonts w:ascii="仿宋_GB2312" w:eastAsia="仿宋_GB2312" w:cs="仿宋_GB2312" w:hint="eastAsia"/>
          <w:kern w:val="0"/>
          <w:sz w:val="32"/>
          <w:szCs w:val="32"/>
        </w:rPr>
        <w:t>招商引资工作</w:t>
      </w:r>
      <w:r w:rsidR="007644D9">
        <w:rPr>
          <w:rFonts w:ascii="仿宋_GB2312" w:eastAsia="仿宋_GB2312" w:cs="仿宋_GB2312" w:hint="eastAsia"/>
          <w:kern w:val="0"/>
          <w:sz w:val="32"/>
          <w:szCs w:val="32"/>
        </w:rPr>
        <w:t>项目</w:t>
      </w:r>
      <w:r w:rsidR="007644D9" w:rsidRPr="007644D9">
        <w:rPr>
          <w:rFonts w:ascii="仿宋_GB2312" w:eastAsia="仿宋_GB2312" w:cs="仿宋_GB2312" w:hint="eastAsia"/>
          <w:kern w:val="0"/>
          <w:sz w:val="32"/>
          <w:szCs w:val="32"/>
        </w:rPr>
        <w:t>经费</w:t>
      </w:r>
      <w:r w:rsidR="007644D9">
        <w:rPr>
          <w:rFonts w:ascii="仿宋_GB2312" w:eastAsia="仿宋_GB2312" w:cs="仿宋_GB2312" w:hint="eastAsia"/>
          <w:kern w:val="0"/>
          <w:sz w:val="32"/>
          <w:szCs w:val="32"/>
        </w:rPr>
        <w:t>增加、为民办实事、办好事工作队项目经费增加、</w:t>
      </w:r>
      <w:r w:rsidR="007644D9" w:rsidRPr="007644D9">
        <w:rPr>
          <w:rFonts w:ascii="仿宋_GB2312" w:eastAsia="仿宋_GB2312" w:cs="仿宋_GB2312" w:hint="eastAsia"/>
          <w:kern w:val="0"/>
          <w:sz w:val="32"/>
          <w:szCs w:val="32"/>
        </w:rPr>
        <w:t>武装部演习、军装采购、营房设施维修等项目</w:t>
      </w:r>
      <w:r w:rsidR="007644D9">
        <w:rPr>
          <w:rFonts w:ascii="仿宋_GB2312" w:eastAsia="仿宋_GB2312" w:cs="仿宋_GB2312" w:hint="eastAsia"/>
          <w:kern w:val="0"/>
          <w:sz w:val="32"/>
          <w:szCs w:val="32"/>
        </w:rPr>
        <w:t>经费增加</w:t>
      </w:r>
      <w:r>
        <w:rPr>
          <w:rFonts w:ascii="仿宋_GB2312" w:eastAsia="仿宋_GB2312" w:hint="eastAsia"/>
          <w:sz w:val="32"/>
          <w:szCs w:val="32"/>
        </w:rPr>
        <w:t>。</w:t>
      </w:r>
    </w:p>
    <w:p w14:paraId="62BE697A" w14:textId="77777777" w:rsidR="00981503"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DE15BC4" w14:textId="77777777" w:rsidR="00981503" w:rsidRDefault="00000000" w:rsidP="005650D1">
      <w:pPr>
        <w:ind w:firstLineChars="200" w:firstLine="640"/>
        <w:rPr>
          <w:rFonts w:ascii="仿宋_GB2312" w:eastAsia="仿宋_GB2312"/>
          <w:sz w:val="32"/>
          <w:szCs w:val="32"/>
        </w:rPr>
      </w:pPr>
      <w:r>
        <w:rPr>
          <w:rFonts w:ascii="仿宋_GB2312" w:eastAsia="仿宋_GB2312" w:hint="eastAsia"/>
          <w:sz w:val="32"/>
          <w:szCs w:val="32"/>
        </w:rPr>
        <w:t>本年收入293,066.21万元，其中：财政拨款收入</w:t>
      </w:r>
      <w:r w:rsidRPr="005650D1">
        <w:rPr>
          <w:rFonts w:ascii="仿宋_GB2312" w:eastAsia="仿宋_GB2312" w:hint="eastAsia"/>
          <w:sz w:val="32"/>
          <w:szCs w:val="32"/>
        </w:rPr>
        <w:t>281,262.24</w:t>
      </w:r>
      <w:r>
        <w:rPr>
          <w:rFonts w:ascii="仿宋_GB2312" w:eastAsia="仿宋_GB2312" w:hint="eastAsia"/>
          <w:sz w:val="32"/>
          <w:szCs w:val="32"/>
        </w:rPr>
        <w:t>万元，占</w:t>
      </w:r>
      <w:r w:rsidRPr="005650D1">
        <w:rPr>
          <w:rFonts w:ascii="仿宋_GB2312" w:eastAsia="仿宋_GB2312" w:hint="eastAsia"/>
          <w:sz w:val="32"/>
          <w:szCs w:val="32"/>
        </w:rPr>
        <w:t>95.97</w:t>
      </w:r>
      <w:r>
        <w:rPr>
          <w:rFonts w:ascii="仿宋_GB2312" w:eastAsia="仿宋_GB2312" w:hint="eastAsia"/>
          <w:sz w:val="32"/>
          <w:szCs w:val="32"/>
        </w:rPr>
        <w:t>%；上级补助收入</w:t>
      </w:r>
      <w:r w:rsidRPr="005650D1">
        <w:rPr>
          <w:rFonts w:ascii="仿宋_GB2312" w:eastAsia="仿宋_GB2312" w:hint="eastAsia"/>
          <w:sz w:val="32"/>
          <w:szCs w:val="32"/>
        </w:rPr>
        <w:t>0.00</w:t>
      </w:r>
      <w:r>
        <w:rPr>
          <w:rFonts w:ascii="仿宋_GB2312" w:eastAsia="仿宋_GB2312" w:hint="eastAsia"/>
          <w:sz w:val="32"/>
          <w:szCs w:val="32"/>
        </w:rPr>
        <w:t>万元，占</w:t>
      </w:r>
      <w:r w:rsidRPr="005650D1">
        <w:rPr>
          <w:rFonts w:ascii="仿宋_GB2312" w:eastAsia="仿宋_GB2312" w:hint="eastAsia"/>
          <w:sz w:val="32"/>
          <w:szCs w:val="32"/>
        </w:rPr>
        <w:t>0.00</w:t>
      </w:r>
      <w:r>
        <w:rPr>
          <w:rFonts w:ascii="仿宋_GB2312" w:eastAsia="仿宋_GB2312" w:hint="eastAsia"/>
          <w:sz w:val="32"/>
          <w:szCs w:val="32"/>
        </w:rPr>
        <w:t>%；事业收入</w:t>
      </w:r>
      <w:r w:rsidRPr="005650D1">
        <w:rPr>
          <w:rFonts w:ascii="仿宋_GB2312" w:eastAsia="仿宋_GB2312" w:hint="eastAsia"/>
          <w:sz w:val="32"/>
          <w:szCs w:val="32"/>
        </w:rPr>
        <w:t>7,378.66</w:t>
      </w:r>
      <w:r>
        <w:rPr>
          <w:rFonts w:ascii="仿宋_GB2312" w:eastAsia="仿宋_GB2312" w:hint="eastAsia"/>
          <w:sz w:val="32"/>
          <w:szCs w:val="32"/>
        </w:rPr>
        <w:t>万元，占</w:t>
      </w:r>
      <w:r w:rsidRPr="005650D1">
        <w:rPr>
          <w:rFonts w:ascii="仿宋_GB2312" w:eastAsia="仿宋_GB2312" w:hint="eastAsia"/>
          <w:sz w:val="32"/>
          <w:szCs w:val="32"/>
        </w:rPr>
        <w:t>2.52</w:t>
      </w:r>
      <w:r>
        <w:rPr>
          <w:rFonts w:ascii="仿宋_GB2312" w:eastAsia="仿宋_GB2312" w:hint="eastAsia"/>
          <w:sz w:val="32"/>
          <w:szCs w:val="32"/>
        </w:rPr>
        <w:t>%；经营收入</w:t>
      </w:r>
      <w:r w:rsidRPr="005650D1">
        <w:rPr>
          <w:rFonts w:ascii="仿宋_GB2312" w:eastAsia="仿宋_GB2312" w:hint="eastAsia"/>
          <w:sz w:val="32"/>
          <w:szCs w:val="32"/>
        </w:rPr>
        <w:t>0.00</w:t>
      </w:r>
      <w:r>
        <w:rPr>
          <w:rFonts w:ascii="仿宋_GB2312" w:eastAsia="仿宋_GB2312" w:hint="eastAsia"/>
          <w:sz w:val="32"/>
          <w:szCs w:val="32"/>
        </w:rPr>
        <w:t>万元，占</w:t>
      </w:r>
      <w:r w:rsidRPr="005650D1">
        <w:rPr>
          <w:rFonts w:ascii="仿宋_GB2312" w:eastAsia="仿宋_GB2312" w:hint="eastAsia"/>
          <w:sz w:val="32"/>
          <w:szCs w:val="32"/>
        </w:rPr>
        <w:t>0.00</w:t>
      </w:r>
      <w:r>
        <w:rPr>
          <w:rFonts w:ascii="仿宋_GB2312" w:eastAsia="仿宋_GB2312" w:hint="eastAsia"/>
          <w:sz w:val="32"/>
          <w:szCs w:val="32"/>
        </w:rPr>
        <w:t>%；附属单位上缴收入</w:t>
      </w:r>
      <w:r w:rsidRPr="005650D1">
        <w:rPr>
          <w:rFonts w:ascii="仿宋_GB2312" w:eastAsia="仿宋_GB2312" w:hint="eastAsia"/>
          <w:sz w:val="32"/>
          <w:szCs w:val="32"/>
        </w:rPr>
        <w:t>0.00</w:t>
      </w:r>
      <w:r>
        <w:rPr>
          <w:rFonts w:ascii="仿宋_GB2312" w:eastAsia="仿宋_GB2312" w:hint="eastAsia"/>
          <w:sz w:val="32"/>
          <w:szCs w:val="32"/>
        </w:rPr>
        <w:t>万元，占</w:t>
      </w:r>
      <w:r w:rsidRPr="005650D1">
        <w:rPr>
          <w:rFonts w:ascii="仿宋_GB2312" w:eastAsia="仿宋_GB2312" w:hint="eastAsia"/>
          <w:sz w:val="32"/>
          <w:szCs w:val="32"/>
        </w:rPr>
        <w:t>0.00</w:t>
      </w:r>
      <w:r>
        <w:rPr>
          <w:rFonts w:ascii="仿宋_GB2312" w:eastAsia="仿宋_GB2312" w:hint="eastAsia"/>
          <w:sz w:val="32"/>
          <w:szCs w:val="32"/>
        </w:rPr>
        <w:t>%；其他收入</w:t>
      </w:r>
      <w:r w:rsidRPr="005650D1">
        <w:rPr>
          <w:rFonts w:ascii="仿宋_GB2312" w:eastAsia="仿宋_GB2312" w:hint="eastAsia"/>
          <w:sz w:val="32"/>
          <w:szCs w:val="32"/>
        </w:rPr>
        <w:t>4,425.31</w:t>
      </w:r>
      <w:r>
        <w:rPr>
          <w:rFonts w:ascii="仿宋_GB2312" w:eastAsia="仿宋_GB2312" w:hint="eastAsia"/>
          <w:sz w:val="32"/>
          <w:szCs w:val="32"/>
        </w:rPr>
        <w:t>万元，占</w:t>
      </w:r>
      <w:r w:rsidRPr="005650D1">
        <w:rPr>
          <w:rFonts w:ascii="仿宋_GB2312" w:eastAsia="仿宋_GB2312" w:hint="eastAsia"/>
          <w:sz w:val="32"/>
          <w:szCs w:val="32"/>
        </w:rPr>
        <w:t>1.51</w:t>
      </w:r>
      <w:r>
        <w:rPr>
          <w:rFonts w:ascii="仿宋_GB2312" w:eastAsia="仿宋_GB2312" w:hint="eastAsia"/>
          <w:sz w:val="32"/>
          <w:szCs w:val="32"/>
        </w:rPr>
        <w:t>%。</w:t>
      </w:r>
    </w:p>
    <w:p w14:paraId="098A3E01" w14:textId="77777777" w:rsidR="00981503"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7797100" w14:textId="77777777"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本年支出292,809.88万元，其中：基本支出104,007.85万元，占35.52%；项目支出188,802.03万元，占64.48%；</w:t>
      </w:r>
      <w:r w:rsidRPr="005650D1">
        <w:rPr>
          <w:rFonts w:ascii="仿宋_GB2312" w:eastAsia="仿宋_GB2312" w:hint="eastAsia"/>
          <w:sz w:val="32"/>
          <w:szCs w:val="32"/>
        </w:rPr>
        <w:lastRenderedPageBreak/>
        <w:t>上缴上级支出0.00万元，占0.00%；经营支出0.00万元，占0.00%；对附属单位补助支出0.00万元，占0.00%。</w:t>
      </w:r>
    </w:p>
    <w:p w14:paraId="28F0CF2A" w14:textId="77777777" w:rsidR="00981503"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394840A5" w14:textId="77777777" w:rsidR="00981503" w:rsidRDefault="00000000" w:rsidP="005650D1">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5650D1">
        <w:rPr>
          <w:rFonts w:ascii="仿宋_GB2312" w:eastAsia="仿宋_GB2312" w:hint="eastAsia"/>
          <w:sz w:val="32"/>
          <w:szCs w:val="32"/>
        </w:rPr>
        <w:t>281,303.01</w:t>
      </w:r>
      <w:r>
        <w:rPr>
          <w:rFonts w:ascii="仿宋_GB2312" w:eastAsia="仿宋_GB2312" w:hint="eastAsia"/>
          <w:sz w:val="32"/>
          <w:szCs w:val="32"/>
        </w:rPr>
        <w:t>万元，其中：年初财政拨款结转和结余</w:t>
      </w:r>
      <w:r w:rsidRPr="005650D1">
        <w:rPr>
          <w:rFonts w:ascii="仿宋_GB2312" w:eastAsia="仿宋_GB2312" w:hint="eastAsia"/>
          <w:sz w:val="32"/>
          <w:szCs w:val="32"/>
        </w:rPr>
        <w:t>40.77</w:t>
      </w:r>
      <w:r>
        <w:rPr>
          <w:rFonts w:ascii="仿宋_GB2312" w:eastAsia="仿宋_GB2312" w:hint="eastAsia"/>
          <w:sz w:val="32"/>
          <w:szCs w:val="32"/>
        </w:rPr>
        <w:t>万元，本年财政拨款收入</w:t>
      </w:r>
      <w:r w:rsidRPr="005650D1">
        <w:rPr>
          <w:rFonts w:ascii="仿宋_GB2312" w:eastAsia="仿宋_GB2312" w:hint="eastAsia"/>
          <w:sz w:val="32"/>
          <w:szCs w:val="32"/>
        </w:rPr>
        <w:t>281,262.24</w:t>
      </w:r>
      <w:r>
        <w:rPr>
          <w:rFonts w:ascii="仿宋_GB2312" w:eastAsia="仿宋_GB2312" w:hint="eastAsia"/>
          <w:sz w:val="32"/>
          <w:szCs w:val="32"/>
        </w:rPr>
        <w:t>万元。财政拨款支出总计</w:t>
      </w:r>
      <w:r w:rsidRPr="005650D1">
        <w:rPr>
          <w:rFonts w:ascii="仿宋_GB2312" w:eastAsia="仿宋_GB2312" w:hint="eastAsia"/>
          <w:sz w:val="32"/>
          <w:szCs w:val="32"/>
        </w:rPr>
        <w:t>281,303.01</w:t>
      </w:r>
      <w:r>
        <w:rPr>
          <w:rFonts w:ascii="仿宋_GB2312" w:eastAsia="仿宋_GB2312" w:hint="eastAsia"/>
          <w:sz w:val="32"/>
          <w:szCs w:val="32"/>
        </w:rPr>
        <w:t>万元，其中：年末财政拨款结转和结余</w:t>
      </w:r>
      <w:r w:rsidRPr="005650D1">
        <w:rPr>
          <w:rFonts w:ascii="仿宋_GB2312" w:eastAsia="仿宋_GB2312" w:hint="eastAsia"/>
          <w:sz w:val="32"/>
          <w:szCs w:val="32"/>
        </w:rPr>
        <w:t>40.77</w:t>
      </w:r>
      <w:r>
        <w:rPr>
          <w:rFonts w:ascii="仿宋_GB2312" w:eastAsia="仿宋_GB2312" w:hint="eastAsia"/>
          <w:sz w:val="32"/>
          <w:szCs w:val="32"/>
        </w:rPr>
        <w:t>万元，本年财政拨款支出</w:t>
      </w:r>
      <w:r w:rsidRPr="005650D1">
        <w:rPr>
          <w:rFonts w:ascii="仿宋_GB2312" w:eastAsia="仿宋_GB2312" w:hint="eastAsia"/>
          <w:sz w:val="32"/>
          <w:szCs w:val="32"/>
        </w:rPr>
        <w:t>281,262.24</w:t>
      </w:r>
      <w:r>
        <w:rPr>
          <w:rFonts w:ascii="仿宋_GB2312" w:eastAsia="仿宋_GB2312" w:hint="eastAsia"/>
          <w:sz w:val="32"/>
          <w:szCs w:val="32"/>
        </w:rPr>
        <w:t>万元。</w:t>
      </w:r>
    </w:p>
    <w:p w14:paraId="23E4D13C" w14:textId="0B1C3DE9" w:rsidR="00981503" w:rsidRDefault="00000000" w:rsidP="005650D1">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5650D1">
        <w:rPr>
          <w:rFonts w:ascii="仿宋_GB2312" w:eastAsia="仿宋_GB2312" w:hint="eastAsia"/>
          <w:sz w:val="32"/>
          <w:szCs w:val="32"/>
        </w:rPr>
        <w:t>增加8,924.31万元</w:t>
      </w:r>
      <w:r>
        <w:rPr>
          <w:rFonts w:ascii="仿宋_GB2312" w:eastAsia="仿宋_GB2312" w:hint="eastAsia"/>
          <w:sz w:val="32"/>
          <w:szCs w:val="32"/>
        </w:rPr>
        <w:t>，增长3.28%,主要原因是：</w:t>
      </w:r>
      <w:r w:rsidR="007644D9">
        <w:rPr>
          <w:rFonts w:ascii="仿宋_GB2312" w:eastAsia="仿宋_GB2312" w:cs="仿宋_GB2312" w:hint="eastAsia"/>
          <w:kern w:val="0"/>
          <w:sz w:val="32"/>
          <w:szCs w:val="32"/>
        </w:rPr>
        <w:t>本年</w:t>
      </w:r>
      <w:r w:rsidR="007644D9" w:rsidRPr="007644D9">
        <w:rPr>
          <w:rFonts w:ascii="仿宋_GB2312" w:eastAsia="仿宋_GB2312" w:cs="仿宋_GB2312" w:hint="eastAsia"/>
          <w:kern w:val="0"/>
          <w:sz w:val="32"/>
          <w:szCs w:val="32"/>
        </w:rPr>
        <w:t>乡镇人大微实事</w:t>
      </w:r>
      <w:r w:rsidR="007644D9" w:rsidRPr="000A1E27">
        <w:rPr>
          <w:rFonts w:ascii="仿宋_GB2312" w:eastAsia="仿宋_GB2312" w:cs="仿宋_GB2312" w:hint="eastAsia"/>
          <w:kern w:val="0"/>
          <w:sz w:val="32"/>
          <w:szCs w:val="32"/>
        </w:rPr>
        <w:t>项目</w:t>
      </w:r>
      <w:r w:rsidR="007644D9">
        <w:rPr>
          <w:rFonts w:ascii="仿宋_GB2312" w:eastAsia="仿宋_GB2312" w:cs="仿宋_GB2312" w:hint="eastAsia"/>
          <w:kern w:val="0"/>
          <w:sz w:val="32"/>
          <w:szCs w:val="32"/>
        </w:rPr>
        <w:t>经费增加、</w:t>
      </w:r>
      <w:r w:rsidR="007644D9" w:rsidRPr="007644D9">
        <w:rPr>
          <w:rFonts w:ascii="仿宋_GB2312" w:eastAsia="仿宋_GB2312" w:cs="仿宋_GB2312" w:hint="eastAsia"/>
          <w:kern w:val="0"/>
          <w:sz w:val="32"/>
          <w:szCs w:val="32"/>
        </w:rPr>
        <w:t>政协十五届三次会议费</w:t>
      </w:r>
      <w:r w:rsidR="007644D9">
        <w:rPr>
          <w:rFonts w:ascii="仿宋_GB2312" w:eastAsia="仿宋_GB2312" w:cs="仿宋_GB2312" w:hint="eastAsia"/>
          <w:kern w:val="0"/>
          <w:sz w:val="32"/>
          <w:szCs w:val="32"/>
        </w:rPr>
        <w:t>用增加、</w:t>
      </w:r>
      <w:r w:rsidR="007644D9" w:rsidRPr="007644D9">
        <w:rPr>
          <w:rFonts w:ascii="仿宋_GB2312" w:eastAsia="仿宋_GB2312" w:cs="仿宋_GB2312" w:hint="eastAsia"/>
          <w:kern w:val="0"/>
          <w:sz w:val="32"/>
          <w:szCs w:val="32"/>
        </w:rPr>
        <w:t>全国“两会”期间信访保障工作经费</w:t>
      </w:r>
      <w:r w:rsidR="007644D9">
        <w:rPr>
          <w:rFonts w:ascii="仿宋_GB2312" w:eastAsia="仿宋_GB2312" w:cs="仿宋_GB2312" w:hint="eastAsia"/>
          <w:kern w:val="0"/>
          <w:sz w:val="32"/>
          <w:szCs w:val="32"/>
        </w:rPr>
        <w:t>增加、</w:t>
      </w:r>
      <w:r w:rsidR="007644D9" w:rsidRPr="007644D9">
        <w:rPr>
          <w:rFonts w:ascii="仿宋_GB2312" w:eastAsia="仿宋_GB2312" w:cs="仿宋_GB2312" w:hint="eastAsia"/>
          <w:kern w:val="0"/>
          <w:sz w:val="32"/>
          <w:szCs w:val="32"/>
        </w:rPr>
        <w:t>金审工程及八不准经责审计项目经费</w:t>
      </w:r>
      <w:r w:rsidR="007644D9">
        <w:rPr>
          <w:rFonts w:ascii="仿宋_GB2312" w:eastAsia="仿宋_GB2312" w:cs="仿宋_GB2312" w:hint="eastAsia"/>
          <w:kern w:val="0"/>
          <w:sz w:val="32"/>
          <w:szCs w:val="32"/>
        </w:rPr>
        <w:t>增加、</w:t>
      </w:r>
      <w:r w:rsidR="007644D9" w:rsidRPr="007644D9">
        <w:rPr>
          <w:rFonts w:ascii="仿宋_GB2312" w:eastAsia="仿宋_GB2312" w:cs="仿宋_GB2312" w:hint="eastAsia"/>
          <w:kern w:val="0"/>
          <w:sz w:val="32"/>
          <w:szCs w:val="32"/>
        </w:rPr>
        <w:t>招商引资工作</w:t>
      </w:r>
      <w:r w:rsidR="007644D9">
        <w:rPr>
          <w:rFonts w:ascii="仿宋_GB2312" w:eastAsia="仿宋_GB2312" w:cs="仿宋_GB2312" w:hint="eastAsia"/>
          <w:kern w:val="0"/>
          <w:sz w:val="32"/>
          <w:szCs w:val="32"/>
        </w:rPr>
        <w:t>项目</w:t>
      </w:r>
      <w:r w:rsidR="007644D9" w:rsidRPr="007644D9">
        <w:rPr>
          <w:rFonts w:ascii="仿宋_GB2312" w:eastAsia="仿宋_GB2312" w:cs="仿宋_GB2312" w:hint="eastAsia"/>
          <w:kern w:val="0"/>
          <w:sz w:val="32"/>
          <w:szCs w:val="32"/>
        </w:rPr>
        <w:t>经费</w:t>
      </w:r>
      <w:r w:rsidR="007644D9">
        <w:rPr>
          <w:rFonts w:ascii="仿宋_GB2312" w:eastAsia="仿宋_GB2312" w:cs="仿宋_GB2312" w:hint="eastAsia"/>
          <w:kern w:val="0"/>
          <w:sz w:val="32"/>
          <w:szCs w:val="32"/>
        </w:rPr>
        <w:t>增加、为民办实事、办好事工作队项目经费增加、</w:t>
      </w:r>
      <w:r w:rsidR="007644D9" w:rsidRPr="007644D9">
        <w:rPr>
          <w:rFonts w:ascii="仿宋_GB2312" w:eastAsia="仿宋_GB2312" w:cs="仿宋_GB2312" w:hint="eastAsia"/>
          <w:kern w:val="0"/>
          <w:sz w:val="32"/>
          <w:szCs w:val="32"/>
        </w:rPr>
        <w:t>武装部演习、军装采购、营房设施维修等项目</w:t>
      </w:r>
      <w:r w:rsidR="007644D9">
        <w:rPr>
          <w:rFonts w:ascii="仿宋_GB2312" w:eastAsia="仿宋_GB2312" w:cs="仿宋_GB2312" w:hint="eastAsia"/>
          <w:kern w:val="0"/>
          <w:sz w:val="32"/>
          <w:szCs w:val="32"/>
        </w:rPr>
        <w:t>经费增加</w:t>
      </w:r>
      <w:r>
        <w:rPr>
          <w:rFonts w:ascii="仿宋_GB2312" w:eastAsia="仿宋_GB2312" w:hint="eastAsia"/>
          <w:sz w:val="32"/>
          <w:szCs w:val="32"/>
        </w:rPr>
        <w:t>。与年初预算相比，年初预算数</w:t>
      </w:r>
      <w:r w:rsidRPr="005650D1">
        <w:rPr>
          <w:rFonts w:ascii="仿宋_GB2312" w:eastAsia="仿宋_GB2312" w:hint="eastAsia"/>
          <w:sz w:val="32"/>
          <w:szCs w:val="32"/>
        </w:rPr>
        <w:t>115,966.36</w:t>
      </w:r>
      <w:r>
        <w:rPr>
          <w:rFonts w:ascii="仿宋_GB2312" w:eastAsia="仿宋_GB2312" w:hint="eastAsia"/>
          <w:sz w:val="32"/>
          <w:szCs w:val="32"/>
        </w:rPr>
        <w:t>万元，决算数</w:t>
      </w:r>
      <w:r w:rsidRPr="005650D1">
        <w:rPr>
          <w:rFonts w:ascii="仿宋_GB2312" w:eastAsia="仿宋_GB2312" w:hint="eastAsia"/>
          <w:sz w:val="32"/>
          <w:szCs w:val="32"/>
        </w:rPr>
        <w:t>281,303.01</w:t>
      </w:r>
      <w:r>
        <w:rPr>
          <w:rFonts w:ascii="仿宋_GB2312" w:eastAsia="仿宋_GB2312" w:hint="eastAsia"/>
          <w:sz w:val="32"/>
          <w:szCs w:val="32"/>
        </w:rPr>
        <w:t>万元，预决算差异率142.57%，主要原因是：</w:t>
      </w:r>
      <w:r w:rsidR="007644D9">
        <w:rPr>
          <w:rFonts w:ascii="仿宋_GB2312" w:eastAsia="仿宋_GB2312" w:cs="仿宋_GB2312" w:hint="eastAsia"/>
          <w:kern w:val="0"/>
          <w:sz w:val="32"/>
          <w:szCs w:val="32"/>
        </w:rPr>
        <w:t>年中追加</w:t>
      </w:r>
      <w:r w:rsidR="007644D9" w:rsidRPr="007644D9">
        <w:rPr>
          <w:rFonts w:ascii="仿宋_GB2312" w:eastAsia="仿宋_GB2312" w:cs="仿宋_GB2312" w:hint="eastAsia"/>
          <w:kern w:val="0"/>
          <w:sz w:val="32"/>
          <w:szCs w:val="32"/>
        </w:rPr>
        <w:t>乡镇人大微实事</w:t>
      </w:r>
      <w:r w:rsidR="007644D9" w:rsidRPr="000A1E27">
        <w:rPr>
          <w:rFonts w:ascii="仿宋_GB2312" w:eastAsia="仿宋_GB2312" w:cs="仿宋_GB2312" w:hint="eastAsia"/>
          <w:kern w:val="0"/>
          <w:sz w:val="32"/>
          <w:szCs w:val="32"/>
        </w:rPr>
        <w:t>项目</w:t>
      </w:r>
      <w:r w:rsidR="007644D9">
        <w:rPr>
          <w:rFonts w:ascii="仿宋_GB2312" w:eastAsia="仿宋_GB2312" w:cs="仿宋_GB2312" w:hint="eastAsia"/>
          <w:kern w:val="0"/>
          <w:sz w:val="32"/>
          <w:szCs w:val="32"/>
        </w:rPr>
        <w:t>经费、</w:t>
      </w:r>
      <w:r w:rsidR="007644D9" w:rsidRPr="007644D9">
        <w:rPr>
          <w:rFonts w:ascii="仿宋_GB2312" w:eastAsia="仿宋_GB2312" w:cs="仿宋_GB2312" w:hint="eastAsia"/>
          <w:kern w:val="0"/>
          <w:sz w:val="32"/>
          <w:szCs w:val="32"/>
        </w:rPr>
        <w:t>政协十五届三次会议费</w:t>
      </w:r>
      <w:r w:rsidR="007644D9">
        <w:rPr>
          <w:rFonts w:ascii="仿宋_GB2312" w:eastAsia="仿宋_GB2312" w:cs="仿宋_GB2312" w:hint="eastAsia"/>
          <w:kern w:val="0"/>
          <w:sz w:val="32"/>
          <w:szCs w:val="32"/>
        </w:rPr>
        <w:t>用、</w:t>
      </w:r>
      <w:r w:rsidR="007644D9" w:rsidRPr="007644D9">
        <w:rPr>
          <w:rFonts w:ascii="仿宋_GB2312" w:eastAsia="仿宋_GB2312" w:cs="仿宋_GB2312" w:hint="eastAsia"/>
          <w:kern w:val="0"/>
          <w:sz w:val="32"/>
          <w:szCs w:val="32"/>
        </w:rPr>
        <w:t>全国“两会”期间信访保障工作经费</w:t>
      </w:r>
      <w:r w:rsidR="007644D9">
        <w:rPr>
          <w:rFonts w:ascii="仿宋_GB2312" w:eastAsia="仿宋_GB2312" w:cs="仿宋_GB2312" w:hint="eastAsia"/>
          <w:kern w:val="0"/>
          <w:sz w:val="32"/>
          <w:szCs w:val="32"/>
        </w:rPr>
        <w:t>、</w:t>
      </w:r>
      <w:r w:rsidR="007644D9" w:rsidRPr="007644D9">
        <w:rPr>
          <w:rFonts w:ascii="仿宋_GB2312" w:eastAsia="仿宋_GB2312" w:cs="仿宋_GB2312" w:hint="eastAsia"/>
          <w:kern w:val="0"/>
          <w:sz w:val="32"/>
          <w:szCs w:val="32"/>
        </w:rPr>
        <w:t>金审工程及八不准经责审计项目经费</w:t>
      </w:r>
      <w:r w:rsidR="007644D9">
        <w:rPr>
          <w:rFonts w:ascii="仿宋_GB2312" w:eastAsia="仿宋_GB2312" w:cs="仿宋_GB2312" w:hint="eastAsia"/>
          <w:kern w:val="0"/>
          <w:sz w:val="32"/>
          <w:szCs w:val="32"/>
        </w:rPr>
        <w:t>、</w:t>
      </w:r>
      <w:r w:rsidR="007644D9" w:rsidRPr="007644D9">
        <w:rPr>
          <w:rFonts w:ascii="仿宋_GB2312" w:eastAsia="仿宋_GB2312" w:cs="仿宋_GB2312" w:hint="eastAsia"/>
          <w:kern w:val="0"/>
          <w:sz w:val="32"/>
          <w:szCs w:val="32"/>
        </w:rPr>
        <w:t>招商引资工作</w:t>
      </w:r>
      <w:r w:rsidR="007644D9">
        <w:rPr>
          <w:rFonts w:ascii="仿宋_GB2312" w:eastAsia="仿宋_GB2312" w:cs="仿宋_GB2312" w:hint="eastAsia"/>
          <w:kern w:val="0"/>
          <w:sz w:val="32"/>
          <w:szCs w:val="32"/>
        </w:rPr>
        <w:t>项目</w:t>
      </w:r>
      <w:r w:rsidR="007644D9" w:rsidRPr="007644D9">
        <w:rPr>
          <w:rFonts w:ascii="仿宋_GB2312" w:eastAsia="仿宋_GB2312" w:cs="仿宋_GB2312" w:hint="eastAsia"/>
          <w:kern w:val="0"/>
          <w:sz w:val="32"/>
          <w:szCs w:val="32"/>
        </w:rPr>
        <w:t>经费</w:t>
      </w:r>
      <w:r w:rsidR="007644D9">
        <w:rPr>
          <w:rFonts w:ascii="仿宋_GB2312" w:eastAsia="仿宋_GB2312" w:cs="仿宋_GB2312" w:hint="eastAsia"/>
          <w:kern w:val="0"/>
          <w:sz w:val="32"/>
          <w:szCs w:val="32"/>
        </w:rPr>
        <w:t>、为民办实事、办好事工作队项目经费、</w:t>
      </w:r>
      <w:r w:rsidR="007644D9" w:rsidRPr="007644D9">
        <w:rPr>
          <w:rFonts w:ascii="仿宋_GB2312" w:eastAsia="仿宋_GB2312" w:cs="仿宋_GB2312" w:hint="eastAsia"/>
          <w:kern w:val="0"/>
          <w:sz w:val="32"/>
          <w:szCs w:val="32"/>
        </w:rPr>
        <w:t>武装部演习、军装采购、营房设施维修等项目</w:t>
      </w:r>
      <w:r w:rsidR="007644D9">
        <w:rPr>
          <w:rFonts w:ascii="仿宋_GB2312" w:eastAsia="仿宋_GB2312" w:cs="仿宋_GB2312" w:hint="eastAsia"/>
          <w:kern w:val="0"/>
          <w:sz w:val="32"/>
          <w:szCs w:val="32"/>
        </w:rPr>
        <w:t>经费</w:t>
      </w:r>
      <w:r>
        <w:rPr>
          <w:rFonts w:ascii="仿宋_GB2312" w:eastAsia="仿宋_GB2312" w:hint="eastAsia"/>
          <w:sz w:val="32"/>
          <w:szCs w:val="32"/>
        </w:rPr>
        <w:t>。</w:t>
      </w:r>
    </w:p>
    <w:p w14:paraId="1C3BB5BA" w14:textId="77777777" w:rsidR="00981503"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39B76CA0" w14:textId="77777777" w:rsidR="00981503"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（一）一般公共预算财政拨款支出决算总体情况</w:t>
      </w:r>
    </w:p>
    <w:p w14:paraId="4CCEF79D" w14:textId="4D0BD69C" w:rsidR="00981503" w:rsidRDefault="00000000" w:rsidP="005650D1">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2023年度一般公共预算财政拨款支出225,038.88万元，占本年支出合计的</w:t>
      </w:r>
      <w:r w:rsidRPr="005650D1">
        <w:rPr>
          <w:rFonts w:ascii="仿宋_GB2312" w:eastAsia="仿宋_GB2312" w:hint="eastAsia"/>
          <w:sz w:val="32"/>
          <w:szCs w:val="32"/>
        </w:rPr>
        <w:t>76.85%</w:t>
      </w:r>
      <w:r>
        <w:rPr>
          <w:rFonts w:ascii="仿宋_GB2312" w:eastAsia="仿宋_GB2312" w:hint="eastAsia"/>
          <w:sz w:val="32"/>
          <w:szCs w:val="32"/>
        </w:rPr>
        <w:t>。与上年相比，</w:t>
      </w:r>
      <w:r w:rsidRPr="005650D1">
        <w:rPr>
          <w:rFonts w:ascii="仿宋_GB2312" w:eastAsia="仿宋_GB2312" w:hint="eastAsia"/>
          <w:sz w:val="32"/>
          <w:szCs w:val="32"/>
        </w:rPr>
        <w:t>增加12,522.35万元</w:t>
      </w:r>
      <w:r>
        <w:rPr>
          <w:rFonts w:ascii="仿宋_GB2312" w:eastAsia="仿宋_GB2312" w:hint="eastAsia"/>
          <w:sz w:val="32"/>
          <w:szCs w:val="32"/>
        </w:rPr>
        <w:t>，增长5.89%,主要原因是：</w:t>
      </w:r>
      <w:r w:rsidR="007644D9">
        <w:rPr>
          <w:rFonts w:ascii="仿宋_GB2312" w:eastAsia="仿宋_GB2312" w:cs="仿宋_GB2312" w:hint="eastAsia"/>
          <w:kern w:val="0"/>
          <w:sz w:val="32"/>
          <w:szCs w:val="32"/>
        </w:rPr>
        <w:t>本年</w:t>
      </w:r>
      <w:r w:rsidR="007644D9" w:rsidRPr="007644D9">
        <w:rPr>
          <w:rFonts w:ascii="仿宋_GB2312" w:eastAsia="仿宋_GB2312" w:cs="仿宋_GB2312" w:hint="eastAsia"/>
          <w:kern w:val="0"/>
          <w:sz w:val="32"/>
          <w:szCs w:val="32"/>
        </w:rPr>
        <w:t>乡镇人大微实事</w:t>
      </w:r>
      <w:r w:rsidR="007644D9" w:rsidRPr="000A1E27">
        <w:rPr>
          <w:rFonts w:ascii="仿宋_GB2312" w:eastAsia="仿宋_GB2312" w:cs="仿宋_GB2312" w:hint="eastAsia"/>
          <w:kern w:val="0"/>
          <w:sz w:val="32"/>
          <w:szCs w:val="32"/>
        </w:rPr>
        <w:t>项目</w:t>
      </w:r>
      <w:r w:rsidR="007644D9">
        <w:rPr>
          <w:rFonts w:ascii="仿宋_GB2312" w:eastAsia="仿宋_GB2312" w:cs="仿宋_GB2312" w:hint="eastAsia"/>
          <w:kern w:val="0"/>
          <w:sz w:val="32"/>
          <w:szCs w:val="32"/>
        </w:rPr>
        <w:t>经费增加、</w:t>
      </w:r>
      <w:r w:rsidR="007644D9" w:rsidRPr="007644D9">
        <w:rPr>
          <w:rFonts w:ascii="仿宋_GB2312" w:eastAsia="仿宋_GB2312" w:cs="仿宋_GB2312" w:hint="eastAsia"/>
          <w:kern w:val="0"/>
          <w:sz w:val="32"/>
          <w:szCs w:val="32"/>
        </w:rPr>
        <w:t>政协十五届三次会议费</w:t>
      </w:r>
      <w:r w:rsidR="007644D9">
        <w:rPr>
          <w:rFonts w:ascii="仿宋_GB2312" w:eastAsia="仿宋_GB2312" w:cs="仿宋_GB2312" w:hint="eastAsia"/>
          <w:kern w:val="0"/>
          <w:sz w:val="32"/>
          <w:szCs w:val="32"/>
        </w:rPr>
        <w:t>用增加、</w:t>
      </w:r>
      <w:r w:rsidR="007644D9" w:rsidRPr="007644D9">
        <w:rPr>
          <w:rFonts w:ascii="仿宋_GB2312" w:eastAsia="仿宋_GB2312" w:cs="仿宋_GB2312" w:hint="eastAsia"/>
          <w:kern w:val="0"/>
          <w:sz w:val="32"/>
          <w:szCs w:val="32"/>
        </w:rPr>
        <w:t>全国“两会”期间信访保障工作经费</w:t>
      </w:r>
      <w:r w:rsidR="007644D9">
        <w:rPr>
          <w:rFonts w:ascii="仿宋_GB2312" w:eastAsia="仿宋_GB2312" w:cs="仿宋_GB2312" w:hint="eastAsia"/>
          <w:kern w:val="0"/>
          <w:sz w:val="32"/>
          <w:szCs w:val="32"/>
        </w:rPr>
        <w:t>增加、</w:t>
      </w:r>
      <w:r w:rsidR="007644D9" w:rsidRPr="007644D9">
        <w:rPr>
          <w:rFonts w:ascii="仿宋_GB2312" w:eastAsia="仿宋_GB2312" w:cs="仿宋_GB2312" w:hint="eastAsia"/>
          <w:kern w:val="0"/>
          <w:sz w:val="32"/>
          <w:szCs w:val="32"/>
        </w:rPr>
        <w:t>金审工程及八不准经责审计项目经费</w:t>
      </w:r>
      <w:r w:rsidR="007644D9">
        <w:rPr>
          <w:rFonts w:ascii="仿宋_GB2312" w:eastAsia="仿宋_GB2312" w:cs="仿宋_GB2312" w:hint="eastAsia"/>
          <w:kern w:val="0"/>
          <w:sz w:val="32"/>
          <w:szCs w:val="32"/>
        </w:rPr>
        <w:t>增加、</w:t>
      </w:r>
      <w:r w:rsidR="007644D9" w:rsidRPr="007644D9">
        <w:rPr>
          <w:rFonts w:ascii="仿宋_GB2312" w:eastAsia="仿宋_GB2312" w:cs="仿宋_GB2312" w:hint="eastAsia"/>
          <w:kern w:val="0"/>
          <w:sz w:val="32"/>
          <w:szCs w:val="32"/>
        </w:rPr>
        <w:t>招商引资工作</w:t>
      </w:r>
      <w:r w:rsidR="007644D9">
        <w:rPr>
          <w:rFonts w:ascii="仿宋_GB2312" w:eastAsia="仿宋_GB2312" w:cs="仿宋_GB2312" w:hint="eastAsia"/>
          <w:kern w:val="0"/>
          <w:sz w:val="32"/>
          <w:szCs w:val="32"/>
        </w:rPr>
        <w:t>项目</w:t>
      </w:r>
      <w:r w:rsidR="007644D9" w:rsidRPr="007644D9">
        <w:rPr>
          <w:rFonts w:ascii="仿宋_GB2312" w:eastAsia="仿宋_GB2312" w:cs="仿宋_GB2312" w:hint="eastAsia"/>
          <w:kern w:val="0"/>
          <w:sz w:val="32"/>
          <w:szCs w:val="32"/>
        </w:rPr>
        <w:t>经费</w:t>
      </w:r>
      <w:r w:rsidR="007644D9">
        <w:rPr>
          <w:rFonts w:ascii="仿宋_GB2312" w:eastAsia="仿宋_GB2312" w:cs="仿宋_GB2312" w:hint="eastAsia"/>
          <w:kern w:val="0"/>
          <w:sz w:val="32"/>
          <w:szCs w:val="32"/>
        </w:rPr>
        <w:t>增加、为民办实事、办好事工作队项目经费增加、</w:t>
      </w:r>
      <w:r w:rsidR="007644D9" w:rsidRPr="007644D9">
        <w:rPr>
          <w:rFonts w:ascii="仿宋_GB2312" w:eastAsia="仿宋_GB2312" w:cs="仿宋_GB2312" w:hint="eastAsia"/>
          <w:kern w:val="0"/>
          <w:sz w:val="32"/>
          <w:szCs w:val="32"/>
        </w:rPr>
        <w:t>武装部演习、军装采购、营房设施维修等项目</w:t>
      </w:r>
      <w:r w:rsidR="007644D9">
        <w:rPr>
          <w:rFonts w:ascii="仿宋_GB2312" w:eastAsia="仿宋_GB2312" w:cs="仿宋_GB2312" w:hint="eastAsia"/>
          <w:kern w:val="0"/>
          <w:sz w:val="32"/>
          <w:szCs w:val="32"/>
        </w:rPr>
        <w:t>经费增加</w:t>
      </w:r>
      <w:r>
        <w:rPr>
          <w:rFonts w:ascii="仿宋_GB2312" w:eastAsia="仿宋_GB2312" w:hint="eastAsia"/>
          <w:sz w:val="32"/>
          <w:szCs w:val="32"/>
        </w:rPr>
        <w:t>。与年初预算相比，年初预算数</w:t>
      </w:r>
      <w:r w:rsidRPr="005650D1">
        <w:rPr>
          <w:rFonts w:ascii="仿宋_GB2312" w:eastAsia="仿宋_GB2312" w:hint="eastAsia"/>
          <w:sz w:val="32"/>
          <w:szCs w:val="32"/>
        </w:rPr>
        <w:t>115,928.42</w:t>
      </w:r>
      <w:r>
        <w:rPr>
          <w:rFonts w:ascii="仿宋_GB2312" w:eastAsia="仿宋_GB2312" w:hint="eastAsia"/>
          <w:sz w:val="32"/>
          <w:szCs w:val="32"/>
        </w:rPr>
        <w:t>万元，决算数</w:t>
      </w:r>
      <w:r w:rsidRPr="005650D1">
        <w:rPr>
          <w:rFonts w:ascii="仿宋_GB2312" w:eastAsia="仿宋_GB2312" w:hint="eastAsia"/>
          <w:sz w:val="32"/>
          <w:szCs w:val="32"/>
        </w:rPr>
        <w:t>225,038.88</w:t>
      </w:r>
      <w:r>
        <w:rPr>
          <w:rFonts w:ascii="仿宋_GB2312" w:eastAsia="仿宋_GB2312" w:hint="eastAsia"/>
          <w:sz w:val="32"/>
          <w:szCs w:val="32"/>
        </w:rPr>
        <w:t>万元，预决算差异率</w:t>
      </w:r>
      <w:r w:rsidRPr="005650D1">
        <w:rPr>
          <w:rFonts w:ascii="仿宋_GB2312" w:eastAsia="仿宋_GB2312" w:hint="eastAsia"/>
          <w:sz w:val="32"/>
          <w:szCs w:val="32"/>
        </w:rPr>
        <w:t>94.12%</w:t>
      </w:r>
      <w:r>
        <w:rPr>
          <w:rFonts w:ascii="仿宋_GB2312" w:eastAsia="仿宋_GB2312" w:hint="eastAsia"/>
          <w:sz w:val="32"/>
          <w:szCs w:val="32"/>
        </w:rPr>
        <w:t>，主要原因是：</w:t>
      </w:r>
      <w:r w:rsidR="007644D9">
        <w:rPr>
          <w:rFonts w:ascii="仿宋_GB2312" w:eastAsia="仿宋_GB2312" w:cs="仿宋_GB2312" w:hint="eastAsia"/>
          <w:kern w:val="0"/>
          <w:sz w:val="32"/>
          <w:szCs w:val="32"/>
        </w:rPr>
        <w:t>年中追加</w:t>
      </w:r>
      <w:r w:rsidR="007644D9" w:rsidRPr="007644D9">
        <w:rPr>
          <w:rFonts w:ascii="仿宋_GB2312" w:eastAsia="仿宋_GB2312" w:cs="仿宋_GB2312" w:hint="eastAsia"/>
          <w:kern w:val="0"/>
          <w:sz w:val="32"/>
          <w:szCs w:val="32"/>
        </w:rPr>
        <w:t>乡镇人大微实事</w:t>
      </w:r>
      <w:r w:rsidR="007644D9" w:rsidRPr="000A1E27">
        <w:rPr>
          <w:rFonts w:ascii="仿宋_GB2312" w:eastAsia="仿宋_GB2312" w:cs="仿宋_GB2312" w:hint="eastAsia"/>
          <w:kern w:val="0"/>
          <w:sz w:val="32"/>
          <w:szCs w:val="32"/>
        </w:rPr>
        <w:t>项目</w:t>
      </w:r>
      <w:r w:rsidR="007644D9">
        <w:rPr>
          <w:rFonts w:ascii="仿宋_GB2312" w:eastAsia="仿宋_GB2312" w:cs="仿宋_GB2312" w:hint="eastAsia"/>
          <w:kern w:val="0"/>
          <w:sz w:val="32"/>
          <w:szCs w:val="32"/>
        </w:rPr>
        <w:t>经费、</w:t>
      </w:r>
      <w:r w:rsidR="007644D9" w:rsidRPr="007644D9">
        <w:rPr>
          <w:rFonts w:ascii="仿宋_GB2312" w:eastAsia="仿宋_GB2312" w:cs="仿宋_GB2312" w:hint="eastAsia"/>
          <w:kern w:val="0"/>
          <w:sz w:val="32"/>
          <w:szCs w:val="32"/>
        </w:rPr>
        <w:t>政协十五届三次会议费</w:t>
      </w:r>
      <w:r w:rsidR="007644D9">
        <w:rPr>
          <w:rFonts w:ascii="仿宋_GB2312" w:eastAsia="仿宋_GB2312" w:cs="仿宋_GB2312" w:hint="eastAsia"/>
          <w:kern w:val="0"/>
          <w:sz w:val="32"/>
          <w:szCs w:val="32"/>
        </w:rPr>
        <w:t>用、</w:t>
      </w:r>
      <w:r w:rsidR="007644D9" w:rsidRPr="007644D9">
        <w:rPr>
          <w:rFonts w:ascii="仿宋_GB2312" w:eastAsia="仿宋_GB2312" w:cs="仿宋_GB2312" w:hint="eastAsia"/>
          <w:kern w:val="0"/>
          <w:sz w:val="32"/>
          <w:szCs w:val="32"/>
        </w:rPr>
        <w:t>全国“两会”期间信访保障工作经费</w:t>
      </w:r>
      <w:r w:rsidR="007644D9">
        <w:rPr>
          <w:rFonts w:ascii="仿宋_GB2312" w:eastAsia="仿宋_GB2312" w:cs="仿宋_GB2312" w:hint="eastAsia"/>
          <w:kern w:val="0"/>
          <w:sz w:val="32"/>
          <w:szCs w:val="32"/>
        </w:rPr>
        <w:t>、</w:t>
      </w:r>
      <w:r w:rsidR="007644D9" w:rsidRPr="007644D9">
        <w:rPr>
          <w:rFonts w:ascii="仿宋_GB2312" w:eastAsia="仿宋_GB2312" w:cs="仿宋_GB2312" w:hint="eastAsia"/>
          <w:kern w:val="0"/>
          <w:sz w:val="32"/>
          <w:szCs w:val="32"/>
        </w:rPr>
        <w:t>金审工程及八不准经责审计项目经费</w:t>
      </w:r>
      <w:r w:rsidR="007644D9">
        <w:rPr>
          <w:rFonts w:ascii="仿宋_GB2312" w:eastAsia="仿宋_GB2312" w:cs="仿宋_GB2312" w:hint="eastAsia"/>
          <w:kern w:val="0"/>
          <w:sz w:val="32"/>
          <w:szCs w:val="32"/>
        </w:rPr>
        <w:t>、</w:t>
      </w:r>
      <w:r w:rsidR="007644D9" w:rsidRPr="007644D9">
        <w:rPr>
          <w:rFonts w:ascii="仿宋_GB2312" w:eastAsia="仿宋_GB2312" w:cs="仿宋_GB2312" w:hint="eastAsia"/>
          <w:kern w:val="0"/>
          <w:sz w:val="32"/>
          <w:szCs w:val="32"/>
        </w:rPr>
        <w:t>招商引资工作</w:t>
      </w:r>
      <w:r w:rsidR="007644D9">
        <w:rPr>
          <w:rFonts w:ascii="仿宋_GB2312" w:eastAsia="仿宋_GB2312" w:cs="仿宋_GB2312" w:hint="eastAsia"/>
          <w:kern w:val="0"/>
          <w:sz w:val="32"/>
          <w:szCs w:val="32"/>
        </w:rPr>
        <w:t>项目</w:t>
      </w:r>
      <w:r w:rsidR="007644D9" w:rsidRPr="007644D9">
        <w:rPr>
          <w:rFonts w:ascii="仿宋_GB2312" w:eastAsia="仿宋_GB2312" w:cs="仿宋_GB2312" w:hint="eastAsia"/>
          <w:kern w:val="0"/>
          <w:sz w:val="32"/>
          <w:szCs w:val="32"/>
        </w:rPr>
        <w:t>经费</w:t>
      </w:r>
      <w:r w:rsidR="007644D9">
        <w:rPr>
          <w:rFonts w:ascii="仿宋_GB2312" w:eastAsia="仿宋_GB2312" w:cs="仿宋_GB2312" w:hint="eastAsia"/>
          <w:kern w:val="0"/>
          <w:sz w:val="32"/>
          <w:szCs w:val="32"/>
        </w:rPr>
        <w:t>、为民办实事、办好事工作队项目经费、</w:t>
      </w:r>
      <w:r w:rsidR="007644D9" w:rsidRPr="007644D9">
        <w:rPr>
          <w:rFonts w:ascii="仿宋_GB2312" w:eastAsia="仿宋_GB2312" w:cs="仿宋_GB2312" w:hint="eastAsia"/>
          <w:kern w:val="0"/>
          <w:sz w:val="32"/>
          <w:szCs w:val="32"/>
        </w:rPr>
        <w:t>武装部演习、军装采购、营房设施维修等项目</w:t>
      </w:r>
      <w:r w:rsidR="007644D9">
        <w:rPr>
          <w:rFonts w:ascii="仿宋_GB2312" w:eastAsia="仿宋_GB2312" w:cs="仿宋_GB2312" w:hint="eastAsia"/>
          <w:kern w:val="0"/>
          <w:sz w:val="32"/>
          <w:szCs w:val="32"/>
        </w:rPr>
        <w:t>经费</w:t>
      </w:r>
      <w:r>
        <w:rPr>
          <w:rFonts w:ascii="仿宋_GB2312" w:eastAsia="仿宋_GB2312" w:hint="eastAsia"/>
          <w:sz w:val="32"/>
          <w:szCs w:val="32"/>
        </w:rPr>
        <w:t>。</w:t>
      </w:r>
    </w:p>
    <w:p w14:paraId="3AFE126F" w14:textId="77777777" w:rsidR="00981503"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0160258" w14:textId="77777777"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sz w:val="32"/>
          <w:szCs w:val="32"/>
        </w:rPr>
        <w:t>1.一般公共服务支出（类）</w:t>
      </w:r>
      <w:r w:rsidRPr="005650D1">
        <w:rPr>
          <w:rFonts w:ascii="仿宋_GB2312" w:eastAsia="仿宋_GB2312" w:hint="eastAsia"/>
          <w:sz w:val="32"/>
          <w:szCs w:val="32"/>
        </w:rPr>
        <w:t>22,852.74</w:t>
      </w:r>
      <w:r w:rsidRPr="005650D1">
        <w:rPr>
          <w:rFonts w:ascii="仿宋_GB2312" w:eastAsia="仿宋_GB2312"/>
          <w:sz w:val="32"/>
          <w:szCs w:val="32"/>
        </w:rPr>
        <w:t>万元，占</w:t>
      </w:r>
      <w:r w:rsidRPr="005650D1">
        <w:rPr>
          <w:rFonts w:ascii="仿宋_GB2312" w:eastAsia="仿宋_GB2312" w:hint="eastAsia"/>
          <w:sz w:val="32"/>
          <w:szCs w:val="32"/>
        </w:rPr>
        <w:t>10.16</w:t>
      </w:r>
      <w:r w:rsidRPr="005650D1">
        <w:rPr>
          <w:rFonts w:ascii="仿宋_GB2312" w:eastAsia="仿宋_GB2312"/>
          <w:sz w:val="32"/>
          <w:szCs w:val="32"/>
        </w:rPr>
        <w:t>%；</w:t>
      </w:r>
    </w:p>
    <w:p w14:paraId="5CFB4D6D" w14:textId="5758F571" w:rsidR="00981503" w:rsidRPr="005650D1" w:rsidRDefault="00000000" w:rsidP="005650D1">
      <w:pPr>
        <w:ind w:firstLineChars="200" w:firstLine="640"/>
        <w:rPr>
          <w:rFonts w:ascii="仿宋_GB2312" w:eastAsia="仿宋_GB2312"/>
          <w:sz w:val="32"/>
          <w:szCs w:val="32"/>
        </w:rPr>
      </w:pPr>
      <w:r>
        <w:rPr>
          <w:rFonts w:ascii="仿宋_GB2312" w:eastAsia="仿宋_GB2312"/>
          <w:sz w:val="32"/>
          <w:szCs w:val="32"/>
        </w:rPr>
        <w:t>2.</w:t>
      </w:r>
      <w:r w:rsidRPr="005650D1">
        <w:rPr>
          <w:rFonts w:ascii="仿宋_GB2312" w:eastAsia="仿宋_GB2312"/>
          <w:sz w:val="32"/>
          <w:szCs w:val="32"/>
        </w:rPr>
        <w:t>国防支出（类）</w:t>
      </w:r>
      <w:r w:rsidRPr="005650D1">
        <w:rPr>
          <w:rFonts w:ascii="仿宋_GB2312" w:eastAsia="仿宋_GB2312" w:hint="eastAsia"/>
          <w:sz w:val="32"/>
          <w:szCs w:val="32"/>
        </w:rPr>
        <w:t>671.74</w:t>
      </w:r>
      <w:r w:rsidRPr="005650D1">
        <w:rPr>
          <w:rFonts w:ascii="仿宋_GB2312" w:eastAsia="仿宋_GB2312"/>
          <w:sz w:val="32"/>
          <w:szCs w:val="32"/>
        </w:rPr>
        <w:t>万元，占</w:t>
      </w:r>
      <w:r w:rsidRPr="005650D1">
        <w:rPr>
          <w:rFonts w:ascii="仿宋_GB2312" w:eastAsia="仿宋_GB2312" w:hint="eastAsia"/>
          <w:sz w:val="32"/>
          <w:szCs w:val="32"/>
        </w:rPr>
        <w:t>0.30</w:t>
      </w:r>
      <w:r w:rsidRPr="005650D1">
        <w:rPr>
          <w:rFonts w:ascii="仿宋_GB2312" w:eastAsia="仿宋_GB2312"/>
          <w:sz w:val="32"/>
          <w:szCs w:val="32"/>
        </w:rPr>
        <w:t>%；</w:t>
      </w:r>
    </w:p>
    <w:p w14:paraId="2FD63015" w14:textId="714F749F" w:rsidR="00981503" w:rsidRPr="005650D1" w:rsidRDefault="005650D1" w:rsidP="005650D1">
      <w:pPr>
        <w:ind w:firstLineChars="200" w:firstLine="640"/>
        <w:rPr>
          <w:rFonts w:ascii="仿宋_GB2312" w:eastAsia="仿宋_GB2312"/>
          <w:sz w:val="32"/>
          <w:szCs w:val="32"/>
        </w:rPr>
      </w:pPr>
      <w:r>
        <w:rPr>
          <w:rFonts w:ascii="仿宋_GB2312" w:eastAsia="仿宋_GB2312" w:hint="eastAsia"/>
          <w:sz w:val="32"/>
          <w:szCs w:val="32"/>
        </w:rPr>
        <w:t>3</w:t>
      </w:r>
      <w:r w:rsidRPr="005650D1">
        <w:rPr>
          <w:rFonts w:ascii="仿宋_GB2312" w:eastAsia="仿宋_GB2312"/>
          <w:sz w:val="32"/>
          <w:szCs w:val="32"/>
        </w:rPr>
        <w:t>.公共安全类支出（类）</w:t>
      </w:r>
      <w:r w:rsidRPr="005650D1">
        <w:rPr>
          <w:rFonts w:ascii="仿宋_GB2312" w:eastAsia="仿宋_GB2312" w:hint="eastAsia"/>
          <w:sz w:val="32"/>
          <w:szCs w:val="32"/>
        </w:rPr>
        <w:t>13,814.43</w:t>
      </w:r>
      <w:r w:rsidRPr="005650D1">
        <w:rPr>
          <w:rFonts w:ascii="仿宋_GB2312" w:eastAsia="仿宋_GB2312"/>
          <w:sz w:val="32"/>
          <w:szCs w:val="32"/>
        </w:rPr>
        <w:t>万元，占</w:t>
      </w:r>
      <w:r w:rsidRPr="005650D1">
        <w:rPr>
          <w:rFonts w:ascii="仿宋_GB2312" w:eastAsia="仿宋_GB2312" w:hint="eastAsia"/>
          <w:sz w:val="32"/>
          <w:szCs w:val="32"/>
        </w:rPr>
        <w:t>6.14</w:t>
      </w:r>
      <w:r w:rsidRPr="005650D1">
        <w:rPr>
          <w:rFonts w:ascii="仿宋_GB2312" w:eastAsia="仿宋_GB2312"/>
          <w:sz w:val="32"/>
          <w:szCs w:val="32"/>
        </w:rPr>
        <w:t>%；</w:t>
      </w:r>
    </w:p>
    <w:p w14:paraId="46FF552B" w14:textId="1944036A" w:rsidR="00981503" w:rsidRPr="005650D1" w:rsidRDefault="005650D1" w:rsidP="005650D1">
      <w:pPr>
        <w:ind w:firstLineChars="200" w:firstLine="640"/>
        <w:rPr>
          <w:rFonts w:ascii="仿宋_GB2312" w:eastAsia="仿宋_GB2312"/>
          <w:sz w:val="32"/>
          <w:szCs w:val="32"/>
        </w:rPr>
      </w:pPr>
      <w:r>
        <w:rPr>
          <w:rFonts w:ascii="仿宋_GB2312" w:eastAsia="仿宋_GB2312" w:hint="eastAsia"/>
          <w:sz w:val="32"/>
          <w:szCs w:val="32"/>
        </w:rPr>
        <w:t>4</w:t>
      </w:r>
      <w:r w:rsidRPr="005650D1">
        <w:rPr>
          <w:rFonts w:ascii="仿宋_GB2312" w:eastAsia="仿宋_GB2312"/>
          <w:sz w:val="32"/>
          <w:szCs w:val="32"/>
        </w:rPr>
        <w:t>.教育支出（类）</w:t>
      </w:r>
      <w:r w:rsidRPr="005650D1">
        <w:rPr>
          <w:rFonts w:ascii="仿宋_GB2312" w:eastAsia="仿宋_GB2312" w:hint="eastAsia"/>
          <w:sz w:val="32"/>
          <w:szCs w:val="32"/>
        </w:rPr>
        <w:t>33,006.99</w:t>
      </w:r>
      <w:r w:rsidRPr="005650D1">
        <w:rPr>
          <w:rFonts w:ascii="仿宋_GB2312" w:eastAsia="仿宋_GB2312"/>
          <w:sz w:val="32"/>
          <w:szCs w:val="32"/>
        </w:rPr>
        <w:t>万元，占</w:t>
      </w:r>
      <w:r w:rsidRPr="005650D1">
        <w:rPr>
          <w:rFonts w:ascii="仿宋_GB2312" w:eastAsia="仿宋_GB2312" w:hint="eastAsia"/>
          <w:sz w:val="32"/>
          <w:szCs w:val="32"/>
        </w:rPr>
        <w:t>14.67</w:t>
      </w:r>
      <w:r w:rsidRPr="005650D1">
        <w:rPr>
          <w:rFonts w:ascii="仿宋_GB2312" w:eastAsia="仿宋_GB2312"/>
          <w:sz w:val="32"/>
          <w:szCs w:val="32"/>
        </w:rPr>
        <w:t>%；</w:t>
      </w:r>
    </w:p>
    <w:p w14:paraId="4C732DA9" w14:textId="00CAFD9F" w:rsidR="00981503" w:rsidRDefault="005650D1" w:rsidP="005650D1">
      <w:pPr>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sz w:val="32"/>
          <w:szCs w:val="32"/>
        </w:rPr>
        <w:t>.</w:t>
      </w:r>
      <w:r w:rsidRPr="005650D1">
        <w:rPr>
          <w:rFonts w:ascii="仿宋_GB2312" w:eastAsia="仿宋_GB2312"/>
          <w:sz w:val="32"/>
          <w:szCs w:val="32"/>
        </w:rPr>
        <w:t>科学技术支出（类）</w:t>
      </w:r>
      <w:r w:rsidRPr="005650D1">
        <w:rPr>
          <w:rFonts w:ascii="仿宋_GB2312" w:eastAsia="仿宋_GB2312" w:hint="eastAsia"/>
          <w:sz w:val="32"/>
          <w:szCs w:val="32"/>
        </w:rPr>
        <w:t>214.72</w:t>
      </w:r>
      <w:r w:rsidRPr="005650D1">
        <w:rPr>
          <w:rFonts w:ascii="仿宋_GB2312" w:eastAsia="仿宋_GB2312"/>
          <w:sz w:val="32"/>
          <w:szCs w:val="32"/>
        </w:rPr>
        <w:t>万元，占</w:t>
      </w:r>
      <w:r w:rsidRPr="005650D1">
        <w:rPr>
          <w:rFonts w:ascii="仿宋_GB2312" w:eastAsia="仿宋_GB2312" w:hint="eastAsia"/>
          <w:sz w:val="32"/>
          <w:szCs w:val="32"/>
        </w:rPr>
        <w:t>0.10</w:t>
      </w:r>
      <w:r>
        <w:rPr>
          <w:rFonts w:ascii="仿宋_GB2312" w:eastAsia="仿宋_GB2312"/>
          <w:sz w:val="32"/>
          <w:szCs w:val="32"/>
        </w:rPr>
        <w:t>%；</w:t>
      </w:r>
    </w:p>
    <w:p w14:paraId="79AB7A77" w14:textId="23497D6E" w:rsidR="00981503" w:rsidRPr="005650D1" w:rsidRDefault="005650D1" w:rsidP="005650D1">
      <w:pPr>
        <w:ind w:firstLineChars="200" w:firstLine="640"/>
        <w:rPr>
          <w:rFonts w:ascii="仿宋_GB2312" w:eastAsia="仿宋_GB2312"/>
          <w:sz w:val="32"/>
          <w:szCs w:val="32"/>
        </w:rPr>
      </w:pPr>
      <w:r>
        <w:rPr>
          <w:rFonts w:ascii="仿宋_GB2312" w:eastAsia="仿宋_GB2312" w:hint="eastAsia"/>
          <w:sz w:val="32"/>
          <w:szCs w:val="32"/>
        </w:rPr>
        <w:t>6</w:t>
      </w:r>
      <w:r w:rsidRPr="005650D1">
        <w:rPr>
          <w:rFonts w:ascii="仿宋_GB2312" w:eastAsia="仿宋_GB2312"/>
          <w:sz w:val="32"/>
          <w:szCs w:val="32"/>
        </w:rPr>
        <w:t>.文化旅游体育与传媒支出（类）</w:t>
      </w:r>
      <w:r w:rsidRPr="005650D1">
        <w:rPr>
          <w:rFonts w:ascii="仿宋_GB2312" w:eastAsia="仿宋_GB2312" w:hint="eastAsia"/>
          <w:sz w:val="32"/>
          <w:szCs w:val="32"/>
        </w:rPr>
        <w:t>3,694.05</w:t>
      </w:r>
      <w:r w:rsidRPr="005650D1">
        <w:rPr>
          <w:rFonts w:ascii="仿宋_GB2312" w:eastAsia="仿宋_GB2312"/>
          <w:sz w:val="32"/>
          <w:szCs w:val="32"/>
        </w:rPr>
        <w:t>万元，占</w:t>
      </w:r>
      <w:r w:rsidRPr="005650D1">
        <w:rPr>
          <w:rFonts w:ascii="仿宋_GB2312" w:eastAsia="仿宋_GB2312" w:hint="eastAsia"/>
          <w:sz w:val="32"/>
          <w:szCs w:val="32"/>
        </w:rPr>
        <w:lastRenderedPageBreak/>
        <w:t>1.64</w:t>
      </w:r>
      <w:r w:rsidRPr="005650D1">
        <w:rPr>
          <w:rFonts w:ascii="仿宋_GB2312" w:eastAsia="仿宋_GB2312"/>
          <w:sz w:val="32"/>
          <w:szCs w:val="32"/>
        </w:rPr>
        <w:t>%；</w:t>
      </w:r>
    </w:p>
    <w:p w14:paraId="428631C6" w14:textId="046F801E" w:rsidR="00981503" w:rsidRPr="005650D1" w:rsidRDefault="005650D1" w:rsidP="005650D1">
      <w:pPr>
        <w:ind w:firstLineChars="200" w:firstLine="640"/>
        <w:rPr>
          <w:rFonts w:ascii="仿宋_GB2312" w:eastAsia="仿宋_GB2312"/>
          <w:sz w:val="32"/>
          <w:szCs w:val="32"/>
        </w:rPr>
      </w:pPr>
      <w:r>
        <w:rPr>
          <w:rFonts w:ascii="仿宋_GB2312" w:eastAsia="仿宋_GB2312" w:hint="eastAsia"/>
          <w:sz w:val="32"/>
          <w:szCs w:val="32"/>
        </w:rPr>
        <w:t>7</w:t>
      </w:r>
      <w:r w:rsidRPr="005650D1">
        <w:rPr>
          <w:rFonts w:ascii="仿宋_GB2312" w:eastAsia="仿宋_GB2312"/>
          <w:sz w:val="32"/>
          <w:szCs w:val="32"/>
        </w:rPr>
        <w:t>.社会保障和就业支出（类）</w:t>
      </w:r>
      <w:r w:rsidRPr="005650D1">
        <w:rPr>
          <w:rFonts w:ascii="仿宋_GB2312" w:eastAsia="仿宋_GB2312" w:hint="eastAsia"/>
          <w:sz w:val="32"/>
          <w:szCs w:val="32"/>
        </w:rPr>
        <w:t>16,400.53</w:t>
      </w:r>
      <w:r w:rsidRPr="005650D1">
        <w:rPr>
          <w:rFonts w:ascii="仿宋_GB2312" w:eastAsia="仿宋_GB2312"/>
          <w:sz w:val="32"/>
          <w:szCs w:val="32"/>
        </w:rPr>
        <w:t>万元，占</w:t>
      </w:r>
      <w:r w:rsidRPr="005650D1">
        <w:rPr>
          <w:rFonts w:ascii="仿宋_GB2312" w:eastAsia="仿宋_GB2312" w:hint="eastAsia"/>
          <w:sz w:val="32"/>
          <w:szCs w:val="32"/>
        </w:rPr>
        <w:t>7.29</w:t>
      </w:r>
      <w:r w:rsidRPr="005650D1">
        <w:rPr>
          <w:rFonts w:ascii="仿宋_GB2312" w:eastAsia="仿宋_GB2312"/>
          <w:sz w:val="32"/>
          <w:szCs w:val="32"/>
        </w:rPr>
        <w:t>%；</w:t>
      </w:r>
    </w:p>
    <w:p w14:paraId="31304D3A" w14:textId="4BAF3497" w:rsidR="00981503" w:rsidRPr="005650D1" w:rsidRDefault="005650D1" w:rsidP="005650D1">
      <w:pPr>
        <w:ind w:firstLineChars="200" w:firstLine="640"/>
        <w:rPr>
          <w:rFonts w:ascii="仿宋_GB2312" w:eastAsia="仿宋_GB2312"/>
          <w:sz w:val="32"/>
          <w:szCs w:val="32"/>
        </w:rPr>
      </w:pPr>
      <w:r>
        <w:rPr>
          <w:rFonts w:ascii="仿宋_GB2312" w:eastAsia="仿宋_GB2312" w:hint="eastAsia"/>
          <w:sz w:val="32"/>
          <w:szCs w:val="32"/>
        </w:rPr>
        <w:t>8</w:t>
      </w:r>
      <w:r w:rsidRPr="005650D1">
        <w:rPr>
          <w:rFonts w:ascii="仿宋_GB2312" w:eastAsia="仿宋_GB2312"/>
          <w:sz w:val="32"/>
          <w:szCs w:val="32"/>
        </w:rPr>
        <w:t>.卫生健康支出（类）</w:t>
      </w:r>
      <w:r w:rsidRPr="005650D1">
        <w:rPr>
          <w:rFonts w:ascii="仿宋_GB2312" w:eastAsia="仿宋_GB2312" w:hint="eastAsia"/>
          <w:sz w:val="32"/>
          <w:szCs w:val="32"/>
        </w:rPr>
        <w:t>16,442.24</w:t>
      </w:r>
      <w:r w:rsidRPr="005650D1">
        <w:rPr>
          <w:rFonts w:ascii="仿宋_GB2312" w:eastAsia="仿宋_GB2312"/>
          <w:sz w:val="32"/>
          <w:szCs w:val="32"/>
        </w:rPr>
        <w:t>万元，占</w:t>
      </w:r>
      <w:r w:rsidRPr="005650D1">
        <w:rPr>
          <w:rFonts w:ascii="仿宋_GB2312" w:eastAsia="仿宋_GB2312" w:hint="eastAsia"/>
          <w:sz w:val="32"/>
          <w:szCs w:val="32"/>
        </w:rPr>
        <w:t>7.31</w:t>
      </w:r>
      <w:r w:rsidRPr="005650D1">
        <w:rPr>
          <w:rFonts w:ascii="仿宋_GB2312" w:eastAsia="仿宋_GB2312"/>
          <w:sz w:val="32"/>
          <w:szCs w:val="32"/>
        </w:rPr>
        <w:t>%；</w:t>
      </w:r>
    </w:p>
    <w:p w14:paraId="250F6ACF" w14:textId="1C3D567D" w:rsidR="00981503" w:rsidRPr="005650D1" w:rsidRDefault="005650D1" w:rsidP="005650D1">
      <w:pPr>
        <w:ind w:firstLineChars="200" w:firstLine="640"/>
        <w:rPr>
          <w:rFonts w:ascii="仿宋_GB2312" w:eastAsia="仿宋_GB2312"/>
          <w:sz w:val="32"/>
          <w:szCs w:val="32"/>
        </w:rPr>
      </w:pPr>
      <w:r>
        <w:rPr>
          <w:rFonts w:ascii="仿宋_GB2312" w:eastAsia="仿宋_GB2312" w:hint="eastAsia"/>
          <w:sz w:val="32"/>
          <w:szCs w:val="32"/>
        </w:rPr>
        <w:t>9</w:t>
      </w:r>
      <w:r w:rsidRPr="005650D1">
        <w:rPr>
          <w:rFonts w:ascii="仿宋_GB2312" w:eastAsia="仿宋_GB2312"/>
          <w:sz w:val="32"/>
          <w:szCs w:val="32"/>
        </w:rPr>
        <w:t>.节能环保支出（类）</w:t>
      </w:r>
      <w:r w:rsidRPr="005650D1">
        <w:rPr>
          <w:rFonts w:ascii="仿宋_GB2312" w:eastAsia="仿宋_GB2312" w:hint="eastAsia"/>
          <w:sz w:val="32"/>
          <w:szCs w:val="32"/>
        </w:rPr>
        <w:t>5,538.94</w:t>
      </w:r>
      <w:r w:rsidRPr="005650D1">
        <w:rPr>
          <w:rFonts w:ascii="仿宋_GB2312" w:eastAsia="仿宋_GB2312"/>
          <w:sz w:val="32"/>
          <w:szCs w:val="32"/>
        </w:rPr>
        <w:t>万元，占</w:t>
      </w:r>
      <w:r w:rsidRPr="005650D1">
        <w:rPr>
          <w:rFonts w:ascii="仿宋_GB2312" w:eastAsia="仿宋_GB2312" w:hint="eastAsia"/>
          <w:sz w:val="32"/>
          <w:szCs w:val="32"/>
        </w:rPr>
        <w:t>2.46</w:t>
      </w:r>
      <w:r w:rsidRPr="005650D1">
        <w:rPr>
          <w:rFonts w:ascii="仿宋_GB2312" w:eastAsia="仿宋_GB2312"/>
          <w:sz w:val="32"/>
          <w:szCs w:val="32"/>
        </w:rPr>
        <w:t>%；</w:t>
      </w:r>
    </w:p>
    <w:p w14:paraId="5B815EA4" w14:textId="40323F84"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sz w:val="32"/>
          <w:szCs w:val="32"/>
        </w:rPr>
        <w:t>1</w:t>
      </w:r>
      <w:r w:rsidR="005650D1">
        <w:rPr>
          <w:rFonts w:ascii="仿宋_GB2312" w:eastAsia="仿宋_GB2312" w:hint="eastAsia"/>
          <w:sz w:val="32"/>
          <w:szCs w:val="32"/>
        </w:rPr>
        <w:t>0</w:t>
      </w:r>
      <w:r w:rsidRPr="005650D1">
        <w:rPr>
          <w:rFonts w:ascii="仿宋_GB2312" w:eastAsia="仿宋_GB2312"/>
          <w:sz w:val="32"/>
          <w:szCs w:val="32"/>
        </w:rPr>
        <w:t>.城乡社区支出（类）</w:t>
      </w:r>
      <w:r w:rsidRPr="005650D1">
        <w:rPr>
          <w:rFonts w:ascii="仿宋_GB2312" w:eastAsia="仿宋_GB2312" w:hint="eastAsia"/>
          <w:sz w:val="32"/>
          <w:szCs w:val="32"/>
        </w:rPr>
        <w:t>27,762.98</w:t>
      </w:r>
      <w:r w:rsidRPr="005650D1">
        <w:rPr>
          <w:rFonts w:ascii="仿宋_GB2312" w:eastAsia="仿宋_GB2312"/>
          <w:sz w:val="32"/>
          <w:szCs w:val="32"/>
        </w:rPr>
        <w:t xml:space="preserve">万元，占 </w:t>
      </w:r>
      <w:r w:rsidRPr="005650D1">
        <w:rPr>
          <w:rFonts w:ascii="仿宋_GB2312" w:eastAsia="仿宋_GB2312" w:hint="eastAsia"/>
          <w:sz w:val="32"/>
          <w:szCs w:val="32"/>
        </w:rPr>
        <w:t>12.34</w:t>
      </w:r>
      <w:r w:rsidRPr="005650D1">
        <w:rPr>
          <w:rFonts w:ascii="仿宋_GB2312" w:eastAsia="仿宋_GB2312"/>
          <w:sz w:val="32"/>
          <w:szCs w:val="32"/>
        </w:rPr>
        <w:t>%；</w:t>
      </w:r>
    </w:p>
    <w:p w14:paraId="0D189272" w14:textId="4C24D0F9"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sz w:val="32"/>
          <w:szCs w:val="32"/>
        </w:rPr>
        <w:t>1</w:t>
      </w:r>
      <w:r w:rsidR="005650D1">
        <w:rPr>
          <w:rFonts w:ascii="仿宋_GB2312" w:eastAsia="仿宋_GB2312" w:hint="eastAsia"/>
          <w:sz w:val="32"/>
          <w:szCs w:val="32"/>
        </w:rPr>
        <w:t>1</w:t>
      </w:r>
      <w:r w:rsidRPr="005650D1">
        <w:rPr>
          <w:rFonts w:ascii="仿宋_GB2312" w:eastAsia="仿宋_GB2312"/>
          <w:sz w:val="32"/>
          <w:szCs w:val="32"/>
        </w:rPr>
        <w:t>.农林水支出（类）</w:t>
      </w:r>
      <w:r w:rsidRPr="005650D1">
        <w:rPr>
          <w:rFonts w:ascii="仿宋_GB2312" w:eastAsia="仿宋_GB2312" w:hint="eastAsia"/>
          <w:sz w:val="32"/>
          <w:szCs w:val="32"/>
        </w:rPr>
        <w:t>65,224.03</w:t>
      </w:r>
      <w:r w:rsidRPr="005650D1">
        <w:rPr>
          <w:rFonts w:ascii="仿宋_GB2312" w:eastAsia="仿宋_GB2312"/>
          <w:sz w:val="32"/>
          <w:szCs w:val="32"/>
        </w:rPr>
        <w:t>万元，占</w:t>
      </w:r>
      <w:r w:rsidRPr="005650D1">
        <w:rPr>
          <w:rFonts w:ascii="仿宋_GB2312" w:eastAsia="仿宋_GB2312" w:hint="eastAsia"/>
          <w:sz w:val="32"/>
          <w:szCs w:val="32"/>
        </w:rPr>
        <w:t>28.98</w:t>
      </w:r>
      <w:r w:rsidRPr="005650D1">
        <w:rPr>
          <w:rFonts w:ascii="仿宋_GB2312" w:eastAsia="仿宋_GB2312"/>
          <w:sz w:val="32"/>
          <w:szCs w:val="32"/>
        </w:rPr>
        <w:t>%；</w:t>
      </w:r>
    </w:p>
    <w:p w14:paraId="02B6E33A" w14:textId="1629FA18"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sz w:val="32"/>
          <w:szCs w:val="32"/>
        </w:rPr>
        <w:t>1</w:t>
      </w:r>
      <w:r w:rsidR="005650D1">
        <w:rPr>
          <w:rFonts w:ascii="仿宋_GB2312" w:eastAsia="仿宋_GB2312" w:hint="eastAsia"/>
          <w:sz w:val="32"/>
          <w:szCs w:val="32"/>
        </w:rPr>
        <w:t>2</w:t>
      </w:r>
      <w:r w:rsidRPr="005650D1">
        <w:rPr>
          <w:rFonts w:ascii="仿宋_GB2312" w:eastAsia="仿宋_GB2312"/>
          <w:sz w:val="32"/>
          <w:szCs w:val="32"/>
        </w:rPr>
        <w:t>.交通运输支出（类）</w:t>
      </w:r>
      <w:r w:rsidRPr="005650D1">
        <w:rPr>
          <w:rFonts w:ascii="仿宋_GB2312" w:eastAsia="仿宋_GB2312" w:hint="eastAsia"/>
          <w:sz w:val="32"/>
          <w:szCs w:val="32"/>
        </w:rPr>
        <w:t>4,703.47</w:t>
      </w:r>
      <w:r w:rsidRPr="005650D1">
        <w:rPr>
          <w:rFonts w:ascii="仿宋_GB2312" w:eastAsia="仿宋_GB2312"/>
          <w:sz w:val="32"/>
          <w:szCs w:val="32"/>
        </w:rPr>
        <w:t xml:space="preserve">万元，占 </w:t>
      </w:r>
      <w:r w:rsidRPr="005650D1">
        <w:rPr>
          <w:rFonts w:ascii="仿宋_GB2312" w:eastAsia="仿宋_GB2312" w:hint="eastAsia"/>
          <w:sz w:val="32"/>
          <w:szCs w:val="32"/>
        </w:rPr>
        <w:t>2.09</w:t>
      </w:r>
      <w:r w:rsidRPr="005650D1">
        <w:rPr>
          <w:rFonts w:ascii="仿宋_GB2312" w:eastAsia="仿宋_GB2312"/>
          <w:sz w:val="32"/>
          <w:szCs w:val="32"/>
        </w:rPr>
        <w:t>%；</w:t>
      </w:r>
    </w:p>
    <w:p w14:paraId="3D37EA4F" w14:textId="45FD33C4"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sz w:val="32"/>
          <w:szCs w:val="32"/>
        </w:rPr>
        <w:t>1</w:t>
      </w:r>
      <w:r w:rsidR="005650D1">
        <w:rPr>
          <w:rFonts w:ascii="仿宋_GB2312" w:eastAsia="仿宋_GB2312" w:hint="eastAsia"/>
          <w:sz w:val="32"/>
          <w:szCs w:val="32"/>
        </w:rPr>
        <w:t>3</w:t>
      </w:r>
      <w:r w:rsidRPr="005650D1">
        <w:rPr>
          <w:rFonts w:ascii="仿宋_GB2312" w:eastAsia="仿宋_GB2312"/>
          <w:sz w:val="32"/>
          <w:szCs w:val="32"/>
        </w:rPr>
        <w:t>.资源勘探信息等支出（类）</w:t>
      </w:r>
      <w:r w:rsidRPr="005650D1">
        <w:rPr>
          <w:rFonts w:ascii="仿宋_GB2312" w:eastAsia="仿宋_GB2312" w:hint="eastAsia"/>
          <w:sz w:val="32"/>
          <w:szCs w:val="32"/>
        </w:rPr>
        <w:t>960.50</w:t>
      </w:r>
      <w:r w:rsidRPr="005650D1">
        <w:rPr>
          <w:rFonts w:ascii="仿宋_GB2312" w:eastAsia="仿宋_GB2312"/>
          <w:sz w:val="32"/>
          <w:szCs w:val="32"/>
        </w:rPr>
        <w:t>万元，占</w:t>
      </w:r>
      <w:r w:rsidRPr="005650D1">
        <w:rPr>
          <w:rFonts w:ascii="仿宋_GB2312" w:eastAsia="仿宋_GB2312" w:hint="eastAsia"/>
          <w:sz w:val="32"/>
          <w:szCs w:val="32"/>
        </w:rPr>
        <w:t>0.43</w:t>
      </w:r>
      <w:r w:rsidRPr="005650D1">
        <w:rPr>
          <w:rFonts w:ascii="仿宋_GB2312" w:eastAsia="仿宋_GB2312"/>
          <w:sz w:val="32"/>
          <w:szCs w:val="32"/>
        </w:rPr>
        <w:t>%；</w:t>
      </w:r>
    </w:p>
    <w:p w14:paraId="2524A20F" w14:textId="2EDBE5D3"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sz w:val="32"/>
          <w:szCs w:val="32"/>
        </w:rPr>
        <w:t>1</w:t>
      </w:r>
      <w:r w:rsidR="005650D1">
        <w:rPr>
          <w:rFonts w:ascii="仿宋_GB2312" w:eastAsia="仿宋_GB2312" w:hint="eastAsia"/>
          <w:sz w:val="32"/>
          <w:szCs w:val="32"/>
        </w:rPr>
        <w:t>4</w:t>
      </w:r>
      <w:r w:rsidRPr="005650D1">
        <w:rPr>
          <w:rFonts w:ascii="仿宋_GB2312" w:eastAsia="仿宋_GB2312"/>
          <w:sz w:val="32"/>
          <w:szCs w:val="32"/>
        </w:rPr>
        <w:t>.商业服务业等支出（类）</w:t>
      </w:r>
      <w:r w:rsidRPr="005650D1">
        <w:rPr>
          <w:rFonts w:ascii="仿宋_GB2312" w:eastAsia="仿宋_GB2312" w:hint="eastAsia"/>
          <w:sz w:val="32"/>
          <w:szCs w:val="32"/>
        </w:rPr>
        <w:t>97.44</w:t>
      </w:r>
      <w:r w:rsidRPr="005650D1">
        <w:rPr>
          <w:rFonts w:ascii="仿宋_GB2312" w:eastAsia="仿宋_GB2312"/>
          <w:sz w:val="32"/>
          <w:szCs w:val="32"/>
        </w:rPr>
        <w:t>万元，占</w:t>
      </w:r>
      <w:r w:rsidRPr="005650D1">
        <w:rPr>
          <w:rFonts w:ascii="仿宋_GB2312" w:eastAsia="仿宋_GB2312" w:hint="eastAsia"/>
          <w:sz w:val="32"/>
          <w:szCs w:val="32"/>
        </w:rPr>
        <w:t>0.04</w:t>
      </w:r>
      <w:r w:rsidRPr="005650D1">
        <w:rPr>
          <w:rFonts w:ascii="仿宋_GB2312" w:eastAsia="仿宋_GB2312"/>
          <w:sz w:val="32"/>
          <w:szCs w:val="32"/>
        </w:rPr>
        <w:t>%；</w:t>
      </w:r>
    </w:p>
    <w:p w14:paraId="43FA981F" w14:textId="0D00CFCD"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sz w:val="32"/>
          <w:szCs w:val="32"/>
        </w:rPr>
        <w:t>1</w:t>
      </w:r>
      <w:r w:rsidR="005650D1">
        <w:rPr>
          <w:rFonts w:ascii="仿宋_GB2312" w:eastAsia="仿宋_GB2312" w:hint="eastAsia"/>
          <w:sz w:val="32"/>
          <w:szCs w:val="32"/>
        </w:rPr>
        <w:t>5</w:t>
      </w:r>
      <w:r w:rsidRPr="005650D1">
        <w:rPr>
          <w:rFonts w:ascii="仿宋_GB2312" w:eastAsia="仿宋_GB2312"/>
          <w:sz w:val="32"/>
          <w:szCs w:val="32"/>
        </w:rPr>
        <w:t>.自然资源海洋气象等支出（类）</w:t>
      </w:r>
      <w:r w:rsidRPr="005650D1">
        <w:rPr>
          <w:rFonts w:ascii="仿宋_GB2312" w:eastAsia="仿宋_GB2312" w:hint="eastAsia"/>
          <w:sz w:val="32"/>
          <w:szCs w:val="32"/>
        </w:rPr>
        <w:t>3,673.99</w:t>
      </w:r>
      <w:r w:rsidRPr="005650D1">
        <w:rPr>
          <w:rFonts w:ascii="仿宋_GB2312" w:eastAsia="仿宋_GB2312"/>
          <w:sz w:val="32"/>
          <w:szCs w:val="32"/>
        </w:rPr>
        <w:t>万元，占</w:t>
      </w:r>
      <w:r w:rsidRPr="005650D1">
        <w:rPr>
          <w:rFonts w:ascii="仿宋_GB2312" w:eastAsia="仿宋_GB2312" w:hint="eastAsia"/>
          <w:sz w:val="32"/>
          <w:szCs w:val="32"/>
        </w:rPr>
        <w:t>1.63</w:t>
      </w:r>
      <w:r w:rsidRPr="005650D1">
        <w:rPr>
          <w:rFonts w:ascii="仿宋_GB2312" w:eastAsia="仿宋_GB2312"/>
          <w:sz w:val="32"/>
          <w:szCs w:val="32"/>
        </w:rPr>
        <w:t>%；</w:t>
      </w:r>
    </w:p>
    <w:p w14:paraId="7FAAB06E" w14:textId="2B1AE447"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sz w:val="32"/>
          <w:szCs w:val="32"/>
        </w:rPr>
        <w:t>1</w:t>
      </w:r>
      <w:r w:rsidR="005650D1">
        <w:rPr>
          <w:rFonts w:ascii="仿宋_GB2312" w:eastAsia="仿宋_GB2312" w:hint="eastAsia"/>
          <w:sz w:val="32"/>
          <w:szCs w:val="32"/>
        </w:rPr>
        <w:t>6</w:t>
      </w:r>
      <w:r w:rsidRPr="005650D1">
        <w:rPr>
          <w:rFonts w:ascii="仿宋_GB2312" w:eastAsia="仿宋_GB2312"/>
          <w:sz w:val="32"/>
          <w:szCs w:val="32"/>
        </w:rPr>
        <w:t>.住房保障支出（类）</w:t>
      </w:r>
      <w:r w:rsidRPr="005650D1">
        <w:rPr>
          <w:rFonts w:ascii="仿宋_GB2312" w:eastAsia="仿宋_GB2312" w:hint="eastAsia"/>
          <w:sz w:val="32"/>
          <w:szCs w:val="32"/>
        </w:rPr>
        <w:t>4,896.77</w:t>
      </w:r>
      <w:r w:rsidRPr="005650D1">
        <w:rPr>
          <w:rFonts w:ascii="仿宋_GB2312" w:eastAsia="仿宋_GB2312"/>
          <w:sz w:val="32"/>
          <w:szCs w:val="32"/>
        </w:rPr>
        <w:t>万元，占</w:t>
      </w:r>
      <w:r w:rsidRPr="005650D1">
        <w:rPr>
          <w:rFonts w:ascii="仿宋_GB2312" w:eastAsia="仿宋_GB2312" w:hint="eastAsia"/>
          <w:sz w:val="32"/>
          <w:szCs w:val="32"/>
        </w:rPr>
        <w:t>2.18</w:t>
      </w:r>
      <w:r w:rsidRPr="005650D1">
        <w:rPr>
          <w:rFonts w:ascii="仿宋_GB2312" w:eastAsia="仿宋_GB2312"/>
          <w:sz w:val="32"/>
          <w:szCs w:val="32"/>
        </w:rPr>
        <w:t>%；</w:t>
      </w:r>
    </w:p>
    <w:p w14:paraId="30781CEF" w14:textId="5B12DBA7" w:rsidR="00981503" w:rsidRPr="005650D1" w:rsidRDefault="005650D1" w:rsidP="005650D1">
      <w:pPr>
        <w:ind w:firstLineChars="200" w:firstLine="640"/>
        <w:rPr>
          <w:rFonts w:ascii="仿宋_GB2312" w:eastAsia="仿宋_GB2312"/>
          <w:sz w:val="32"/>
          <w:szCs w:val="32"/>
        </w:rPr>
      </w:pPr>
      <w:r>
        <w:rPr>
          <w:rFonts w:ascii="仿宋_GB2312" w:eastAsia="仿宋_GB2312" w:hint="eastAsia"/>
          <w:sz w:val="32"/>
          <w:szCs w:val="32"/>
        </w:rPr>
        <w:t>17</w:t>
      </w:r>
      <w:r w:rsidRPr="005650D1">
        <w:rPr>
          <w:rFonts w:ascii="仿宋_GB2312" w:eastAsia="仿宋_GB2312"/>
          <w:sz w:val="32"/>
          <w:szCs w:val="32"/>
        </w:rPr>
        <w:t>.害防治及应急管理支出（类）</w:t>
      </w:r>
      <w:r w:rsidRPr="005650D1">
        <w:rPr>
          <w:rFonts w:ascii="仿宋_GB2312" w:eastAsia="仿宋_GB2312" w:hint="eastAsia"/>
          <w:sz w:val="32"/>
          <w:szCs w:val="32"/>
        </w:rPr>
        <w:t>1,084.98</w:t>
      </w:r>
      <w:r w:rsidRPr="005650D1">
        <w:rPr>
          <w:rFonts w:ascii="仿宋_GB2312" w:eastAsia="仿宋_GB2312"/>
          <w:sz w:val="32"/>
          <w:szCs w:val="32"/>
        </w:rPr>
        <w:t>万元，占</w:t>
      </w:r>
      <w:r w:rsidRPr="005650D1">
        <w:rPr>
          <w:rFonts w:ascii="仿宋_GB2312" w:eastAsia="仿宋_GB2312" w:hint="eastAsia"/>
          <w:sz w:val="32"/>
          <w:szCs w:val="32"/>
        </w:rPr>
        <w:t>0.48</w:t>
      </w:r>
      <w:r w:rsidRPr="005650D1">
        <w:rPr>
          <w:rFonts w:ascii="仿宋_GB2312" w:eastAsia="仿宋_GB2312"/>
          <w:sz w:val="32"/>
          <w:szCs w:val="32"/>
        </w:rPr>
        <w:t>%；</w:t>
      </w:r>
    </w:p>
    <w:p w14:paraId="0AFACAFA" w14:textId="6B7E9896" w:rsidR="00981503" w:rsidRPr="005650D1" w:rsidRDefault="005650D1" w:rsidP="005650D1">
      <w:pPr>
        <w:ind w:firstLineChars="200" w:firstLine="640"/>
        <w:rPr>
          <w:rFonts w:ascii="仿宋_GB2312" w:eastAsia="仿宋_GB2312"/>
          <w:sz w:val="32"/>
          <w:szCs w:val="32"/>
        </w:rPr>
      </w:pPr>
      <w:r>
        <w:rPr>
          <w:rFonts w:ascii="仿宋_GB2312" w:eastAsia="仿宋_GB2312" w:hint="eastAsia"/>
          <w:sz w:val="32"/>
          <w:szCs w:val="32"/>
        </w:rPr>
        <w:t>18</w:t>
      </w:r>
      <w:r w:rsidRPr="005650D1">
        <w:rPr>
          <w:rFonts w:ascii="仿宋_GB2312" w:eastAsia="仿宋_GB2312"/>
          <w:sz w:val="32"/>
          <w:szCs w:val="32"/>
        </w:rPr>
        <w:t>.其他支出（类）</w:t>
      </w:r>
      <w:r w:rsidRPr="005650D1">
        <w:rPr>
          <w:rFonts w:ascii="仿宋_GB2312" w:eastAsia="仿宋_GB2312" w:hint="eastAsia"/>
          <w:sz w:val="32"/>
          <w:szCs w:val="32"/>
        </w:rPr>
        <w:t>3,998.35</w:t>
      </w:r>
      <w:r w:rsidRPr="005650D1">
        <w:rPr>
          <w:rFonts w:ascii="仿宋_GB2312" w:eastAsia="仿宋_GB2312"/>
          <w:sz w:val="32"/>
          <w:szCs w:val="32"/>
        </w:rPr>
        <w:t>万元，占</w:t>
      </w:r>
      <w:r w:rsidRPr="005650D1">
        <w:rPr>
          <w:rFonts w:ascii="仿宋_GB2312" w:eastAsia="仿宋_GB2312" w:hint="eastAsia"/>
          <w:sz w:val="32"/>
          <w:szCs w:val="32"/>
        </w:rPr>
        <w:t>1.78</w:t>
      </w:r>
      <w:r w:rsidRPr="005650D1">
        <w:rPr>
          <w:rFonts w:ascii="仿宋_GB2312" w:eastAsia="仿宋_GB2312"/>
          <w:sz w:val="32"/>
          <w:szCs w:val="32"/>
        </w:rPr>
        <w:t>%</w:t>
      </w:r>
      <w:r>
        <w:rPr>
          <w:rFonts w:ascii="仿宋_GB2312" w:eastAsia="仿宋_GB2312" w:hint="eastAsia"/>
          <w:sz w:val="32"/>
          <w:szCs w:val="32"/>
        </w:rPr>
        <w:t>。</w:t>
      </w:r>
    </w:p>
    <w:p w14:paraId="3074C2FC" w14:textId="77777777" w:rsidR="00981503"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A6906C1" w14:textId="481DA29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1.节能环保支出（类）退耕还林还草（款）退耕还林工程建设（项）:支出决算数为384.87万元，比上年决算增加384.87万元，增长100%。</w:t>
      </w:r>
    </w:p>
    <w:p w14:paraId="7A34DF58" w14:textId="33F39608"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2.农林水支出（类）水利（款）农村供水（项）:支出决算数为100.00万元，比上年决算增加100.00万元，增长100%。</w:t>
      </w:r>
    </w:p>
    <w:p w14:paraId="59692CE0" w14:textId="22CF9191"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lastRenderedPageBreak/>
        <w:t>3.节能环保支出（类）退耕还林还草（款）退耕现金（项）:支出决算数为61.60万元，比上年决算增加61.60万元，增长100%。</w:t>
      </w:r>
    </w:p>
    <w:p w14:paraId="32EB7B98" w14:textId="1010274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4.农林水支出（类）林业和草原（款）防沙治沙（项）:支出决算数为524.54万元，比上年决算增加508.76万元，增长3224.13%。</w:t>
      </w:r>
    </w:p>
    <w:p w14:paraId="0EF1577B" w14:textId="56C023E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5.国防支出（类）国防动员（款）边海防（项）:支出决算数为574.73万元，比上年决算增加65.16万元，增长12.79%。</w:t>
      </w:r>
    </w:p>
    <w:p w14:paraId="5BB5B451" w14:textId="242DABC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6.国防支出（类）国防动员（款）民兵（项）:支出决算数为9.61万元，比上年决算减少50.36万元，下降83.98%。</w:t>
      </w:r>
    </w:p>
    <w:p w14:paraId="64D36ED3" w14:textId="0723FC37"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7.科学技术支出（类）其他科学技术支出（款）其他科学技术支出（项）:支出决算数为1.50万元，比上年决算增加1.50万元，增长100%。</w:t>
      </w:r>
    </w:p>
    <w:p w14:paraId="1E4F87F8" w14:textId="0A8F745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8.一般公共服务支出（类）政协事务（款）政协会议（项）:支出决算数为28.04万元，比上年决算增加28.04万元，增长100%。</w:t>
      </w:r>
    </w:p>
    <w:p w14:paraId="6C1FFD79" w14:textId="3C6E12F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9.一般公共服务支出（类）政协事务（款）委员视察（项）:支出决算数为0.56万元，比上年决算增加0.56万元，增长100%。</w:t>
      </w:r>
    </w:p>
    <w:p w14:paraId="224BF6A2" w14:textId="65D9F81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10.教育支出（类）教育管理事务（款）行政运行（项）:支出决算数为701.08万元，比上年决算减少760.39万元，</w:t>
      </w:r>
      <w:r w:rsidRPr="005650D1">
        <w:rPr>
          <w:rFonts w:ascii="仿宋_GB2312" w:eastAsia="仿宋_GB2312" w:hint="eastAsia"/>
          <w:sz w:val="32"/>
          <w:szCs w:val="32"/>
        </w:rPr>
        <w:lastRenderedPageBreak/>
        <w:t>下降52.03%。</w:t>
      </w:r>
    </w:p>
    <w:p w14:paraId="57415913" w14:textId="760EDE25"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11.一般公共服务支出（类）宣传事务（款）其他宣传事务支出（项）:支出决算数为378.75万元，比上年决算增加373.76万元，增长7479.63%。</w:t>
      </w:r>
    </w:p>
    <w:p w14:paraId="01031EE6" w14:textId="336D2B3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12.交通运输支出（类）其他交通运输支出（款）其他交通运输支出（项）:支出决算数为36.04万元，比上年决算减少134.81万元，下降78.91%。</w:t>
      </w:r>
    </w:p>
    <w:p w14:paraId="6FC50DBB" w14:textId="7E1F23C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13.一般公共服务支出（类）政协事务（款）行政运行（项）:支出决算数为376.09万元，比上年决算减少33.87万元，下降8.26%。</w:t>
      </w:r>
    </w:p>
    <w:p w14:paraId="75ACB744" w14:textId="0BADA5B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14.农林水支出（类）林业和草原（款）森林资源培育（项）:支出决算数为309.91万元，比上年决算增加211.05万元，增长213.48%。</w:t>
      </w:r>
    </w:p>
    <w:p w14:paraId="7DFFAC80" w14:textId="1FBA9447"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15.农林水支出（类）林业和草原（款）森林生态效益补偿（项）:支出决算数为155.95万元，比上年决算减少554.90万元，下降78.06%。</w:t>
      </w:r>
    </w:p>
    <w:p w14:paraId="5489B3FE" w14:textId="53D72FE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16.卫生健康支出（类）公共卫生（款）其他公共卫生支出（项）:支出决算数为3,304.25万元，比上年决算增加3,138.06万元，增长1888.29%。</w:t>
      </w:r>
    </w:p>
    <w:p w14:paraId="41CAFD1A" w14:textId="0154742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17.农林水支出（类）林业和草原（款）森林资源管理（项）:支出决算数为266.99万元，比上年决算增加266.99万元，增长100%。</w:t>
      </w:r>
    </w:p>
    <w:p w14:paraId="235CA284" w14:textId="1FF9A6F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lastRenderedPageBreak/>
        <w:t>18.住房保障支出（类）保障性安居工程支出（款）老旧小区改造（项）:支出决算数为688.49万元，比上年决算增加59.81万元，增长9.51%。</w:t>
      </w:r>
    </w:p>
    <w:p w14:paraId="33D37427" w14:textId="4787D3B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19.社会保障和就业支出（类）就业补助（款）其他就业补助支出（项）:支出决算数为1,526.28万元，比上年决算增加568.92万元，增长59.43%。</w:t>
      </w:r>
    </w:p>
    <w:p w14:paraId="521BB99C" w14:textId="40D1BB01"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20.农林水支出（类）林业和草原（款）行政运行（项）:支出决算数为100.00万元，比上年决算增加100.00万元，增长100%。</w:t>
      </w:r>
    </w:p>
    <w:p w14:paraId="0CAC6D6B" w14:textId="48FFFB4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21.社会保障和就业支出（类）其他生活救助（款）其他城市生活救助（项）:支出决算数为3.58万元，比上年决算减少829.74万元，下降99.57%。</w:t>
      </w:r>
    </w:p>
    <w:p w14:paraId="4DEE49E2" w14:textId="1F573AB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22.一般公共服务支出（类）税收事务（款）其他税收事务支出（项）:支出决算数为150.00万元，比上年决算增加20.00万元，增长15.38%。</w:t>
      </w:r>
    </w:p>
    <w:p w14:paraId="49953CCA" w14:textId="7075591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23.社会保障和就业支出（类）社会福利（款）其他社会福利支出（项）:支出决算数为2.68万元，比上年决算增加2.68万元，增长100%。</w:t>
      </w:r>
    </w:p>
    <w:p w14:paraId="7D49FB7A" w14:textId="60E7F84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24.社会保障和就业支出（类）民政管理事务（款）行政运行（项）:支出决算数为231.63万元，比上年决算增加11.56万元，增长5.25%。</w:t>
      </w:r>
    </w:p>
    <w:p w14:paraId="1A417F51" w14:textId="3E2BF6A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25.其他支出（类）其他支出（款）其他支出（项）:支</w:t>
      </w:r>
      <w:r w:rsidRPr="005650D1">
        <w:rPr>
          <w:rFonts w:ascii="仿宋_GB2312" w:eastAsia="仿宋_GB2312" w:hint="eastAsia"/>
          <w:sz w:val="32"/>
          <w:szCs w:val="32"/>
        </w:rPr>
        <w:lastRenderedPageBreak/>
        <w:t>出决算数为3,998.35万元，比上年决算增加2,929.53万元，增长274.09%。</w:t>
      </w:r>
    </w:p>
    <w:p w14:paraId="5DBE13FA" w14:textId="37A18BF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26.卫生健康支出（类）卫生健康管理事务（款）行政运行（项）:支出决算数为630.45万元，比上年决算增加340.86万元，增长117.71%。</w:t>
      </w:r>
    </w:p>
    <w:p w14:paraId="60113795" w14:textId="4B82E715"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27.农林水支出（类）水利（款）江河湖库水系综合整治（项）:支出决算数为880.73万元，比上年决算减少1,798.32万元，下降67.13%。</w:t>
      </w:r>
    </w:p>
    <w:p w14:paraId="0F8E4033" w14:textId="77E7E97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28.农林水支出（类）水利（款）水资源节约管理与保护（项）:支出决算数为1.32万元，比上年决算减少210.07万元，下降99.38%。</w:t>
      </w:r>
    </w:p>
    <w:p w14:paraId="5F419BAC" w14:textId="16F570F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29.交通运输支出（类）车辆购置税支出（款）车辆购置税用于公路等基础设施建设支出（项）:支出决算数为255.68万元，比上年决算增加255.68万元，增长100%。</w:t>
      </w:r>
    </w:p>
    <w:p w14:paraId="72FE09B2" w14:textId="60FADC9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30.交通运输支出（类）车辆购置税支出（款）车辆购置税用于农村公路建设支出（项）:支出决算数为1,401.99万元，比上年决算减少1,463.24万元，下降51.07%。</w:t>
      </w:r>
    </w:p>
    <w:p w14:paraId="16C6E74E" w14:textId="12ED5D2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31.一般公共服务支出（类）人大事务（款）代表工作（项）:支出决算数为5.64万元，比上年决算增加5.64万元，增长100%。</w:t>
      </w:r>
    </w:p>
    <w:p w14:paraId="67A455B4" w14:textId="371C7CC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32.城乡社区支出（类）城乡社区管理事务（款）其他城乡社区管理事务支出（项）:支出决算数为12,008.43万</w:t>
      </w:r>
      <w:r w:rsidRPr="005650D1">
        <w:rPr>
          <w:rFonts w:ascii="仿宋_GB2312" w:eastAsia="仿宋_GB2312" w:hint="eastAsia"/>
          <w:sz w:val="32"/>
          <w:szCs w:val="32"/>
        </w:rPr>
        <w:lastRenderedPageBreak/>
        <w:t>元，比上年决算增加11,825.93万元，增长6479.96%。</w:t>
      </w:r>
    </w:p>
    <w:p w14:paraId="2678C757" w14:textId="5AEB108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33.一般公共服务支出（类）组织事务（款）其他组织事务支出（项）:支出决算数为946.44万元，比上年决算增加595.78万元，增长169.90%。</w:t>
      </w:r>
    </w:p>
    <w:p w14:paraId="02840C22" w14:textId="06E5835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34.一般公共服务支出（类）市场监督管理事务（款）事业运行（项）:支出决算数为271.04万元，比上年决算增加271.04万元，增长100%。</w:t>
      </w:r>
    </w:p>
    <w:p w14:paraId="1ED21852" w14:textId="2DEBEC28"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35.商业服务业等支出（类）涉外发展服务支出（款）其他涉外发展服务支出（项）:支出决算数为3.85万元，比上年决算增加3.85万元，增长100%。</w:t>
      </w:r>
    </w:p>
    <w:p w14:paraId="7CFBBC75" w14:textId="4ECF8EA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36.教育支出（类）普通教育（款）小学教育（项）:支出决算数为14,450.88万元，比上年决算减少40.18万元，下降0.28%。</w:t>
      </w:r>
    </w:p>
    <w:p w14:paraId="6079CDF6" w14:textId="0BA15C0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37.教育支出（类）普通教育（款）学前教育（项）:支出决算数为4,004.10万元，比上年决算增加368.41万元，增长10.13%。</w:t>
      </w:r>
    </w:p>
    <w:p w14:paraId="3BDF4124" w14:textId="4853BEC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38.教育支出（类）普通教育（款）高中教育（项）:支出决算数为3,707.74万元，比上年决算增加1,046.70万元，增长39.33%。</w:t>
      </w:r>
    </w:p>
    <w:p w14:paraId="7ED2D5B2" w14:textId="4FCA8A0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39.一般公共服务支出（类）人大事务（款）行政运行（项）:支出决算数为494.48万元，比上年决算增加53.90万元，增长12.23%。</w:t>
      </w:r>
    </w:p>
    <w:p w14:paraId="795D02C6" w14:textId="281EB937"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lastRenderedPageBreak/>
        <w:t>40.教育支出（类）普通教育（款）初中教育（项）:支出决算数为5,776.06万元，比上年决算增加659.13万元，增长12.88%。</w:t>
      </w:r>
    </w:p>
    <w:p w14:paraId="0040628A" w14:textId="3DB43811"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41.文化旅游体育与传媒支出（类）体育（款）其他体育支出（项）:支出决算数为3.22万元，比上年决算增加3.22万元，增长100%。</w:t>
      </w:r>
    </w:p>
    <w:p w14:paraId="4110FE4E" w14:textId="45D7A9C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42.农林水支出（类）水利（款）行政运行（项）:支出决算数为231.24万元，比上年决算增加37.78万元，增长19.53%。</w:t>
      </w:r>
    </w:p>
    <w:p w14:paraId="43F8DCB1" w14:textId="7D99540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43.农林水支出（类）水利（款）水利工程建设（项）:支出决算数为10.00万元，比上年决算增加10.00万元，增长100%。</w:t>
      </w:r>
    </w:p>
    <w:p w14:paraId="3D3738CF" w14:textId="7E3A0388"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44.农林水支出（类）水利（款）水利工程运行与维护（项）:支出决算数为2,361.19万元，比上年决算增加754.99万元，增长47.00%。</w:t>
      </w:r>
    </w:p>
    <w:p w14:paraId="0A8B341F" w14:textId="12A67B0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45.资源勘探工业信息等支出（类）支持中小企业发展和管理支出（款）其他支持中小企业发展和管理支出（项）:支出决算数为732.00万元，比上年决算减少881.05万元，下降54.62%。</w:t>
      </w:r>
    </w:p>
    <w:p w14:paraId="195B315A" w14:textId="17C9C648"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46.灾害防治及应急管理支出（类）地震事务（款）地震事业机构（项）:支出决算数为85.55万元，比上年决算增加13.71万元，增长19.08%。</w:t>
      </w:r>
    </w:p>
    <w:p w14:paraId="5A8103FD" w14:textId="32C887B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lastRenderedPageBreak/>
        <w:t>47.一般公共服务支出（类）群众团体事务（款）其他群众团体事务支出（项）:支出决算数为21.90万元，比上年决算增加13.70万元，增长167.07%。</w:t>
      </w:r>
    </w:p>
    <w:p w14:paraId="2282E6E4" w14:textId="520BE707"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48.科学技术支出（类）科技条件与服务（款）其他科技条件与服务支出（项）:支出决算数为17.45万元，比上年决算减少22.42万元，下降56.24%。</w:t>
      </w:r>
    </w:p>
    <w:p w14:paraId="12E07479" w14:textId="2DAAC61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49.一般公共服务支出（类）商贸事务（款）招商引资（项）:支出决算数为30.59万元，比上年决算增加30.59万元，增长100%。</w:t>
      </w:r>
    </w:p>
    <w:p w14:paraId="47E10FE9" w14:textId="0B7D61C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50.城乡社区支出（类）城乡社区环境卫生（款）城乡社区环境卫生（项）:支出决算数为1,080.07万元，比上年决算增加1,060.07万元，增长5300.36%。</w:t>
      </w:r>
    </w:p>
    <w:p w14:paraId="202C4233" w14:textId="641DD75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51.社会保障和就业支出（类）人力资源和社会保障管理事务（款）行政运行（项）:支出决算数为523.77万元，比上年决算增加25.79万元，增长5.18%。</w:t>
      </w:r>
    </w:p>
    <w:p w14:paraId="5CF46F39" w14:textId="67DA93E5"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52.一般公共服务支出（类）商贸事务（款）行政运行（项）:支出决算数为643.26万元，比上年决算增加13.84万元，增长2.20%。</w:t>
      </w:r>
    </w:p>
    <w:p w14:paraId="285BCF9A" w14:textId="4768A4F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53.灾害防治及应急管理支出（类）应急管理事务（款）灾害风险防治（项）:支出决算数为47.18万元，比上年决算减少43.22万元，下降47.81%。</w:t>
      </w:r>
    </w:p>
    <w:p w14:paraId="6537FE04" w14:textId="148E4DD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54.社会保障和就业支出（类）退役安置（款）军队转</w:t>
      </w:r>
      <w:r w:rsidRPr="005650D1">
        <w:rPr>
          <w:rFonts w:ascii="仿宋_GB2312" w:eastAsia="仿宋_GB2312" w:hint="eastAsia"/>
          <w:sz w:val="32"/>
          <w:szCs w:val="32"/>
        </w:rPr>
        <w:lastRenderedPageBreak/>
        <w:t>业干部安置（项）:支出决算数为105.92万元，比上年决算减少2.29万元，下降2.11%。</w:t>
      </w:r>
    </w:p>
    <w:p w14:paraId="3018CCB3" w14:textId="324DC37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55.卫生健康支出（类）优抚对象医疗（款）其他优抚对象医疗支出（项）:支出决算数为1.00万元，比上年决算增加0.37万元，增长58.73%。</w:t>
      </w:r>
    </w:p>
    <w:p w14:paraId="4271C26C" w14:textId="6C51990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56.节能环保支出（类）自然生态保护（款）生物及物种资源保护（项）:支出决算数为27.49万元，比上年决算增加27.49万元，增长100%。</w:t>
      </w:r>
    </w:p>
    <w:p w14:paraId="213C8972" w14:textId="11699797"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57.节能环保支出（类）自然生态保护（款）草原生态修复治理（项）:支出决算数为199.01万元，比上年决算增加17.16万元，增长9.44%。</w:t>
      </w:r>
    </w:p>
    <w:p w14:paraId="2A719695" w14:textId="1AE925B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58.灾害防治及应急管理支出（类）应急管理事务（款）安全监管（项）:支出决算数为926.96万元，比上年决算增加484.94万元，增长109.71%。</w:t>
      </w:r>
    </w:p>
    <w:p w14:paraId="62AAA67F" w14:textId="7D59B21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59.节能环保支出（类）自然生态保护（款）农村环境保护（项）:支出决算数为0.84万元，比上年决算减少197.62万元，下降99.58%。</w:t>
      </w:r>
    </w:p>
    <w:p w14:paraId="47C24435" w14:textId="7512859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60.社会保障和就业支出（类）退役安置（款）退役士兵安置（项）:支出决算数为108.28万元，比上年决算增加68.55万元，增长172.56%。</w:t>
      </w:r>
    </w:p>
    <w:p w14:paraId="02BF7894" w14:textId="629C7661"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61.公共安全支出（类）公安（款）其他公安支出（项）:支出决算数为2,006.69万元，比上年决算增加422.08万元，</w:t>
      </w:r>
      <w:r w:rsidRPr="005650D1">
        <w:rPr>
          <w:rFonts w:ascii="仿宋_GB2312" w:eastAsia="仿宋_GB2312" w:hint="eastAsia"/>
          <w:sz w:val="32"/>
          <w:szCs w:val="32"/>
        </w:rPr>
        <w:lastRenderedPageBreak/>
        <w:t>增长26.64%。</w:t>
      </w:r>
    </w:p>
    <w:p w14:paraId="068178A5" w14:textId="277656C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62.农林水支出（类）农业农村（款）农业资源保护修复与利用（项）:支出决算数为9,113.59万元，比上年决算减少2,086.45万元，下降18.63%。</w:t>
      </w:r>
    </w:p>
    <w:p w14:paraId="2FFE123C" w14:textId="01ED087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63.社会保障和就业支出（类）人力资源和社会保障管理事务（款）社会保险经办机构（项）:支出决算数为329.46万元，比上年决算增加30.07万元，增长10.04%。</w:t>
      </w:r>
    </w:p>
    <w:p w14:paraId="410E4C6C" w14:textId="7D695DD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64.一般公共服务支出（类）发展与改革事务（款）行政运行（项）:支出决算数为389.87万元，比上年决算减少24.75万元，下降5.97%。</w:t>
      </w:r>
    </w:p>
    <w:p w14:paraId="5C96A483" w14:textId="4E42FBC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65.交通运输支出（类）公路水路运输（款）公路建设（项）:支出决算数为30.00万元，比上年决算增加30.00万元，增长100%。</w:t>
      </w:r>
    </w:p>
    <w:p w14:paraId="1A320C82" w14:textId="7AC28C1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66.交通运输支出（类）公路水路运输（款）公路养护（项）:支出决算数为1,123.95万元，比上年决算增加211.23万元，增长23.14%。</w:t>
      </w:r>
    </w:p>
    <w:p w14:paraId="0D16A5AE" w14:textId="1486078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67.科学技术支出（类）科学技术管理事务（款）行政运行（项）:支出决算数为172.41万元，比上年决算增加28.81万元，增长20.06%。</w:t>
      </w:r>
    </w:p>
    <w:p w14:paraId="38DEBE82" w14:textId="74DCB65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68.教育支出（类）职业教育（款）技校教育（项）:支出决算数为228.58万元，比上年决算增加82.19万元，增长56.14%。</w:t>
      </w:r>
    </w:p>
    <w:p w14:paraId="543F40D7" w14:textId="524B123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lastRenderedPageBreak/>
        <w:t>69.教育支出（类）职业教育（款）中等职业教育（项）:支出决算数为52.79万元，比上年决算增加52.79万元，增长100%。</w:t>
      </w:r>
    </w:p>
    <w:p w14:paraId="19A75A1D" w14:textId="2506012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70.交通运输支出（类）公路水路运输（款）行政运行（项）:支出决算数为360.85万元，比上年决算减少923.91万元，下降71.91%。</w:t>
      </w:r>
    </w:p>
    <w:p w14:paraId="4438D47D" w14:textId="7267DC3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71.卫生健康支出（类）公立医院（款）其他公立医院支出（项）:支出决算数为103.00万元，比上年决算减少97.00万元，下降48.50%。</w:t>
      </w:r>
    </w:p>
    <w:p w14:paraId="533CA3F7" w14:textId="1578CF2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72.一般公共服务支出（类）统计信息事务（款）统计抽样调查（项）:支出决算数为0.75万元，比上年决算增加0.75万元，增长100%。</w:t>
      </w:r>
    </w:p>
    <w:p w14:paraId="586B0B6D" w14:textId="56B0C20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73.农林水支出（类）农业农村（款）农村合作经济（项）:支出决算数为723.00万元，比上年决算增加723.00万元，增长100%。</w:t>
      </w:r>
    </w:p>
    <w:p w14:paraId="1DA2467E" w14:textId="561111E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74.农林水支出（类）农业农村（款）农业生产发展（项）:支出决算数为10,317.51万元，比上年决算增加8,236.78万元，增长395.86%。</w:t>
      </w:r>
    </w:p>
    <w:p w14:paraId="757706D8" w14:textId="67E80EE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75.文化旅游体育与传媒支出（类）广播电视（款）广播电视事务（项）:支出决算数为744.03万元，比上年决算增加72.21万元，增长10.75%。</w:t>
      </w:r>
    </w:p>
    <w:p w14:paraId="724E79B6" w14:textId="4C907AC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76.自然资源海洋气象等支出（类）自然资源事务（款）</w:t>
      </w:r>
      <w:r w:rsidRPr="005650D1">
        <w:rPr>
          <w:rFonts w:ascii="仿宋_GB2312" w:eastAsia="仿宋_GB2312" w:hint="eastAsia"/>
          <w:sz w:val="32"/>
          <w:szCs w:val="32"/>
        </w:rPr>
        <w:lastRenderedPageBreak/>
        <w:t>行政运行（项）:支出决算数为229.95万元，比上年决算减少64.43万元，下降21.89%。</w:t>
      </w:r>
    </w:p>
    <w:p w14:paraId="47A03506" w14:textId="5DC3DDD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77.一般公共服务支出（类）党委办公厅（室）及相关机构事务（款）行政运行（项）:支出决算数为2,338.70万元，比上年决算减少324.15万元，下降12.17%。</w:t>
      </w:r>
    </w:p>
    <w:p w14:paraId="681F1566" w14:textId="3E236DD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78.国防支出（类）其他国防支出（款）其他国防支出（项）:支出决算数为87.40万元，比上年决算增加87.40万元，增长100%。</w:t>
      </w:r>
    </w:p>
    <w:p w14:paraId="0B84CB51" w14:textId="703A4D1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79.一般公共服务支出（类）党委办公厅（室）及相关机构事务（款）专项业务（项）:支出决算数为46.82万元，比上年决算增加26.90万元，增长135.12%。</w:t>
      </w:r>
    </w:p>
    <w:p w14:paraId="00788D10" w14:textId="07AC3FB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80.一般公共服务支出（类）人大事务（款）其他人大事务支出（项）:支出决算数为254.05万元，比上年决算增加44.46万元，增长21.21%。</w:t>
      </w:r>
    </w:p>
    <w:p w14:paraId="2BC85FDA" w14:textId="76158A6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81.社会保障和就业支出（类）抚恤（款）烈士纪念设施管理维护（项）:支出决算数为157.00万元，比上年决算增加142.00万元，增长946.69%。</w:t>
      </w:r>
    </w:p>
    <w:p w14:paraId="4111FB26" w14:textId="336C58D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82.教育支出（类）教育费附加安排的支出（款）其他教育费附加安排的支出（项）:支出决算数为68.42万元，比上年决算增加63.42万元，增长1268.44%。</w:t>
      </w:r>
    </w:p>
    <w:p w14:paraId="69DCB4AF" w14:textId="5E999AB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83.农林水支出（类）巩固脱贫攻坚成果衔接乡村振兴（款）其他巩固脱贫攻坚成果衔接乡村振兴支出（项）:支</w:t>
      </w:r>
      <w:r w:rsidRPr="005650D1">
        <w:rPr>
          <w:rFonts w:ascii="仿宋_GB2312" w:eastAsia="仿宋_GB2312" w:hint="eastAsia"/>
          <w:sz w:val="32"/>
          <w:szCs w:val="32"/>
        </w:rPr>
        <w:lastRenderedPageBreak/>
        <w:t>出决算数为775.02万元，比上年决算增加465.02万元，增长150.01%。</w:t>
      </w:r>
    </w:p>
    <w:p w14:paraId="530C97DB" w14:textId="45D0E0B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84.节能环保支出（类）天然林保护（款）政策性社会性支出补助（项）:支出决算数为28.72万元，比上年决算增加28.72万元，增长100%。</w:t>
      </w:r>
    </w:p>
    <w:p w14:paraId="252A972F" w14:textId="794A2AA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85.卫生健康支出（类）其他卫生健康支出（款）其他卫生健康支出（项）:支出决算数为22.00万元，比上年决算增加22.00万元，增长100%。</w:t>
      </w:r>
    </w:p>
    <w:p w14:paraId="6DF6ABC1" w14:textId="2D52C51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86.卫生健康支出（类）医疗保障管理事务（款）其他医疗保障管理事务支出（项）:支出决算数为227.00万元，比上年决算增加227.00万元，增长100%。</w:t>
      </w:r>
    </w:p>
    <w:p w14:paraId="2B280878" w14:textId="5B5F282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87.节能环保支出（类）天然林保护（款）森林管护（项）:支出决算数为832.98万元，比上年决算增加832.98万元，增长100%。</w:t>
      </w:r>
    </w:p>
    <w:p w14:paraId="39D9B916" w14:textId="6C94D14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88.农林水支出（类）农业农村（款）防灾救灾（项）:支出决算数为104.00万元，比上年决算减少280.80万元，下降72.97%。</w:t>
      </w:r>
    </w:p>
    <w:p w14:paraId="709E647F" w14:textId="242DCB4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89.社会保障和就业支出（类）抚恤（款）死亡抚恤（项）:支出决算数为1,554.64万元，比上年决算增加964.18万元，增长163.29%。</w:t>
      </w:r>
    </w:p>
    <w:p w14:paraId="07823E5F" w14:textId="0BDCB3C5"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90.社会保障和就业支出（类）抚恤（款）义务兵优待（项）:支出决算数为171.00万元，比上年决算增加64.31</w:t>
      </w:r>
      <w:r w:rsidRPr="005650D1">
        <w:rPr>
          <w:rFonts w:ascii="仿宋_GB2312" w:eastAsia="仿宋_GB2312" w:hint="eastAsia"/>
          <w:sz w:val="32"/>
          <w:szCs w:val="32"/>
        </w:rPr>
        <w:lastRenderedPageBreak/>
        <w:t>万元，增长60.28%。</w:t>
      </w:r>
    </w:p>
    <w:p w14:paraId="2A9F7B16" w14:textId="2CE956E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91.社会保障和就业支出（类）抚恤（款）伤残抚恤（项）:支出决算数为17.04万元，比上年决算减少2.07万元，下降10.85%。</w:t>
      </w:r>
    </w:p>
    <w:p w14:paraId="4341B3CA" w14:textId="0EB7703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92.一般公共服务支出（类）档案事务（款）行政运行（项）:支出决算数为153.72万元，比上年决算增加43.21万元，增长39.10%。</w:t>
      </w:r>
    </w:p>
    <w:p w14:paraId="4A9B1A15" w14:textId="2E591D2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93.社会保障和就业支出（类）残疾人事业（款）残疾人康复（项）:支出决算数为86.87万元，比上年决算增加18.40万元，增长26.87%。</w:t>
      </w:r>
    </w:p>
    <w:p w14:paraId="3B447F55" w14:textId="2BC0A1A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94.社会保障和就业支出（类）残疾人事业（款）残疾人就业（项）:支出决算数为22.00万元，比上年决算减少20.85万元，下降48.66%。</w:t>
      </w:r>
    </w:p>
    <w:p w14:paraId="4DD5A257" w14:textId="18069C3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95.社会保障和就业支出（类）残疾人事业（款）行政运行（项）:支出决算数为141.25万元，比上年决算增加13.16万元，增长10.28%。</w:t>
      </w:r>
    </w:p>
    <w:p w14:paraId="17C1C1DE" w14:textId="50A409A7"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96.一般公共服务支出（类）市场监督管理事务（款）食品安全监管（项）:支出决算数为13.81万元，比上年决算增加13.81万元，增长100%。</w:t>
      </w:r>
    </w:p>
    <w:p w14:paraId="7F372874" w14:textId="4013286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97.一般公共服务支出（类）政府办公厅（室）及相关机构事务（款）信访事务（项）:支出决算数为160.97万元，比上年决算增加118.67万元，增长280.54%。</w:t>
      </w:r>
    </w:p>
    <w:p w14:paraId="0217DCEF" w14:textId="3A02D8D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lastRenderedPageBreak/>
        <w:t>98.一般公共服务支出（类）纪检监察事务（款）其他纪检监察事务支出（项）:支出决算数为65.12万元，比上年决算减少6.00万元，下降8.44%。</w:t>
      </w:r>
    </w:p>
    <w:p w14:paraId="68837ACA" w14:textId="1A461BA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99.一般公共服务支出（类）市场监督管理事务（款）质量基础（项）:支出决算数为3.00万元，比上年决算增加3.00万元，增长100%。</w:t>
      </w:r>
    </w:p>
    <w:p w14:paraId="170A798B" w14:textId="0EA0BF0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100.一般公共服务支出（类）统战事务（款）其他统战事务支出（项）:支出决算数为109.70万元，比上年决算增加91.70万元，增长509.47%。</w:t>
      </w:r>
    </w:p>
    <w:p w14:paraId="07E59208" w14:textId="47CE0B3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101.一般公共服务支出（类）政府办公厅（室）及相关机构事务（款）行政运行（项）:支出决算数为7,743.58万元，比上年决算减少715.40万元，下降8.46%。</w:t>
      </w:r>
    </w:p>
    <w:p w14:paraId="0D1FE9CB" w14:textId="469157B5"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102.农林水支出（类）农业农村（款）科技转化与推广服务（项）:支出决算数为730.00万元，比上年决算增加730.00万元，增长100%。</w:t>
      </w:r>
    </w:p>
    <w:p w14:paraId="1C58BCA8" w14:textId="50DE97F7"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103.农林水支出（类）农业农村（款）事业运行（项）:支出决算数为6,700.20万元，比上年决算增加132.44万元，增长2.02%。</w:t>
      </w:r>
    </w:p>
    <w:p w14:paraId="134A3D72" w14:textId="0678B71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104.卫生健康支出（类）基层医疗卫生机构（款）其他基层医疗卫生机构支出（项）:支出决算数为103.22万元，比上年决算增加26.95万元，增长35.33%。</w:t>
      </w:r>
    </w:p>
    <w:p w14:paraId="2223EBAC" w14:textId="60140D4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105.农林水支出（类）农业农村（款）病虫害控制（项）:</w:t>
      </w:r>
      <w:r w:rsidRPr="005650D1">
        <w:rPr>
          <w:rFonts w:ascii="仿宋_GB2312" w:eastAsia="仿宋_GB2312" w:hint="eastAsia"/>
          <w:sz w:val="32"/>
          <w:szCs w:val="32"/>
        </w:rPr>
        <w:lastRenderedPageBreak/>
        <w:t>支出决算数为306.21万元，比上年决算增加171.69万元，增长127.64%。</w:t>
      </w:r>
    </w:p>
    <w:p w14:paraId="5714F43C" w14:textId="7C4EFBB1"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106.文化旅游体育与传媒支出（类）文化和旅游（款）文化创作与保护（项）:支出决算数为35.00万元，比上年决算增加34.33万元，增长5114.54%。</w:t>
      </w:r>
    </w:p>
    <w:p w14:paraId="59EA77F7" w14:textId="7D1AA265"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107.社会保障和就业支出（类）最低生活保障（款）农村最低生活保障金支出（项）:支出决算数为800.73万元，比上年决算增加800.73万元，增长100%。</w:t>
      </w:r>
    </w:p>
    <w:p w14:paraId="1309143A" w14:textId="01D4E88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108.社会保障和就业支出（类）其他社会保障和就业支出（款）其他社会保障和就业支出（项）:支出决算数为736.74万元，比上年决算减少772.77万元，下降51.19%。</w:t>
      </w:r>
    </w:p>
    <w:p w14:paraId="5E59B236" w14:textId="5FE8D21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109.农林水支出（类）农业农村（款）行政运行（项）:支出决算数为1,938.60万元，比上年决算减少753.24万元，下降27.98%。</w:t>
      </w:r>
    </w:p>
    <w:p w14:paraId="3216A3D9" w14:textId="01D18B4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110.节能环保支出（类）环境保护管理事务（款）其他环境保护管理事务支出（项）:支出决算数为144.24万元，比上年决算减少248.11万元，下降63.24%。</w:t>
      </w:r>
    </w:p>
    <w:p w14:paraId="29989AB1" w14:textId="5ED95DD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111.社会保障和就业支出（类）残疾人事业（款）残疾人生活和护理补贴（项）:支出决算数为250.71万元，比上年决算减少0.29万元，下降0.12%。</w:t>
      </w:r>
    </w:p>
    <w:p w14:paraId="5E73507D" w14:textId="53F0DCC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112.农林水支出（类）林业和草原（款）信息管理（项）:支出决算数为27.80万元，比上年决算增加27.80万元，增</w:t>
      </w:r>
      <w:r w:rsidRPr="005650D1">
        <w:rPr>
          <w:rFonts w:ascii="仿宋_GB2312" w:eastAsia="仿宋_GB2312" w:hint="eastAsia"/>
          <w:sz w:val="32"/>
          <w:szCs w:val="32"/>
        </w:rPr>
        <w:lastRenderedPageBreak/>
        <w:t>长100%。</w:t>
      </w:r>
    </w:p>
    <w:p w14:paraId="08E3C399" w14:textId="5A53154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113.公共安全支出（类）司法（款）行政运行（项）:支出决算数为570.63万元，比上年决算增加20.50万元，增长3.73%。</w:t>
      </w:r>
    </w:p>
    <w:p w14:paraId="24D3858C" w14:textId="40638A0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114.卫生健康支出（类）计划生育事务（款）计划生育服务（项）:支出决算数为649.87万元，比上年决算增加181.16万元，增长38.65%。</w:t>
      </w:r>
    </w:p>
    <w:p w14:paraId="61B711D7" w14:textId="45B3DEF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115.社会保障和就业支出（类）最低生活保障（款）城市最低生活保障金支出（项）:支出决算数为242.31万元，比上年决算增加154.26万元，增长175.20%。</w:t>
      </w:r>
    </w:p>
    <w:p w14:paraId="473457F8" w14:textId="207DF6E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116.科学技术支出（类）科学技术普及（款）其他科学技术普及支出（项）:支出决算数为19.87万元，比上年决算增加9.87万元，增长98.66%。</w:t>
      </w:r>
    </w:p>
    <w:p w14:paraId="3E1FB064" w14:textId="1B7522A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117.一般公共服务支出（类）市场监督管理事务（款）行政运行（项）:支出决算数为475.62万元，比上年决算减少270.86万元，下降36.28%。</w:t>
      </w:r>
    </w:p>
    <w:p w14:paraId="60BECA5D" w14:textId="77C03A3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118.城乡社区支出（类）城乡社区公共设施（款）小城镇基础设施建设（项）:支出决算数为1,375.00万元，比上年决算减少425.00万元，下降23.61%。</w:t>
      </w:r>
    </w:p>
    <w:p w14:paraId="12662A0E" w14:textId="2487058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119.文化旅游体育与传媒支出（类）文化和旅游（款）艺术表演团体（项）:支出决算数为348.01万元，比上年决算增加54.23万元，增长18.46%。</w:t>
      </w:r>
    </w:p>
    <w:p w14:paraId="74680D83" w14:textId="6AEB33D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lastRenderedPageBreak/>
        <w:t>120.文化旅游体育与传媒支出（类）文化和旅游（款）群众文化（项）:支出决算数为497.42万元，比上年决算增加338.60万元，增长213.20%。</w:t>
      </w:r>
    </w:p>
    <w:p w14:paraId="56DB3DCB" w14:textId="5C31140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121.公共安全支出（类）公安（款）事业运行（项）:支出决算数为533.14万元，比上年决算减少671.74万元，下降55.75%。</w:t>
      </w:r>
    </w:p>
    <w:p w14:paraId="33DE8178" w14:textId="61DB194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122.文化旅游体育与传媒支出（类）文化和旅游（款）图书馆（项）:支出决算数为144.04万元，比上年决算增加31.99万元，增长28.55%。</w:t>
      </w:r>
    </w:p>
    <w:p w14:paraId="7A19A192" w14:textId="2D64A6F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123.文化旅游体育与传媒支出（类）文化和旅游（款）行政运行（项）:支出决算数为496.91万元，比上年决算增加83.33万元，增长20.15%。</w:t>
      </w:r>
    </w:p>
    <w:p w14:paraId="44585B18" w14:textId="0966D94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124.卫生健康支出（类）公共卫生（款）疾病预防控制机构（项）:支出决算数为576.38万元，比上年决算减少216.53万元，下降27.31%。</w:t>
      </w:r>
    </w:p>
    <w:p w14:paraId="0CAB87B5" w14:textId="49A965E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125.卫生健康支出（类）公共卫生（款）卫生监督机构（项）:支出决算数为71.73万元，比上年决算减少3.47万元，下降4.62%。</w:t>
      </w:r>
    </w:p>
    <w:p w14:paraId="2B81D205" w14:textId="02B85B11"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126.卫生健康支出（类）公共卫生（款）妇幼保健机构（项）:支出决算数为398.09万元，比上年决算减少211.93万元，下降34.74%。</w:t>
      </w:r>
    </w:p>
    <w:p w14:paraId="2E62C430" w14:textId="758A5B7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127.农林水支出（类）林业和草原（款）其他林业和草</w:t>
      </w:r>
      <w:r w:rsidRPr="005650D1">
        <w:rPr>
          <w:rFonts w:ascii="仿宋_GB2312" w:eastAsia="仿宋_GB2312" w:hint="eastAsia"/>
          <w:sz w:val="32"/>
          <w:szCs w:val="32"/>
        </w:rPr>
        <w:lastRenderedPageBreak/>
        <w:t>原支出（项）:支出决算数为2,296.79万元，比上年决算增加1,319.01万元，增长134.90%。</w:t>
      </w:r>
    </w:p>
    <w:p w14:paraId="1E0D2C06" w14:textId="57E3B83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128.卫生健康支出（类）公共卫生（款）基本公共卫生服务（项）:支出决算数为582.95万元，比上年决算增加27.60万元，增长4.97%。</w:t>
      </w:r>
    </w:p>
    <w:p w14:paraId="7A5E99B3" w14:textId="561F6B4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129.卫生健康支出（类）公共卫生（款）重大公共卫生服务（项）:支出决算数为194.95万元，比上年决算增加104.51万元，增长115.56%。</w:t>
      </w:r>
    </w:p>
    <w:p w14:paraId="1A3B58B9" w14:textId="0E6447D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130.一般公共服务支出（类）群众团体事务（款）行政运行（项）:支出决算数为143.39万元，比上年决算增加2.07万元，增长1.47%。</w:t>
      </w:r>
    </w:p>
    <w:p w14:paraId="71C76BE0" w14:textId="38248E9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131.一般公共服务支出（类）财政事务（款）行政运行（项）:支出决算数为1,020.87万元，比上年决算增加139.33万元，增长15.81%。</w:t>
      </w:r>
    </w:p>
    <w:p w14:paraId="0A8252D6" w14:textId="6D7E48D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132.社会保障和就业支出（类）社会福利（款）养老服务（项）:支出决算数为26.86万元，比上年决算增加26.86万元，增长100%。</w:t>
      </w:r>
    </w:p>
    <w:p w14:paraId="44B082EE" w14:textId="20BE074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133.交通运输支出（类）民用航空运输（款）机场建设（项）:支出决算数为12.42万元，比上年决算减少26.08万元，下降67.73%。</w:t>
      </w:r>
    </w:p>
    <w:p w14:paraId="429BBE3A" w14:textId="3528E84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134.一般公共服务支出（类）群众团体事务（款）一般行政管理事务（项）:支出决算数为66.59万元，比上年决</w:t>
      </w:r>
      <w:r w:rsidRPr="005650D1">
        <w:rPr>
          <w:rFonts w:ascii="仿宋_GB2312" w:eastAsia="仿宋_GB2312" w:hint="eastAsia"/>
          <w:sz w:val="32"/>
          <w:szCs w:val="32"/>
        </w:rPr>
        <w:lastRenderedPageBreak/>
        <w:t>算减少10.10万元，下降13.17%。</w:t>
      </w:r>
    </w:p>
    <w:p w14:paraId="6BDD81C5" w14:textId="7D64F22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135.社会保障和就业支出（类）社会福利（款）儿童福利（项）:支出决算数为102.62万元，比上年决算增加102.62万元，增长100%。</w:t>
      </w:r>
    </w:p>
    <w:p w14:paraId="2BC86671" w14:textId="24AB42C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136.社会保障和就业支出（类）社会福利（款）老年福利（项）:支出决算数为310.70万元，比上年决算增加7.08万元，增长2.33%。</w:t>
      </w:r>
    </w:p>
    <w:p w14:paraId="420ECAE7" w14:textId="592E6A98"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137.一般公共服务支出（类）网信事务（款）其他网信事务支出（项）:支出决算数为10.88万元，比上年决算增加10.88万元，增长100%。</w:t>
      </w:r>
    </w:p>
    <w:p w14:paraId="4C8ACF31" w14:textId="64BC24E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138.公共安全支出（类）其他公共安全支出（款）其他公共安全支出（项）:支出决算数为762.17万元，比上年决算减少978.25万元，下降56.21%。</w:t>
      </w:r>
    </w:p>
    <w:p w14:paraId="043B6B63" w14:textId="20E1A4E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139.卫生健康支出（类）公共卫生（款）突发公共卫生事件应急处理（项）:支出决算数为4,228.20万元，比上年决算减少265.71万元，下降5.91%。</w:t>
      </w:r>
    </w:p>
    <w:p w14:paraId="76936D9C" w14:textId="0B7F7DE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140.卫生健康支出（类）医疗保障管理事务（款）行政运行（项）:支出决算数为229.10万元，比上年决算增加37.34万元，增长19.47%。</w:t>
      </w:r>
    </w:p>
    <w:p w14:paraId="10E0DFCD" w14:textId="350E77F7"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141.卫生健康支出（类）医疗保障管理事务（款）医疗保障经办事务（项）:支出决算数为33.69万元，比上年决算减少622.15万元，下降94.86%。</w:t>
      </w:r>
    </w:p>
    <w:p w14:paraId="1DF68521" w14:textId="071CFF2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lastRenderedPageBreak/>
        <w:t>142.科学技术支出（类）技术研究与开发（款）科技成果转化与扩散（项）:支出决算数为3.50万元，比上年决算增加1.50万元，增长75.00%。</w:t>
      </w:r>
    </w:p>
    <w:p w14:paraId="155E0BAC" w14:textId="7E75F68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143.社会保障和就业支出（类）特困人员救助供养（款）城市特困人员救助供养支出（项）:支出决算数为187.56万元，比上年决算增加187.56万元，增长100%。</w:t>
      </w:r>
    </w:p>
    <w:p w14:paraId="53F2804D" w14:textId="0E80689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144.社会保障和就业支出（类）特困人员救助供养（款）农村特困人员救助供养支出（项）:支出决算数为110.60万元，比上年决算增加110.60万元，增长100%。</w:t>
      </w:r>
    </w:p>
    <w:p w14:paraId="1930FA5E" w14:textId="6F3891D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145.教育支出（类）普通教育（款）其他普通教育支出（项）:支出决算数为2,103.69万元，比上年决算减少8.30万元，下降0.39%。</w:t>
      </w:r>
    </w:p>
    <w:p w14:paraId="0701AD50" w14:textId="6840A98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146.文化旅游体育与传媒支出（类）文物（款）博物馆（项）:支出决算数为350.16万元，比上年决算增加120.31万元，增长52.35%。</w:t>
      </w:r>
    </w:p>
    <w:p w14:paraId="66627C46" w14:textId="13B526D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147.一般公共服务支出（类）宣传事务（款）行政运行（项）:支出决算数为249.20万元，比上年决算减少43.22万元，下降14.78%。</w:t>
      </w:r>
    </w:p>
    <w:p w14:paraId="6B467BB1" w14:textId="279EFA4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148.商业服务业等支出（类）其他商业服务业等支出（款）其他商业服务业等支出（项）:支出决算数为0.90万元，比上年决算减少2.54万元，下降73.82%。</w:t>
      </w:r>
    </w:p>
    <w:p w14:paraId="0A043595" w14:textId="18F4C4F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149.一般公共服务支出（类）政府办公厅（室）及相关</w:t>
      </w:r>
      <w:r w:rsidRPr="005650D1">
        <w:rPr>
          <w:rFonts w:ascii="仿宋_GB2312" w:eastAsia="仿宋_GB2312" w:hint="eastAsia"/>
          <w:sz w:val="32"/>
          <w:szCs w:val="32"/>
        </w:rPr>
        <w:lastRenderedPageBreak/>
        <w:t>机构事务（款）其他政府办公厅（室）及相关机构事务支出（项）:支出决算数为9.00万元，比上年决算减少92.44万元，下降91.13%。</w:t>
      </w:r>
    </w:p>
    <w:p w14:paraId="5E884767" w14:textId="01354101"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150.住房保障支出（类）保障性安居工程支出（款）其他保障性安居工程支出（项）:支出决算数为1,150.70万元，比上年决算增加1,150.70万元，增长100%。</w:t>
      </w:r>
    </w:p>
    <w:p w14:paraId="2D28360D" w14:textId="730B6DD8"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151.文化旅游体育与传媒支出（类）文物（款）行政运行（项）:支出决算数为176.96万元，比上年决算增加49.12万元，增长38.42%。</w:t>
      </w:r>
    </w:p>
    <w:p w14:paraId="7AAE5F52" w14:textId="1881F74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152.文化旅游体育与传媒支出（类）文物（款）文物保护（项）:支出决算数为184.12万元，比上年决算减少36.54万元，下降16.56%。</w:t>
      </w:r>
    </w:p>
    <w:p w14:paraId="0E8BBB63" w14:textId="4CF8FF57"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153.自然资源海洋气象等支出（类）自然资源事务（款）事业运行（项）:支出决算数为279.57万元，比上年决算减少167.53万元，下降37.47%。</w:t>
      </w:r>
    </w:p>
    <w:p w14:paraId="21A07C57" w14:textId="0768998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154.节能环保支出（类）污染防治（款）大气（项）:支出决算数为3,734.80万元，比上年决算增加3,734.80万元，增长100%。</w:t>
      </w:r>
    </w:p>
    <w:p w14:paraId="24CED200" w14:textId="52D7941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155.农林水支出（类）农业农村（款）农田建设（项）:支出决算数为1,696.29万元，比上年决算减少854.10万元，下降33.49%。</w:t>
      </w:r>
    </w:p>
    <w:p w14:paraId="2D5B0CEA" w14:textId="3359C08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156.农林水支出（类）水利（款）其他水利支出（项）:</w:t>
      </w:r>
      <w:r w:rsidRPr="005650D1">
        <w:rPr>
          <w:rFonts w:ascii="仿宋_GB2312" w:eastAsia="仿宋_GB2312" w:hint="eastAsia"/>
          <w:sz w:val="32"/>
          <w:szCs w:val="32"/>
        </w:rPr>
        <w:lastRenderedPageBreak/>
        <w:t>支出决算数为385.08万元，比上年决算增加360.01万元，增长1436.15%。</w:t>
      </w:r>
    </w:p>
    <w:p w14:paraId="190B285B" w14:textId="153ACF8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157.一般公共服务支出（类）统计信息事务（款）行政运行（项）:支出决算数为15.05万元，比上年决算增加15.05万元，增长100%。</w:t>
      </w:r>
    </w:p>
    <w:p w14:paraId="5C17D923" w14:textId="0C3876D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158.一般公共服务支出（类）统计信息事务（款）专项普查活动（项）:支出决算数为5.21万元，比上年决算增加5.21万元，增长100%。</w:t>
      </w:r>
    </w:p>
    <w:p w14:paraId="19F208C1" w14:textId="6D34C9A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159.一般公共服务支出（类）统计信息事务（款）统计管理（项）:支出决算数为17.64万元，比上年决算增加10.20万元，增长137.10%。</w:t>
      </w:r>
    </w:p>
    <w:p w14:paraId="7546A34F" w14:textId="1D2A30C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160.社会保障和就业支出（类）民政管理事务（款）其他民政管理事务支出（项）:支出决算数为316.48万元，比上年决算增加190.45万元，增长151.12%。</w:t>
      </w:r>
    </w:p>
    <w:p w14:paraId="31F40DAE" w14:textId="769DA225"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161.农林水支出（类）农村综合改革（款）对村民委员会和村党支部的补助（项）:支出决算数为2,674.62万元，比上年决算减少263.83万元，下降8.98%。</w:t>
      </w:r>
    </w:p>
    <w:p w14:paraId="7ABD88F9" w14:textId="1862689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162.一般公共服务支出（类）商贸事务（款）其他商贸事务支出（项）:支出决算数为110.52万元，比上年决算增加70.53万元，增长176.33%。</w:t>
      </w:r>
    </w:p>
    <w:p w14:paraId="543CC492" w14:textId="125257B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163.一般公共服务支出（类）其他共产党事务支出（款）其他共产党事务支出（项）:支出决算数为1,096.40万元，</w:t>
      </w:r>
      <w:r w:rsidRPr="005650D1">
        <w:rPr>
          <w:rFonts w:ascii="仿宋_GB2312" w:eastAsia="仿宋_GB2312" w:hint="eastAsia"/>
          <w:sz w:val="32"/>
          <w:szCs w:val="32"/>
        </w:rPr>
        <w:lastRenderedPageBreak/>
        <w:t>比上年决算增加201.60万元，增长22.53%。</w:t>
      </w:r>
    </w:p>
    <w:p w14:paraId="3A4E08A7" w14:textId="7BFC0DE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164.商业服务业等支出（类）商业流通事务（款）其他商业流通事务支出（项）:支出决算数为92.69万元，比上年决算增加5.95万元，增长6.86%。</w:t>
      </w:r>
    </w:p>
    <w:p w14:paraId="5EAED2EC" w14:textId="0FAE2B8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165.卫生健康支出（类）卫生健康管理事务（款）其他卫生健康管理事务支出（项）:支出决算数为202.51万元，比上年决算减少138.82万元，下降40.67%。</w:t>
      </w:r>
    </w:p>
    <w:p w14:paraId="73DE82EB" w14:textId="27C81D47"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166.农林水支出（类）农村综合改革（款）对村级公益事业建设的补助（项）:支出决算数为749.64万元，比上年决算增加253.27万元，增长51.02%。</w:t>
      </w:r>
    </w:p>
    <w:p w14:paraId="3A5173BF" w14:textId="4317FAB8"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167.农林水支出（类）农业农村（款）农村道路建设（项）:支出决算数为20.00万元，比上年决算增加20.00万元，增长100%。</w:t>
      </w:r>
    </w:p>
    <w:p w14:paraId="61D24252" w14:textId="09FA3B17"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168.农林水支出（类）其他农林水支出（款）其他农林水支出（项）:支出决算数为7,661.06万元，比上年决算增加7,281.99万元，增长1921.03%。</w:t>
      </w:r>
    </w:p>
    <w:p w14:paraId="5A473F1F" w14:textId="5FB9977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169.城乡社区支出（类）城乡社区管理事务（款）城管执法（项）:支出决算数为513.17万元，比上年决算减少183.90万元，下降26.38%。</w:t>
      </w:r>
    </w:p>
    <w:p w14:paraId="7A4D6159" w14:textId="6DF41C8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170.社会保障和就业支出（类）临时救助（款）临时救助支出（项）:支出决算数为319.83万元，比上年决算增加82.43万元，增长34.72%。</w:t>
      </w:r>
    </w:p>
    <w:p w14:paraId="059C926A" w14:textId="48F7234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lastRenderedPageBreak/>
        <w:t>171.灾害防治及应急管理支出（类）其他灾害防治及应急管理支出（款）其他灾害防治及应急管理支出（项）:支出决算数为24.94万元，比上年决算增加24.94万元，增长100%。</w:t>
      </w:r>
    </w:p>
    <w:p w14:paraId="62A9A261" w14:textId="4C1182D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172.资源勘探工业信息等支出（类）支持中小企业发展和管理支出（款）中小企业发展专项（项）:支出决算数为228.50万元，比上年决算增加164.00万元，增长254.26%。</w:t>
      </w:r>
    </w:p>
    <w:p w14:paraId="20C75415" w14:textId="56D5F58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173.社会保障和就业支出（类）临时救助（款）流浪乞讨人员救助支出（项）:支出决算数为0.38万元，比上年决算增加0.38万元，增长100%。</w:t>
      </w:r>
    </w:p>
    <w:p w14:paraId="19F1723D" w14:textId="69384FE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174.城乡社区支出（类）城乡社区管理事务（款）行政运行（项）:支出决算数为549.72万元，比上年决算减少697.87万元，下降55.94%。</w:t>
      </w:r>
    </w:p>
    <w:p w14:paraId="5EB84202" w14:textId="305EE67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175.文化旅游体育与传媒支出（类）体育（款）群众体育（项）:支出决算数为10.00万元，比上年决算增加10.00万元，增长100%。</w:t>
      </w:r>
    </w:p>
    <w:p w14:paraId="5DC93B3D" w14:textId="43BBC23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176.一般公共服务支出（类）组织事务（款）行政运行（项）:支出决算数为758.95万元，比上年决算增加81.42万元，增长12.02%。</w:t>
      </w:r>
    </w:p>
    <w:p w14:paraId="0BF27E50" w14:textId="1515814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177.文化旅游体育与传媒支出（类）其他文化旅游体育与传媒支出（款）其他文化旅游体育与传媒支出（项）:支出决算数为377.97万元，比上年决算增加82.25万元，增</w:t>
      </w:r>
      <w:r w:rsidRPr="005650D1">
        <w:rPr>
          <w:rFonts w:ascii="仿宋_GB2312" w:eastAsia="仿宋_GB2312" w:hint="eastAsia"/>
          <w:sz w:val="32"/>
          <w:szCs w:val="32"/>
        </w:rPr>
        <w:lastRenderedPageBreak/>
        <w:t>长27.81%。</w:t>
      </w:r>
    </w:p>
    <w:p w14:paraId="70E46CCB" w14:textId="750E6D51"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178.教育支出（类）职业教育（款）其他职业教育支出（项）:支出决算数为738.47万元，比上年决算减少149.74万元，下降16.86%。</w:t>
      </w:r>
    </w:p>
    <w:p w14:paraId="062EAE9F" w14:textId="4584B06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179.一般公共服务支出（类）政协事务（款）其他政协事务支出（项）:支出决算数为22.37万元，比上年决算增加22.37万元，增长100%。</w:t>
      </w:r>
    </w:p>
    <w:p w14:paraId="47EDBB70" w14:textId="0E70B33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180.文化旅游体育与传媒支出（类）体育（款）体育场馆（项）:支出决算数为128.45万元，比上年决算增加128.45万元，增长100%。</w:t>
      </w:r>
    </w:p>
    <w:p w14:paraId="063CA1F1" w14:textId="1499181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181.灾害防治及应急管理支出（类）地震事务（款）地震监测（项）:支出决算数为0.36万元，比上年决算增加0.00万元，增长0.00%。</w:t>
      </w:r>
    </w:p>
    <w:p w14:paraId="5F1D3D64" w14:textId="503EA1B1"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182.卫生健康支出（类）公立医院（款）综合医院（项）:支出决算数为2,183.95万元，比上年决算增加332.23万元，增长17.94%。</w:t>
      </w:r>
    </w:p>
    <w:p w14:paraId="7FC910EC" w14:textId="0DCDF3F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183.社会保障和就业支出（类）退役军人管理事务（款）拥军优属（项）:支出决算数为39.35万元，比上年决算增加30.13万元，增长327.08%。</w:t>
      </w:r>
    </w:p>
    <w:p w14:paraId="5F9B27A4" w14:textId="3116384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184.社会保障和就业支出（类）行政事业单位养老支出（款）离退休人员管理机构（项）:支出决算数为1.26万元，比上年决算减少7.55万元，下降85.71%。</w:t>
      </w:r>
    </w:p>
    <w:p w14:paraId="5E4CACCC" w14:textId="3C7AEAC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lastRenderedPageBreak/>
        <w:t>185.社会保障和就业支出（类）行政事业单位养老支出（款）事业单位离退休（项）:支出决算数为544.65万元，比上年决算增加366.85万元，增长206.33%。</w:t>
      </w:r>
    </w:p>
    <w:p w14:paraId="3E8DEF5E" w14:textId="528E3B25"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186.社会保障和就业支出（类）行政事业单位养老支出（款）行政单位离退休（项）:支出决算数为263.57万元，比上年决算增加115.49万元，增长77.99%。</w:t>
      </w:r>
    </w:p>
    <w:p w14:paraId="6624BA25" w14:textId="357FECA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187.社会保障和就业支出（类）退役军人管理事务（款）行政运行（项）:支出决算数为106.45万元，比上年决算减少2.11万元，下降1.94%。</w:t>
      </w:r>
    </w:p>
    <w:p w14:paraId="2A0604D8" w14:textId="07A5D5C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188.社会保障和就业支出（类）行政事业单位养老支出（款）机关事业单位职业年金缴费支出（项）:支出决算数为1,862.97万元，比上年决算增加831.76万元，增长80.66%。</w:t>
      </w:r>
    </w:p>
    <w:p w14:paraId="43F49F6C" w14:textId="0007CFE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189.社会保障和就业支出（类）行政事业单位养老支出（款）机关事业单位基本养老保险缴费支出（项）:支出决算数为3,999.08万元，比上年决算增加14.33万元，增长0.36%。</w:t>
      </w:r>
    </w:p>
    <w:p w14:paraId="1A94BA9E" w14:textId="46BE72E8"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190.公共安全支出（类）司法（款）其他司法支出（项）:支出决算数为128.00万元，比上年决算减少25.00万元，下降16.34%。</w:t>
      </w:r>
    </w:p>
    <w:p w14:paraId="56C804B5" w14:textId="134B0068"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191.社会保障和就业支出（类）人力资源和社会保障管理事务（款）其他人力资源和社会保障管理事务支出（项）:</w:t>
      </w:r>
      <w:r w:rsidRPr="005650D1">
        <w:rPr>
          <w:rFonts w:ascii="仿宋_GB2312" w:eastAsia="仿宋_GB2312" w:hint="eastAsia"/>
          <w:sz w:val="32"/>
          <w:szCs w:val="32"/>
        </w:rPr>
        <w:lastRenderedPageBreak/>
        <w:t>支出决算数为550.82万元，比上年决算增加550.82万元，增长100%。</w:t>
      </w:r>
    </w:p>
    <w:p w14:paraId="52696E44" w14:textId="3F5B59E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192.教育支出（类）其他教育支出（款）其他教育支出（项）:支出决算数为155.27万元，比上年决算增加121.17万元，增长355.34%。</w:t>
      </w:r>
    </w:p>
    <w:p w14:paraId="31B810BA" w14:textId="2E945DF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193.一般公共服务支出（类）审计事务（款）行政运行（项）:支出决算数为305.62万元，比上年决算增加7.72万元，增长2.59%。</w:t>
      </w:r>
    </w:p>
    <w:p w14:paraId="7D668A3B" w14:textId="0CE49F6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194.一般公共服务支出（类）审计事务（款）审计业务（项）:支出决算数为6.68万元，比上年决算增加6.68万元，增长100%。</w:t>
      </w:r>
    </w:p>
    <w:p w14:paraId="61D1F164" w14:textId="39C4C6E7"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195.一般公共服务支出（类）党委办公厅（室）及相关机构事务（款）其他党委办公厅（室）及相关机构事务支出（项）:支出决算数为287.69万元，比上年决算增加238.67万元，增长486.81%。</w:t>
      </w:r>
    </w:p>
    <w:p w14:paraId="4E268230" w14:textId="4D0F6F7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196.文化旅游体育与传媒支出（类）广播电视（款）其他广播电视支出（项）:支出决算数为21.01万元，比上年决算增加6.73万元，增长47.16%。</w:t>
      </w:r>
    </w:p>
    <w:p w14:paraId="365D44C1" w14:textId="6435445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197.教育支出（类）进修及培训（款）干部教育（项）:支出决算数为440.39万元，比上年决算增加115.08万元，增长35.38%。</w:t>
      </w:r>
    </w:p>
    <w:p w14:paraId="3323675F" w14:textId="6A8B71F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198.社会保障和就业支出（类）退役安置（款）其他退</w:t>
      </w:r>
      <w:r w:rsidRPr="005650D1">
        <w:rPr>
          <w:rFonts w:ascii="仿宋_GB2312" w:eastAsia="仿宋_GB2312" w:hint="eastAsia"/>
          <w:sz w:val="32"/>
          <w:szCs w:val="32"/>
        </w:rPr>
        <w:lastRenderedPageBreak/>
        <w:t>役安置支出（项）:支出决算数为157.40万元，比上年决算增加157.40万元，增长100%。</w:t>
      </w:r>
    </w:p>
    <w:p w14:paraId="70417762" w14:textId="02A082C1"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199.一般公共服务支出（类）政府办公厅（室）及相关机构事务（款）事业运行（项）:支出决算数为808.53万元，比上年决算增加282.47万元，增长53.70%。</w:t>
      </w:r>
    </w:p>
    <w:p w14:paraId="1A8DDC92" w14:textId="62C4CE0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200.交通运输支出（类）公路水路运输（款）其他公路水路运输支出（项）:支出决算数为1,003.73万元，比上年决算增加80.33万元，增长8.70%。</w:t>
      </w:r>
    </w:p>
    <w:p w14:paraId="4F538B27" w14:textId="33219B7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201.卫生健康支出（类）基层医疗卫生机构（款）乡镇卫生院（项）:支出决算数为2,693.68万元，比上年决算增加458.71万元，增长20.52%。</w:t>
      </w:r>
    </w:p>
    <w:p w14:paraId="530E4743" w14:textId="2B55434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202.节能环保支出（类）环境保护管理事务（款）行政运行（项）:支出决算数为124.39万元，比上年决算减少95.52万元，下降43.44%。</w:t>
      </w:r>
    </w:p>
    <w:p w14:paraId="65D0A4FD" w14:textId="0102ACA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203.农林水支出（类）农业农村（款）其他农业农村支出（项）:支出决算数为8,181.23万元，比上年决算减少19,473.39万元，下降70.42%。</w:t>
      </w:r>
    </w:p>
    <w:p w14:paraId="10565AF9" w14:textId="5EA52195"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204.一般公共服务支出（类）市场监督管理事务（款）其他市场监督管理事务（项）:支出决算数为13.70万元，比上年决算增加13.70万元，增长100%。</w:t>
      </w:r>
    </w:p>
    <w:p w14:paraId="5BECCCDC" w14:textId="0006387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205.自然资源海洋气象等支出（类）自然资源事务（款）其他自然资源事务支出（项）:支出决算数为3,164.46万元，</w:t>
      </w:r>
      <w:r w:rsidRPr="005650D1">
        <w:rPr>
          <w:rFonts w:ascii="仿宋_GB2312" w:eastAsia="仿宋_GB2312" w:hint="eastAsia"/>
          <w:sz w:val="32"/>
          <w:szCs w:val="32"/>
        </w:rPr>
        <w:lastRenderedPageBreak/>
        <w:t>比上年决算增加3,164.46万元，增长100%。</w:t>
      </w:r>
    </w:p>
    <w:p w14:paraId="267BFBED" w14:textId="09B0B1F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206.城乡社区支出（类）城乡社区公共设施（款）其他城乡社区公共设施支出（项）:支出决算数为12,236.60万元，比上年决算增加8,183.27万元，增长201.89%。</w:t>
      </w:r>
    </w:p>
    <w:p w14:paraId="7D7C6B11" w14:textId="5AA7A22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207.一般公共服务支出（类）其他一般公共服务支出（款）其他一般公共服务支出（项）:支出决算数为30.00万元，比上年决算减少4,067.15万元，下降99.27%。</w:t>
      </w:r>
    </w:p>
    <w:p w14:paraId="29245F51" w14:textId="6C038DD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208.教育支出（类）教育费附加安排的支出（款）农村中小学校舍建设（项）:支出决算数为300.00万元，比上年决算增加279.59万元，增长1370.09%。</w:t>
      </w:r>
    </w:p>
    <w:p w14:paraId="73696EE1" w14:textId="5F666905"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209.教育支出（类）教育费附加安排的支出（款）城市中小学校舍建设（项）:支出决算数为154.72万元，比上年决算增加131.72万元，增长572.70%。</w:t>
      </w:r>
    </w:p>
    <w:p w14:paraId="2ECFA061" w14:textId="76D7C9E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210.农林水支出（类）巩固脱贫攻坚成果衔接乡村振兴（款）生产发展（项）:支出决算数为5,772.63万元，比上年决算减少562.14万元，下降8.87%。</w:t>
      </w:r>
    </w:p>
    <w:p w14:paraId="6E487FC7" w14:textId="4F69314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211.教育支出（类）教育费附加安排的支出（款）中等职业学校教学设施（项）:支出决算数为124.80万元，比上年决算增加115.50万元，增长1241.92%。</w:t>
      </w:r>
    </w:p>
    <w:p w14:paraId="6E5AEDA0" w14:textId="1195526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212.住房保障支出（类）住房改革支出（款）住房公积金（项）:支出决算数为3,057.58万元，比上年决算减少68.23万元，下降2.18%。</w:t>
      </w:r>
    </w:p>
    <w:p w14:paraId="315B088A" w14:textId="2886334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lastRenderedPageBreak/>
        <w:t>213.文化旅游体育与传媒支出（类）文化和旅游（款）其他文化和旅游支出（项）:支出决算数为176.78万元，比上年决算减少79.90万元，下降31.13%。</w:t>
      </w:r>
    </w:p>
    <w:p w14:paraId="0C6361E4" w14:textId="3F6ABF3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214.农林水支出（类）巩固脱贫攻坚成果衔接乡村振兴（款）农村基础设施建设（项）:支出决算数为108.89万元，比上年决算减少6,891.11万元，下降98.44%。</w:t>
      </w:r>
    </w:p>
    <w:p w14:paraId="5BAF0D71" w14:textId="7D360A8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215.卫生健康支出（类）计划生育事务（款）其他计划生育事务支出（项）:支出决算数为6.24万元，比上年决算增加6.24万元，增长100%。</w:t>
      </w:r>
    </w:p>
    <w:p w14:paraId="65A388EE" w14:textId="1D3DBDD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216.社会保障和就业支出（类）抚恤（款）其他优抚支出（项）:支出决算数为465.42万元，比上年决算增加34.45万元，增长7.99%。</w:t>
      </w:r>
    </w:p>
    <w:p w14:paraId="4DC90D58" w14:textId="64A7FBB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217.公共安全支出（类）公安（款）行政运行（项）:支出决算数为9,813.80万元，比上年决算增加238.73万元，增长2.49%。</w:t>
      </w:r>
    </w:p>
    <w:p w14:paraId="3511BE9D" w14:textId="1B70F1A1"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218.一般公共服务支出（类）统战事务（款）宗教事务（项）:支出决算数为83.15万元，比上年决算增加83.15万元，增长100%。</w:t>
      </w:r>
    </w:p>
    <w:p w14:paraId="04CA581E" w14:textId="56F265E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219.社会保障和就业支出（类）残疾人事业（款）其他残疾人事业支出（项）:支出决算数为22.66万元，比上年决算减少66.23万元，下降74.51%。</w:t>
      </w:r>
    </w:p>
    <w:p w14:paraId="61A32A86" w14:textId="2C3C6CD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220.交通运输支出（类）其他交通运输支出（款）公共</w:t>
      </w:r>
      <w:r w:rsidRPr="005650D1">
        <w:rPr>
          <w:rFonts w:ascii="仿宋_GB2312" w:eastAsia="仿宋_GB2312" w:hint="eastAsia"/>
          <w:sz w:val="32"/>
          <w:szCs w:val="32"/>
        </w:rPr>
        <w:lastRenderedPageBreak/>
        <w:t>交通运营补助（项）:支出决算数为478.81万元，比上年决算增加265.21万元，增长124.16%。</w:t>
      </w:r>
    </w:p>
    <w:p w14:paraId="4BA3364A" w14:textId="25295698"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221.一般公共服务支出（类）纪检监察事务（款）行政运行（项）:支出决算数为2,128.43万元，比上年决算增加198.70万元，增长10.30%。</w:t>
      </w:r>
    </w:p>
    <w:p w14:paraId="4F668608" w14:textId="3DEBC5C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222.一般公共服务支出（类）发展与改革事务（款）其他发展与改革事务支出（项）:支出决算数为263.24万元，比上年决算增加151.77万元，增长136.17%。</w:t>
      </w:r>
    </w:p>
    <w:p w14:paraId="2B30AFE2" w14:textId="19105FB5"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223.一般公共服务支出（类）统战事务（款）行政运行（项）:支出决算数为297.15万元，比上年决算减少237.19万元，下降44.39%。</w:t>
      </w:r>
    </w:p>
    <w:p w14:paraId="05D835D1" w14:textId="24345D8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224.一般公共服务支出（类）人大事务（款）人大会议（项）:支出决算数为0.00万元，比上年决算减少33.62万元，下降100%。</w:t>
      </w:r>
    </w:p>
    <w:p w14:paraId="529535B1" w14:textId="07F3BA91"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225.一般公共服务支出（类）政府办公厅（室）及相关机构事务（款）机关服务（项）:支出决算数为0.00万元，比上年决算减少120.87万元，下降100%。</w:t>
      </w:r>
    </w:p>
    <w:p w14:paraId="4139ABEE" w14:textId="2C48EF98"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226.一般公共服务支出（类）统计信息事务（款）专项统计业务（项）:支出决算数为0.00万元，比上年决算减少9.88万元，下降100%。</w:t>
      </w:r>
    </w:p>
    <w:p w14:paraId="5C85A120" w14:textId="051C666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227.卫生健康支出（类）中医药（款）中医（民族医）药专项（项）:支出决算数为0.00万元，比上年决算减少79.74</w:t>
      </w:r>
      <w:r w:rsidRPr="005650D1">
        <w:rPr>
          <w:rFonts w:ascii="仿宋_GB2312" w:eastAsia="仿宋_GB2312" w:hint="eastAsia"/>
          <w:sz w:val="32"/>
          <w:szCs w:val="32"/>
        </w:rPr>
        <w:lastRenderedPageBreak/>
        <w:t>万元，下降100%。</w:t>
      </w:r>
    </w:p>
    <w:p w14:paraId="0D833666" w14:textId="2D920CA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228.卫生健康支出（类）行政事业单位医疗（款）行政单位医疗（项）:支出决算数为0.00万元，比上年决算减少15.10万元，下降100%。</w:t>
      </w:r>
    </w:p>
    <w:p w14:paraId="7DCA9E80" w14:textId="56FC778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229.卫生健康支出（类）优抚对象医疗（款）优抚对象医疗补助（项）:支出决算数为0.00万元，比上年决算减少4.30万元，下降100%。</w:t>
      </w:r>
    </w:p>
    <w:p w14:paraId="612F7E39" w14:textId="2E8332F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230.节能环保支出（类）退耕还林还草（款）其他退耕还林还草支出（项）:支出决算数为0.00万元，比上年决算减少1,172.41万元，下降100%。</w:t>
      </w:r>
    </w:p>
    <w:p w14:paraId="760A35EF" w14:textId="7A47FAC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231.节能环保支出（类）其他节能环保支出（款）其他节能环保支出（项）:支出决算数为0.00万元，比上年决算减少12.87万元，下降100%。</w:t>
      </w:r>
    </w:p>
    <w:p w14:paraId="00C3FAE1" w14:textId="366CD9E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232.城乡社区支出（类）城乡社区规划与管理（款）城乡社区规划与管理（项）:支出决算数为0.00万元，比上年决算减少660.00万元，下降100%。</w:t>
      </w:r>
    </w:p>
    <w:p w14:paraId="797C3053" w14:textId="08F0F19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233.一般公共服务支出（类）党委办公厅（室）及相关机构事务（款）事业运行（项）:支出决算数为0.00万元，比上年决算减少86.36万元，下降100%。</w:t>
      </w:r>
    </w:p>
    <w:p w14:paraId="2C56CEE6" w14:textId="1E7163A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234.公共安全支出（类）公安（款）执法办案（项）:支出决算数为0.00万元，比上年决算减少30.00万元，下降100%。</w:t>
      </w:r>
    </w:p>
    <w:p w14:paraId="194C1E68" w14:textId="7F080AA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lastRenderedPageBreak/>
        <w:t>235.教育支出（类）教育管理事务（款）其他教育管理事务支出（项）:支出决算数为0.00万元，比上年决算减少20.00万元，下降100%。</w:t>
      </w:r>
    </w:p>
    <w:p w14:paraId="18372EE3" w14:textId="728D897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236.教育支出（类）特殊教育（款）其他特殊教育支出（项）:支出决算数为0.00万元，比上年决算减少20.00万元，下降100%。</w:t>
      </w:r>
    </w:p>
    <w:p w14:paraId="180E694C" w14:textId="3ADFDAD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237.教育支出（类）教育费附加安排的支出（款）农村中小学教学设施（项）:支出决算数为0.00万元，比上年决算减少21.95万元，下降100%。</w:t>
      </w:r>
    </w:p>
    <w:p w14:paraId="7BEA503D" w14:textId="38DC76D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238.教育支出（类）教育费附加安排的支出（款）城市中小学教学设施（项）:支出决算数为0.00万元，比上年决算减少23.00万元，下降100%。</w:t>
      </w:r>
    </w:p>
    <w:p w14:paraId="671526E0" w14:textId="7CC85AD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239.科学技术支出（类）科学技术管理事务（款）其他科学技术管理事务支出（项）:支出决算数为0.00万元，比上年决算减少1.68万元，下降100%。</w:t>
      </w:r>
    </w:p>
    <w:p w14:paraId="31813CD0" w14:textId="2D52D00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240.社会保障和就业支出（类）就业补助（款）公益性岗位补贴（项）:支出决算数为0.00万元，比上年决算减少8.09万元，下降100%。</w:t>
      </w:r>
    </w:p>
    <w:p w14:paraId="4606BE72" w14:textId="5D03DDE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241.社会保障和就业支出（类）退役安置（款）军队移交政府的离退休人员安置（项）:支出决算数为0.00万元，比上年决算减少20.98万元，下降100%。</w:t>
      </w:r>
    </w:p>
    <w:p w14:paraId="0BC4EED0" w14:textId="7865EC8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242.社会保障和就业支出（类）社会福利（款）社会福</w:t>
      </w:r>
      <w:r w:rsidRPr="005650D1">
        <w:rPr>
          <w:rFonts w:ascii="仿宋_GB2312" w:eastAsia="仿宋_GB2312" w:hint="eastAsia"/>
          <w:sz w:val="32"/>
          <w:szCs w:val="32"/>
        </w:rPr>
        <w:lastRenderedPageBreak/>
        <w:t>利事业单位（项）:支出决算数为0.00万元，比上年决算减少26.96万元，下降100%。</w:t>
      </w:r>
    </w:p>
    <w:p w14:paraId="1D0A5B69" w14:textId="79307EB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243.社会保障和就业支出（类）其他生活救助（款）其他农村生活救助（项）:支出决算数为0.00万元，比上年决算减少1.50万元，下降100%。</w:t>
      </w:r>
    </w:p>
    <w:p w14:paraId="31618750" w14:textId="547A13D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244.商业服务业等支出（类）商业流通事务（款）事业运行（项）:支出决算数为0.00万元，比上年决算减少0.85万元，下降100%。</w:t>
      </w:r>
    </w:p>
    <w:p w14:paraId="0590DC70" w14:textId="6A56EA9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245.住房保障支出（类）保障性安居工程支出（款）棚户区改造（项）:支出决算数为0.00万元，比上年决算减少69.41万元，下降100%。</w:t>
      </w:r>
    </w:p>
    <w:p w14:paraId="21655608" w14:textId="2373003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246.住房保障支出（类）保障性安居工程支出（款）农村危房改造（项）:支出决算数为0.00万元，比上年决算减少5.55万元，下降100%。</w:t>
      </w:r>
    </w:p>
    <w:p w14:paraId="47A2443A" w14:textId="0DDB475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247.灾害防治及应急管理支出（类）应急管理事务（款）其他应急管理支出（项）:支出决算数为0.00万元，比上年决算减少113.48万元，下降100%。</w:t>
      </w:r>
    </w:p>
    <w:p w14:paraId="37203E50" w14:textId="304DCCB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248.灾害防治及应急管理支出（类）地震事务（款）防震减灾基础管理（项）:支出决算数为0.00万元，比上年决算减少2.11万元，下降100%。</w:t>
      </w:r>
    </w:p>
    <w:p w14:paraId="6B034359" w14:textId="33B48EE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249.城乡社区支出（类）其他城乡社区支出（款）其他城乡社区支出（项）:支出决算数为0.00万元，比上年决算</w:t>
      </w:r>
      <w:r w:rsidRPr="005650D1">
        <w:rPr>
          <w:rFonts w:ascii="仿宋_GB2312" w:eastAsia="仿宋_GB2312" w:hint="eastAsia"/>
          <w:sz w:val="32"/>
          <w:szCs w:val="32"/>
        </w:rPr>
        <w:lastRenderedPageBreak/>
        <w:t>减少8,596.09万元，下降100%。</w:t>
      </w:r>
    </w:p>
    <w:p w14:paraId="773BA7B0" w14:textId="30DC2E9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250.农林水支出（类）林业和草原（款）草原管理（项）:支出决算数为0.00万元，比上年决算减少20.00万元，下降100%。</w:t>
      </w:r>
    </w:p>
    <w:p w14:paraId="469CFC9B" w14:textId="09F4CA9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251.农林水支出（类）水利（款）水土保持（项）:支出决算数为0.00万元，比上年决算减少126.89万元，下降100%。</w:t>
      </w:r>
    </w:p>
    <w:p w14:paraId="0F938EEB" w14:textId="0F0D24B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252.农林水支出（类）水利（款）防汛（项）:支出决算数为0.00万元，比上年决算减少6.00万元，下降100%。</w:t>
      </w:r>
    </w:p>
    <w:p w14:paraId="2ADE8139" w14:textId="0645CE0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253.农林水支出（类）水利（款）抗旱（项）:支出决算数为0.00万元，比上年决算减少304.66万元，下降100%。</w:t>
      </w:r>
    </w:p>
    <w:p w14:paraId="351035DC" w14:textId="3EFEBF8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254.农林水支出（类）农村综合改革（款）对村集体经济组织的补助（项）:支出决算数为0.00万元，比上年决算减少110.00万元，下降100%。</w:t>
      </w:r>
    </w:p>
    <w:p w14:paraId="49EEFDB5" w14:textId="77777777" w:rsidR="0098150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087D8DA" w14:textId="14DD1E92" w:rsidR="00981503" w:rsidRDefault="00000000" w:rsidP="005650D1">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94,798.27万元，其中：人员经费88,291.88万元，包括：基本工资、津贴补贴、奖金、伙食补助费、绩效工资、机关事业单位基本养老保险缴费、职业年金缴费、职工基本医疗保险缴费、公务员医疗补助缴费、其他社会保障缴费、住房公积金、医疗费、其他工资福利支出、退休费、抚恤金、生活补助、助学金、奖励金、其他对个人和家庭的补助。</w:t>
      </w:r>
    </w:p>
    <w:p w14:paraId="0A75E86F" w14:textId="0D9E8190" w:rsidR="00981503" w:rsidRPr="005650D1" w:rsidRDefault="00000000" w:rsidP="005650D1">
      <w:pPr>
        <w:ind w:firstLineChars="200" w:firstLine="640"/>
        <w:rPr>
          <w:rFonts w:ascii="仿宋_GB2312" w:eastAsia="仿宋_GB2312"/>
          <w:sz w:val="32"/>
          <w:szCs w:val="32"/>
        </w:rPr>
      </w:pPr>
      <w:r>
        <w:rPr>
          <w:rFonts w:ascii="仿宋_GB2312" w:eastAsia="仿宋_GB2312" w:hint="eastAsia"/>
          <w:sz w:val="32"/>
          <w:szCs w:val="32"/>
        </w:rPr>
        <w:lastRenderedPageBreak/>
        <w:t>公用经费6,506.40万元，包括：办公费、印刷费、咨询费、手续费、水费、电费、邮电费、取暖费、物业管理费、差旅费、维修（护）费、租赁费、会议费、培训费、公务接待费、专用材料费、劳务费、委托业务费、工会经费、福利费、公务用车运行维护费、其他交通费用、其他商品和服务支出、办公设备购置、专用设备购置、公务用车购置、其他交通工具购置、文物和陈列品购置、无形资产购置、其他资本性支出</w:t>
      </w:r>
      <w:r w:rsidRPr="005650D1">
        <w:rPr>
          <w:rFonts w:ascii="仿宋_GB2312" w:eastAsia="仿宋_GB2312" w:hint="eastAsia"/>
          <w:sz w:val="32"/>
          <w:szCs w:val="32"/>
        </w:rPr>
        <w:t>。</w:t>
      </w:r>
    </w:p>
    <w:p w14:paraId="6862AE35" w14:textId="77777777" w:rsidR="0098150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CC216D3" w14:textId="039B07E2"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2023年度</w:t>
      </w:r>
      <w:r>
        <w:rPr>
          <w:rFonts w:ascii="仿宋_GB2312" w:eastAsia="仿宋_GB2312" w:hint="eastAsia"/>
          <w:sz w:val="32"/>
          <w:szCs w:val="32"/>
        </w:rPr>
        <w:t>财政拨款</w:t>
      </w:r>
      <w:r w:rsidRPr="005650D1">
        <w:rPr>
          <w:rFonts w:ascii="仿宋_GB2312" w:eastAsia="仿宋_GB2312" w:hint="eastAsia"/>
          <w:sz w:val="32"/>
          <w:szCs w:val="32"/>
        </w:rPr>
        <w:t>“三公”经费支出686.80万元，</w:t>
      </w:r>
      <w:r>
        <w:rPr>
          <w:rFonts w:ascii="仿宋_GB2312" w:eastAsia="仿宋_GB2312" w:hint="eastAsia"/>
          <w:sz w:val="32"/>
          <w:szCs w:val="32"/>
        </w:rPr>
        <w:t>比上年</w:t>
      </w:r>
      <w:r w:rsidRPr="005650D1">
        <w:rPr>
          <w:rFonts w:ascii="仿宋_GB2312" w:eastAsia="仿宋_GB2312" w:hint="eastAsia"/>
          <w:sz w:val="32"/>
          <w:szCs w:val="32"/>
        </w:rPr>
        <w:t>增加164.91万元，</w:t>
      </w:r>
      <w:r>
        <w:rPr>
          <w:rFonts w:ascii="仿宋_GB2312" w:eastAsia="仿宋_GB2312" w:hint="eastAsia"/>
          <w:sz w:val="32"/>
          <w:szCs w:val="32"/>
        </w:rPr>
        <w:t>增长31.60%,</w:t>
      </w:r>
      <w:r w:rsidRPr="005650D1">
        <w:rPr>
          <w:rFonts w:ascii="仿宋_GB2312" w:eastAsia="仿宋_GB2312" w:hint="eastAsia"/>
          <w:sz w:val="32"/>
          <w:szCs w:val="32"/>
        </w:rPr>
        <w:t>主要原因是：</w:t>
      </w:r>
      <w:r w:rsidR="005C4415" w:rsidRPr="005C4415">
        <w:rPr>
          <w:rFonts w:ascii="仿宋_GB2312" w:eastAsia="仿宋_GB2312" w:hint="eastAsia"/>
          <w:sz w:val="32"/>
          <w:szCs w:val="32"/>
        </w:rPr>
        <w:t>车辆老化，本年车辆维修费、燃油费</w:t>
      </w:r>
      <w:r w:rsidR="005C4415">
        <w:rPr>
          <w:rFonts w:ascii="仿宋_GB2312" w:eastAsia="仿宋_GB2312" w:hint="eastAsia"/>
          <w:sz w:val="32"/>
          <w:szCs w:val="32"/>
        </w:rPr>
        <w:t>、保险费</w:t>
      </w:r>
      <w:r w:rsidR="005C4415" w:rsidRPr="005C4415">
        <w:rPr>
          <w:rFonts w:ascii="仿宋_GB2312" w:eastAsia="仿宋_GB2312" w:hint="eastAsia"/>
          <w:sz w:val="32"/>
          <w:szCs w:val="32"/>
        </w:rPr>
        <w:t>增加</w:t>
      </w:r>
      <w:r w:rsidR="005C4415">
        <w:rPr>
          <w:rFonts w:ascii="仿宋_GB2312" w:eastAsia="仿宋_GB2312" w:hint="eastAsia"/>
          <w:sz w:val="32"/>
          <w:szCs w:val="32"/>
        </w:rPr>
        <w:t>，新购买车辆增加，车辆购置费增加，纪检监察巡视次数增加，接待人次、批次增加，接待费用增加</w:t>
      </w:r>
      <w:r w:rsidRPr="005650D1">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5650D1">
        <w:rPr>
          <w:rFonts w:ascii="仿宋_GB2312" w:eastAsia="仿宋_GB2312" w:hint="eastAsia"/>
          <w:sz w:val="32"/>
          <w:szCs w:val="32"/>
        </w:rPr>
        <w:t>主要原因是：</w:t>
      </w:r>
      <w:r w:rsidR="00B11382">
        <w:rPr>
          <w:rFonts w:ascii="仿宋_GB2312" w:eastAsia="仿宋_GB2312" w:hint="eastAsia"/>
          <w:sz w:val="32"/>
          <w:szCs w:val="32"/>
        </w:rPr>
        <w:t>本年无此项经费</w:t>
      </w:r>
      <w:r w:rsidRPr="005650D1">
        <w:rPr>
          <w:rFonts w:ascii="仿宋_GB2312" w:eastAsia="仿宋_GB2312" w:hint="eastAsia"/>
          <w:sz w:val="32"/>
          <w:szCs w:val="32"/>
        </w:rPr>
        <w:t>；公务用车购置及运行维护费支出621.87万元，占90.55%，比上年增加157.38万元，</w:t>
      </w:r>
      <w:r>
        <w:rPr>
          <w:rFonts w:ascii="仿宋_GB2312" w:eastAsia="仿宋_GB2312" w:hint="eastAsia"/>
          <w:sz w:val="32"/>
          <w:szCs w:val="32"/>
        </w:rPr>
        <w:t>增长33.88%,</w:t>
      </w:r>
      <w:r w:rsidRPr="005650D1">
        <w:rPr>
          <w:rFonts w:ascii="仿宋_GB2312" w:eastAsia="仿宋_GB2312" w:hint="eastAsia"/>
          <w:sz w:val="32"/>
          <w:szCs w:val="32"/>
        </w:rPr>
        <w:t>主要原因是：</w:t>
      </w:r>
      <w:r w:rsidR="005C4415" w:rsidRPr="005C4415">
        <w:rPr>
          <w:rFonts w:ascii="仿宋_GB2312" w:eastAsia="仿宋_GB2312" w:hint="eastAsia"/>
          <w:sz w:val="32"/>
          <w:szCs w:val="32"/>
        </w:rPr>
        <w:t>车辆老化，本年车辆维修费、燃油费</w:t>
      </w:r>
      <w:r w:rsidR="005C4415">
        <w:rPr>
          <w:rFonts w:ascii="仿宋_GB2312" w:eastAsia="仿宋_GB2312" w:hint="eastAsia"/>
          <w:sz w:val="32"/>
          <w:szCs w:val="32"/>
        </w:rPr>
        <w:t>、保险费</w:t>
      </w:r>
      <w:r w:rsidR="005C4415" w:rsidRPr="005C4415">
        <w:rPr>
          <w:rFonts w:ascii="仿宋_GB2312" w:eastAsia="仿宋_GB2312" w:hint="eastAsia"/>
          <w:sz w:val="32"/>
          <w:szCs w:val="32"/>
        </w:rPr>
        <w:t>增加</w:t>
      </w:r>
      <w:r w:rsidR="00B11382">
        <w:rPr>
          <w:rFonts w:ascii="仿宋_GB2312" w:eastAsia="仿宋_GB2312" w:hint="eastAsia"/>
          <w:sz w:val="32"/>
          <w:szCs w:val="32"/>
        </w:rPr>
        <w:t>，</w:t>
      </w:r>
      <w:r w:rsidR="00B11382">
        <w:rPr>
          <w:rFonts w:ascii="仿宋_GB2312" w:eastAsia="仿宋_GB2312" w:hint="eastAsia"/>
          <w:sz w:val="32"/>
          <w:szCs w:val="32"/>
        </w:rPr>
        <w:t>新购买车辆增加，车辆购置费增加</w:t>
      </w:r>
      <w:r w:rsidRPr="005650D1">
        <w:rPr>
          <w:rFonts w:ascii="仿宋_GB2312" w:eastAsia="仿宋_GB2312" w:hint="eastAsia"/>
          <w:sz w:val="32"/>
          <w:szCs w:val="32"/>
        </w:rPr>
        <w:t>；公务接待费支出64.93万元，占9.45%，比上年增加7.53万元，</w:t>
      </w:r>
      <w:r>
        <w:rPr>
          <w:rFonts w:ascii="仿宋_GB2312" w:eastAsia="仿宋_GB2312" w:hint="eastAsia"/>
          <w:sz w:val="32"/>
          <w:szCs w:val="32"/>
        </w:rPr>
        <w:t>增长13.11%,</w:t>
      </w:r>
      <w:r w:rsidRPr="005650D1">
        <w:rPr>
          <w:rFonts w:ascii="仿宋_GB2312" w:eastAsia="仿宋_GB2312" w:hint="eastAsia"/>
          <w:sz w:val="32"/>
          <w:szCs w:val="32"/>
        </w:rPr>
        <w:t>主要原因是：</w:t>
      </w:r>
      <w:r w:rsidR="00B11382">
        <w:rPr>
          <w:rFonts w:ascii="仿宋_GB2312" w:eastAsia="仿宋_GB2312" w:hint="eastAsia"/>
          <w:sz w:val="32"/>
          <w:szCs w:val="32"/>
        </w:rPr>
        <w:t>纪检监察巡视次数增加，接待人次、批次增加，接待费用增加</w:t>
      </w:r>
      <w:r w:rsidRPr="005650D1">
        <w:rPr>
          <w:rFonts w:ascii="仿宋_GB2312" w:eastAsia="仿宋_GB2312" w:hint="eastAsia"/>
          <w:sz w:val="32"/>
          <w:szCs w:val="32"/>
        </w:rPr>
        <w:t>。</w:t>
      </w:r>
    </w:p>
    <w:p w14:paraId="2CF261E3" w14:textId="77777777"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lastRenderedPageBreak/>
        <w:t>具体情况如下：</w:t>
      </w:r>
    </w:p>
    <w:p w14:paraId="69A21502" w14:textId="2050E736"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因公出国（境）费支出0.00万元，开支内容包括</w:t>
      </w:r>
      <w:r w:rsidR="00B11382">
        <w:rPr>
          <w:rFonts w:ascii="仿宋_GB2312" w:eastAsia="仿宋_GB2312" w:hint="eastAsia"/>
          <w:sz w:val="32"/>
          <w:szCs w:val="32"/>
        </w:rPr>
        <w:t>本年无此项经费</w:t>
      </w:r>
      <w:r w:rsidRPr="005650D1">
        <w:rPr>
          <w:rFonts w:ascii="仿宋_GB2312" w:eastAsia="仿宋_GB2312" w:hint="eastAsia"/>
          <w:sz w:val="32"/>
          <w:szCs w:val="32"/>
        </w:rPr>
        <w:t>。单位全年安排的因公出国（境）团组0个，因公出国（境）0人次。</w:t>
      </w:r>
    </w:p>
    <w:p w14:paraId="0A0CDBE0" w14:textId="2B2F2CDC" w:rsidR="00981503"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公务用车购置及运行维护费621.87万元，其中：公务用车购置费157.33万元，公务用车运行维护费464.54万元。公务用车运行维护费开支内容包括</w:t>
      </w:r>
      <w:r w:rsidR="005C4415" w:rsidRPr="005C4415">
        <w:rPr>
          <w:rFonts w:ascii="仿宋_GB2312" w:eastAsia="仿宋_GB2312" w:hint="eastAsia"/>
          <w:sz w:val="32"/>
          <w:szCs w:val="32"/>
        </w:rPr>
        <w:t>公务用车维修维护费、燃油费、保险费、过路费等</w:t>
      </w:r>
      <w:r w:rsidRPr="005650D1">
        <w:rPr>
          <w:rFonts w:ascii="仿宋_GB2312" w:eastAsia="仿宋_GB2312" w:hint="eastAsia"/>
          <w:sz w:val="32"/>
          <w:szCs w:val="32"/>
        </w:rPr>
        <w:t>。公务用车购置数10辆，公务用车保有量402辆。国有资产占用情况</w:t>
      </w:r>
      <w:r>
        <w:rPr>
          <w:rFonts w:ascii="仿宋_GB2312" w:eastAsia="仿宋_GB2312" w:hint="eastAsia"/>
          <w:sz w:val="32"/>
          <w:szCs w:val="32"/>
        </w:rPr>
        <w:t>中固定资产车辆</w:t>
      </w:r>
      <w:r w:rsidRPr="005650D1">
        <w:rPr>
          <w:rFonts w:ascii="仿宋_GB2312" w:eastAsia="仿宋_GB2312" w:hint="eastAsia"/>
          <w:sz w:val="32"/>
          <w:szCs w:val="32"/>
        </w:rPr>
        <w:t>687辆，</w:t>
      </w:r>
      <w:r>
        <w:rPr>
          <w:rFonts w:ascii="仿宋_GB2312" w:eastAsia="仿宋_GB2312" w:hint="eastAsia"/>
          <w:sz w:val="32"/>
          <w:szCs w:val="32"/>
        </w:rPr>
        <w:t>与</w:t>
      </w:r>
      <w:r w:rsidRPr="005650D1">
        <w:rPr>
          <w:rFonts w:ascii="仿宋_GB2312" w:eastAsia="仿宋_GB2312" w:hint="eastAsia"/>
          <w:sz w:val="32"/>
          <w:szCs w:val="32"/>
        </w:rPr>
        <w:t>公务用车</w:t>
      </w:r>
      <w:r>
        <w:rPr>
          <w:rFonts w:ascii="仿宋_GB2312" w:eastAsia="仿宋_GB2312" w:hint="eastAsia"/>
          <w:sz w:val="32"/>
          <w:szCs w:val="32"/>
        </w:rPr>
        <w:t>保有量差异</w:t>
      </w:r>
      <w:r w:rsidRPr="005650D1">
        <w:rPr>
          <w:rFonts w:ascii="仿宋_GB2312" w:eastAsia="仿宋_GB2312" w:hint="eastAsia"/>
          <w:sz w:val="32"/>
          <w:szCs w:val="32"/>
        </w:rPr>
        <w:t>原因是：</w:t>
      </w:r>
      <w:r w:rsidR="00B11382">
        <w:rPr>
          <w:rFonts w:ascii="仿宋_GB2312" w:eastAsia="仿宋_GB2312" w:hint="eastAsia"/>
          <w:sz w:val="32"/>
          <w:szCs w:val="32"/>
          <w:lang w:val="zh-CN"/>
        </w:rPr>
        <w:t>单位存在专用车辆不属于公务用车</w:t>
      </w:r>
      <w:r w:rsidRPr="005650D1">
        <w:rPr>
          <w:rFonts w:ascii="仿宋_GB2312" w:eastAsia="仿宋_GB2312" w:hint="eastAsia"/>
          <w:sz w:val="32"/>
          <w:szCs w:val="32"/>
        </w:rPr>
        <w:t>。</w:t>
      </w:r>
    </w:p>
    <w:p w14:paraId="2A5BD44D" w14:textId="0C0C1223"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公务接待费64.93万元，开支内容包括</w:t>
      </w:r>
      <w:r w:rsidR="005C4415">
        <w:rPr>
          <w:rFonts w:ascii="仿宋_GB2312" w:eastAsia="仿宋_GB2312" w:hint="eastAsia"/>
          <w:sz w:val="32"/>
          <w:szCs w:val="32"/>
        </w:rPr>
        <w:t>餐费、住宿费等</w:t>
      </w:r>
      <w:r w:rsidRPr="005650D1">
        <w:rPr>
          <w:rFonts w:ascii="仿宋_GB2312" w:eastAsia="仿宋_GB2312" w:hint="eastAsia"/>
          <w:sz w:val="32"/>
          <w:szCs w:val="32"/>
        </w:rPr>
        <w:t>。单位全年安排的国内公务接待735批次，12266人次。</w:t>
      </w:r>
    </w:p>
    <w:p w14:paraId="1FEC6318" w14:textId="115F075D"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与</w:t>
      </w:r>
      <w:r>
        <w:rPr>
          <w:rFonts w:ascii="仿宋_GB2312" w:eastAsia="仿宋_GB2312" w:hint="eastAsia"/>
          <w:sz w:val="32"/>
          <w:szCs w:val="32"/>
        </w:rPr>
        <w:t>全年</w:t>
      </w:r>
      <w:r w:rsidRPr="005650D1">
        <w:rPr>
          <w:rFonts w:ascii="仿宋_GB2312" w:eastAsia="仿宋_GB2312" w:hint="eastAsia"/>
          <w:sz w:val="32"/>
          <w:szCs w:val="32"/>
        </w:rPr>
        <w:t>预算相比</w:t>
      </w:r>
      <w:r>
        <w:rPr>
          <w:rFonts w:ascii="仿宋_GB2312" w:eastAsia="仿宋_GB2312" w:hint="eastAsia"/>
          <w:sz w:val="32"/>
          <w:szCs w:val="32"/>
        </w:rPr>
        <w:t>,</w:t>
      </w:r>
      <w:r w:rsidRPr="005650D1">
        <w:rPr>
          <w:rFonts w:ascii="仿宋_GB2312" w:eastAsia="仿宋_GB2312" w:hint="eastAsia"/>
          <w:sz w:val="32"/>
          <w:szCs w:val="32"/>
        </w:rPr>
        <w:t>财政拨款“三公”经费支出</w:t>
      </w:r>
      <w:r>
        <w:rPr>
          <w:rFonts w:ascii="仿宋_GB2312" w:eastAsia="仿宋_GB2312" w:hint="eastAsia"/>
          <w:sz w:val="32"/>
          <w:szCs w:val="32"/>
        </w:rPr>
        <w:t>全年</w:t>
      </w:r>
      <w:r w:rsidRPr="005650D1">
        <w:rPr>
          <w:rFonts w:ascii="仿宋_GB2312" w:eastAsia="仿宋_GB2312" w:hint="eastAsia"/>
          <w:sz w:val="32"/>
          <w:szCs w:val="32"/>
        </w:rPr>
        <w:t>预算数686.80万元，决算数686.80万元，预决算差异率0.00%，主要原因是：</w:t>
      </w:r>
      <w:r w:rsidR="005C4415" w:rsidRPr="005C4415">
        <w:rPr>
          <w:rFonts w:ascii="仿宋_GB2312" w:eastAsia="仿宋_GB2312" w:hint="eastAsia"/>
          <w:sz w:val="32"/>
          <w:szCs w:val="32"/>
        </w:rPr>
        <w:t>严格按预算执行，预决算对比无差异</w:t>
      </w:r>
      <w:r w:rsidRPr="005650D1">
        <w:rPr>
          <w:rFonts w:ascii="仿宋_GB2312" w:eastAsia="仿宋_GB2312" w:hint="eastAsia"/>
          <w:sz w:val="32"/>
          <w:szCs w:val="32"/>
        </w:rPr>
        <w:t>。其中：因公出国（境）费</w:t>
      </w:r>
      <w:r>
        <w:rPr>
          <w:rFonts w:ascii="仿宋_GB2312" w:eastAsia="仿宋_GB2312" w:hint="eastAsia"/>
          <w:sz w:val="32"/>
          <w:szCs w:val="32"/>
        </w:rPr>
        <w:t>全年预算数</w:t>
      </w:r>
      <w:r w:rsidRPr="005650D1">
        <w:rPr>
          <w:rFonts w:ascii="仿宋_GB2312" w:eastAsia="仿宋_GB2312" w:hint="eastAsia"/>
          <w:sz w:val="32"/>
          <w:szCs w:val="32"/>
        </w:rPr>
        <w:t>0.00万元，决算数0.00万元，预决算差异率0.00%，主要原因是：</w:t>
      </w:r>
      <w:r w:rsidR="005C4415">
        <w:rPr>
          <w:rFonts w:ascii="仿宋_GB2312" w:eastAsia="仿宋_GB2312" w:hint="eastAsia"/>
          <w:sz w:val="32"/>
          <w:szCs w:val="32"/>
        </w:rPr>
        <w:t>本年无此项经费</w:t>
      </w:r>
      <w:r w:rsidRPr="005650D1">
        <w:rPr>
          <w:rFonts w:ascii="仿宋_GB2312" w:eastAsia="仿宋_GB2312" w:hint="eastAsia"/>
          <w:sz w:val="32"/>
          <w:szCs w:val="32"/>
        </w:rPr>
        <w:t>；公务用车购置费</w:t>
      </w:r>
      <w:r>
        <w:rPr>
          <w:rFonts w:ascii="仿宋_GB2312" w:eastAsia="仿宋_GB2312" w:hint="eastAsia"/>
          <w:sz w:val="32"/>
          <w:szCs w:val="32"/>
        </w:rPr>
        <w:t>全年</w:t>
      </w:r>
      <w:r w:rsidRPr="005650D1">
        <w:rPr>
          <w:rFonts w:ascii="仿宋_GB2312" w:eastAsia="仿宋_GB2312" w:hint="eastAsia"/>
          <w:sz w:val="32"/>
          <w:szCs w:val="32"/>
        </w:rPr>
        <w:t>预算数157.33万元，决算数157.33万元，预决算差异率0.00%，主要原因是：</w:t>
      </w:r>
      <w:r w:rsidR="005C4415" w:rsidRPr="005C4415">
        <w:rPr>
          <w:rFonts w:ascii="仿宋_GB2312" w:eastAsia="仿宋_GB2312" w:hint="eastAsia"/>
          <w:sz w:val="32"/>
          <w:szCs w:val="32"/>
        </w:rPr>
        <w:t>严格按预算执行，预决算对比无差异</w:t>
      </w:r>
      <w:r w:rsidRPr="005650D1">
        <w:rPr>
          <w:rFonts w:ascii="仿宋_GB2312" w:eastAsia="仿宋_GB2312" w:hint="eastAsia"/>
          <w:sz w:val="32"/>
          <w:szCs w:val="32"/>
        </w:rPr>
        <w:t>；公务用车运行费</w:t>
      </w:r>
      <w:r>
        <w:rPr>
          <w:rFonts w:ascii="仿宋_GB2312" w:eastAsia="仿宋_GB2312" w:hint="eastAsia"/>
          <w:sz w:val="32"/>
          <w:szCs w:val="32"/>
        </w:rPr>
        <w:t>全年</w:t>
      </w:r>
      <w:r w:rsidRPr="005650D1">
        <w:rPr>
          <w:rFonts w:ascii="仿宋_GB2312" w:eastAsia="仿宋_GB2312" w:hint="eastAsia"/>
          <w:sz w:val="32"/>
          <w:szCs w:val="32"/>
        </w:rPr>
        <w:t>预算数464.54万元，决算数464.54万元，预决算差异率0.00%，主要原因是：</w:t>
      </w:r>
      <w:r w:rsidR="005C4415" w:rsidRPr="005C4415">
        <w:rPr>
          <w:rFonts w:ascii="仿宋_GB2312" w:eastAsia="仿宋_GB2312" w:hint="eastAsia"/>
          <w:sz w:val="32"/>
          <w:szCs w:val="32"/>
        </w:rPr>
        <w:t>严</w:t>
      </w:r>
      <w:r w:rsidR="005C4415" w:rsidRPr="005C4415">
        <w:rPr>
          <w:rFonts w:ascii="仿宋_GB2312" w:eastAsia="仿宋_GB2312" w:hint="eastAsia"/>
          <w:sz w:val="32"/>
          <w:szCs w:val="32"/>
        </w:rPr>
        <w:lastRenderedPageBreak/>
        <w:t>格按预算执行，预决算对比无差异</w:t>
      </w:r>
      <w:r w:rsidRPr="005650D1">
        <w:rPr>
          <w:rFonts w:ascii="仿宋_GB2312" w:eastAsia="仿宋_GB2312" w:hint="eastAsia"/>
          <w:sz w:val="32"/>
          <w:szCs w:val="32"/>
        </w:rPr>
        <w:t>；公务接待费</w:t>
      </w:r>
      <w:r>
        <w:rPr>
          <w:rFonts w:ascii="仿宋_GB2312" w:eastAsia="仿宋_GB2312" w:hint="eastAsia"/>
          <w:sz w:val="32"/>
          <w:szCs w:val="32"/>
        </w:rPr>
        <w:t>全年</w:t>
      </w:r>
      <w:r w:rsidRPr="005650D1">
        <w:rPr>
          <w:rFonts w:ascii="仿宋_GB2312" w:eastAsia="仿宋_GB2312" w:hint="eastAsia"/>
          <w:sz w:val="32"/>
          <w:szCs w:val="32"/>
        </w:rPr>
        <w:t>预算数64.93万元，决算数64.93万元，预决算差异率0.00%，主要原因是：</w:t>
      </w:r>
      <w:r w:rsidR="005C4415" w:rsidRPr="005C4415">
        <w:rPr>
          <w:rFonts w:ascii="仿宋_GB2312" w:eastAsia="仿宋_GB2312" w:hint="eastAsia"/>
          <w:sz w:val="32"/>
          <w:szCs w:val="32"/>
        </w:rPr>
        <w:t>严格按预算执行，预决算对比无差异</w:t>
      </w:r>
      <w:r w:rsidRPr="005650D1">
        <w:rPr>
          <w:rFonts w:ascii="仿宋_GB2312" w:eastAsia="仿宋_GB2312" w:hint="eastAsia"/>
          <w:sz w:val="32"/>
          <w:szCs w:val="32"/>
        </w:rPr>
        <w:t>。</w:t>
      </w:r>
    </w:p>
    <w:p w14:paraId="4AA25062" w14:textId="77777777" w:rsidR="00981503"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15AA5977" w14:textId="77777777"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2023年度政府性基金预算财政拨款收入总计56,220.58万元，其中：年初结转和结余0.00万元，本年收入56,220.58万元。政府性基金预算财政拨款支出总计56,220.58万元，其中：年末结转和结余0.00万元，本年支出56,220.58万元。</w:t>
      </w:r>
    </w:p>
    <w:p w14:paraId="4336E1D4" w14:textId="116DD28B"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政府性基金预算财政拨款收入支出与上年相比，减少3,599.11万元,下降6.02%,主要原因是：</w:t>
      </w:r>
      <w:r w:rsidR="005C4415" w:rsidRPr="005C4415">
        <w:rPr>
          <w:rFonts w:ascii="仿宋_GB2312" w:eastAsia="仿宋_GB2312" w:hint="eastAsia"/>
          <w:sz w:val="32"/>
          <w:szCs w:val="32"/>
        </w:rPr>
        <w:t>新户镇头畦村主干道及巷道道路路灯亮化项目</w:t>
      </w:r>
      <w:r w:rsidR="005C4415">
        <w:rPr>
          <w:rFonts w:ascii="仿宋_GB2312" w:eastAsia="仿宋_GB2312" w:hint="eastAsia"/>
          <w:sz w:val="32"/>
          <w:szCs w:val="32"/>
        </w:rPr>
        <w:t>经费减少</w:t>
      </w:r>
      <w:r w:rsidR="005C4415">
        <w:rPr>
          <w:rFonts w:ascii="仿宋_GB2312" w:eastAsia="仿宋_GB2312" w:hint="eastAsia"/>
          <w:sz w:val="32"/>
          <w:szCs w:val="32"/>
        </w:rPr>
        <w:t>、</w:t>
      </w:r>
      <w:r w:rsidR="005C4415">
        <w:rPr>
          <w:rFonts w:ascii="仿宋_GB2312" w:eastAsia="仿宋_GB2312" w:hint="eastAsia"/>
          <w:sz w:val="32"/>
          <w:szCs w:val="32"/>
        </w:rPr>
        <w:t>本年</w:t>
      </w:r>
      <w:r w:rsidR="005C4415" w:rsidRPr="00B87579">
        <w:rPr>
          <w:rFonts w:ascii="仿宋_GB2312" w:eastAsia="仿宋_GB2312" w:hint="eastAsia"/>
          <w:sz w:val="32"/>
          <w:szCs w:val="32"/>
        </w:rPr>
        <w:t>自治区彩票公益金80岁以上免费体检项目</w:t>
      </w:r>
      <w:r w:rsidR="005C4415">
        <w:rPr>
          <w:rFonts w:ascii="仿宋_GB2312" w:eastAsia="仿宋_GB2312" w:hint="eastAsia"/>
          <w:sz w:val="32"/>
          <w:szCs w:val="32"/>
        </w:rPr>
        <w:t>经费减少</w:t>
      </w:r>
      <w:r w:rsidRPr="005650D1">
        <w:rPr>
          <w:rFonts w:ascii="仿宋_GB2312" w:eastAsia="仿宋_GB2312" w:hint="eastAsia"/>
          <w:sz w:val="32"/>
          <w:szCs w:val="32"/>
        </w:rPr>
        <w:t>。与年初预算相比,年初预算数36.28万元，决算数56,220.58万元，预决算差异率154</w:t>
      </w:r>
      <w:r w:rsidR="005C4415">
        <w:rPr>
          <w:rFonts w:ascii="仿宋_GB2312" w:eastAsia="仿宋_GB2312" w:hint="eastAsia"/>
          <w:sz w:val="32"/>
          <w:szCs w:val="32"/>
        </w:rPr>
        <w:t>,</w:t>
      </w:r>
      <w:r w:rsidRPr="005650D1">
        <w:rPr>
          <w:rFonts w:ascii="仿宋_GB2312" w:eastAsia="仿宋_GB2312" w:hint="eastAsia"/>
          <w:sz w:val="32"/>
          <w:szCs w:val="32"/>
        </w:rPr>
        <w:t>863.02%，主要原因是：</w:t>
      </w:r>
      <w:r w:rsidR="005C4415">
        <w:rPr>
          <w:rFonts w:ascii="仿宋_GB2312" w:eastAsia="仿宋_GB2312" w:hint="eastAsia"/>
          <w:sz w:val="32"/>
          <w:szCs w:val="32"/>
        </w:rPr>
        <w:t>年中追加</w:t>
      </w:r>
      <w:r w:rsidR="005C4415" w:rsidRPr="005C4415">
        <w:rPr>
          <w:rFonts w:ascii="仿宋_GB2312" w:eastAsia="仿宋_GB2312" w:hint="eastAsia"/>
          <w:sz w:val="32"/>
          <w:szCs w:val="32"/>
        </w:rPr>
        <w:t>厕所革命奖补</w:t>
      </w:r>
      <w:r w:rsidR="005C4415">
        <w:rPr>
          <w:rFonts w:ascii="仿宋_GB2312" w:eastAsia="仿宋_GB2312" w:hint="eastAsia"/>
          <w:sz w:val="32"/>
          <w:szCs w:val="32"/>
        </w:rPr>
        <w:t>项目经费</w:t>
      </w:r>
      <w:r w:rsidR="005C4415">
        <w:rPr>
          <w:rFonts w:ascii="仿宋_GB2312" w:eastAsia="仿宋_GB2312" w:hint="eastAsia"/>
          <w:sz w:val="32"/>
          <w:szCs w:val="32"/>
        </w:rPr>
        <w:t>、</w:t>
      </w:r>
      <w:r w:rsidR="005C4415" w:rsidRPr="005C4415">
        <w:rPr>
          <w:rFonts w:ascii="仿宋_GB2312" w:eastAsia="仿宋_GB2312" w:hint="eastAsia"/>
          <w:sz w:val="32"/>
          <w:szCs w:val="32"/>
        </w:rPr>
        <w:t>人居环境</w:t>
      </w:r>
      <w:r w:rsidR="005C4415">
        <w:rPr>
          <w:rFonts w:ascii="仿宋_GB2312" w:eastAsia="仿宋_GB2312" w:hint="eastAsia"/>
          <w:sz w:val="32"/>
          <w:szCs w:val="32"/>
        </w:rPr>
        <w:t>项目经费</w:t>
      </w:r>
      <w:r w:rsidR="005C4415">
        <w:rPr>
          <w:rFonts w:ascii="仿宋_GB2312" w:eastAsia="仿宋_GB2312" w:hint="eastAsia"/>
          <w:sz w:val="32"/>
          <w:szCs w:val="32"/>
        </w:rPr>
        <w:t>、</w:t>
      </w:r>
      <w:r w:rsidR="005C4415" w:rsidRPr="005C4415">
        <w:rPr>
          <w:rFonts w:ascii="仿宋_GB2312" w:eastAsia="仿宋_GB2312" w:hint="eastAsia"/>
          <w:sz w:val="32"/>
          <w:szCs w:val="32"/>
        </w:rPr>
        <w:t>美丽乡村建设</w:t>
      </w:r>
      <w:r w:rsidR="005C4415">
        <w:rPr>
          <w:rFonts w:ascii="仿宋_GB2312" w:eastAsia="仿宋_GB2312" w:hint="eastAsia"/>
          <w:sz w:val="32"/>
          <w:szCs w:val="32"/>
        </w:rPr>
        <w:t>项目经费</w:t>
      </w:r>
      <w:r w:rsidR="005C4415">
        <w:rPr>
          <w:rFonts w:ascii="仿宋_GB2312" w:eastAsia="仿宋_GB2312" w:hint="eastAsia"/>
          <w:sz w:val="32"/>
          <w:szCs w:val="32"/>
        </w:rPr>
        <w:t>、</w:t>
      </w:r>
      <w:r w:rsidR="005C4415" w:rsidRPr="005C4415">
        <w:rPr>
          <w:rFonts w:ascii="仿宋_GB2312" w:eastAsia="仿宋_GB2312" w:hint="eastAsia"/>
          <w:sz w:val="32"/>
          <w:szCs w:val="32"/>
        </w:rPr>
        <w:t>村庄绿化项目资金</w:t>
      </w:r>
      <w:r w:rsidR="005C4415">
        <w:rPr>
          <w:rFonts w:ascii="仿宋_GB2312" w:eastAsia="仿宋_GB2312" w:hint="eastAsia"/>
          <w:sz w:val="32"/>
          <w:szCs w:val="32"/>
        </w:rPr>
        <w:t>、</w:t>
      </w:r>
      <w:r w:rsidR="005C4415" w:rsidRPr="005C4415">
        <w:rPr>
          <w:rFonts w:ascii="仿宋_GB2312" w:eastAsia="仿宋_GB2312" w:hint="eastAsia"/>
          <w:sz w:val="32"/>
          <w:szCs w:val="32"/>
        </w:rPr>
        <w:t>冷链物流设施建设项目国有土地补偿费</w:t>
      </w:r>
      <w:r w:rsidR="005C4415">
        <w:rPr>
          <w:rFonts w:ascii="仿宋_GB2312" w:eastAsia="仿宋_GB2312" w:hint="eastAsia"/>
          <w:sz w:val="32"/>
          <w:szCs w:val="32"/>
        </w:rPr>
        <w:t>用</w:t>
      </w:r>
      <w:r w:rsidRPr="005650D1">
        <w:rPr>
          <w:rFonts w:ascii="仿宋_GB2312" w:eastAsia="仿宋_GB2312" w:hint="eastAsia"/>
          <w:sz w:val="32"/>
          <w:szCs w:val="32"/>
        </w:rPr>
        <w:t>。</w:t>
      </w:r>
    </w:p>
    <w:p w14:paraId="2B825350" w14:textId="77777777"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政府性基金预算财政拨款支出56,220.58万元。</w:t>
      </w:r>
    </w:p>
    <w:p w14:paraId="41C300F9" w14:textId="6D6C0FBD"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1.城乡社区支出（类）国有土地使用权出让收入安排的支出（款）农业农村生态环境支出（项）:支出决算数为4,139.76万元，比上年决算增加3,149.46万元，增长318.03%，主要原因是：</w:t>
      </w:r>
      <w:r w:rsidR="005C4415" w:rsidRPr="005C4415">
        <w:rPr>
          <w:rFonts w:ascii="仿宋_GB2312" w:eastAsia="仿宋_GB2312" w:hint="eastAsia"/>
          <w:sz w:val="32"/>
          <w:szCs w:val="32"/>
        </w:rPr>
        <w:t>2021年-2022年“厕所革命”奖补</w:t>
      </w:r>
      <w:r w:rsidR="005C4415">
        <w:rPr>
          <w:rFonts w:ascii="仿宋_GB2312" w:eastAsia="仿宋_GB2312" w:hint="eastAsia"/>
          <w:sz w:val="32"/>
          <w:szCs w:val="32"/>
        </w:rPr>
        <w:lastRenderedPageBreak/>
        <w:t>项目经费增加</w:t>
      </w:r>
      <w:r w:rsidR="005C4415">
        <w:rPr>
          <w:rFonts w:ascii="仿宋_GB2312" w:eastAsia="仿宋_GB2312" w:hint="eastAsia"/>
          <w:sz w:val="32"/>
          <w:szCs w:val="32"/>
        </w:rPr>
        <w:t>、</w:t>
      </w:r>
      <w:r w:rsidR="005C4415" w:rsidRPr="005C4415">
        <w:rPr>
          <w:rFonts w:ascii="仿宋_GB2312" w:eastAsia="仿宋_GB2312" w:hint="eastAsia"/>
          <w:sz w:val="32"/>
          <w:szCs w:val="32"/>
        </w:rPr>
        <w:t>木财预字（2023）46号-大石头乡2021-2022年人居环境</w:t>
      </w:r>
      <w:r w:rsidR="005C4415">
        <w:rPr>
          <w:rFonts w:ascii="仿宋_GB2312" w:eastAsia="仿宋_GB2312" w:hint="eastAsia"/>
          <w:sz w:val="32"/>
          <w:szCs w:val="32"/>
        </w:rPr>
        <w:t>项目经费增加</w:t>
      </w:r>
      <w:r w:rsidR="005C4415">
        <w:rPr>
          <w:rFonts w:ascii="仿宋_GB2312" w:eastAsia="仿宋_GB2312" w:hint="eastAsia"/>
          <w:sz w:val="32"/>
          <w:szCs w:val="32"/>
        </w:rPr>
        <w:t>、</w:t>
      </w:r>
      <w:r w:rsidR="005C4415" w:rsidRPr="005C4415">
        <w:rPr>
          <w:rFonts w:ascii="仿宋_GB2312" w:eastAsia="仿宋_GB2312" w:hint="eastAsia"/>
          <w:sz w:val="32"/>
          <w:szCs w:val="32"/>
        </w:rPr>
        <w:t>木财预字【2023】46号-2022年美丽乡村建设</w:t>
      </w:r>
      <w:r w:rsidR="005C4415">
        <w:rPr>
          <w:rFonts w:ascii="仿宋_GB2312" w:eastAsia="仿宋_GB2312" w:hint="eastAsia"/>
          <w:sz w:val="32"/>
          <w:szCs w:val="32"/>
        </w:rPr>
        <w:t>项目经费增加</w:t>
      </w:r>
      <w:r w:rsidRPr="005650D1">
        <w:rPr>
          <w:rFonts w:ascii="仿宋_GB2312" w:eastAsia="仿宋_GB2312" w:hint="eastAsia"/>
          <w:sz w:val="32"/>
          <w:szCs w:val="32"/>
        </w:rPr>
        <w:t>。</w:t>
      </w:r>
    </w:p>
    <w:p w14:paraId="71093349" w14:textId="5A23C210"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2.城乡社区支出（类）国有土地使用权出让收入安排的支出（款）土地出让业务支出（项）:支出决算数为26.96万元，比上年决算增加26.96万元，增长100%，主要原因是：</w:t>
      </w:r>
      <w:r w:rsidR="005C4415" w:rsidRPr="005C4415">
        <w:rPr>
          <w:rFonts w:ascii="仿宋_GB2312" w:eastAsia="仿宋_GB2312" w:hint="eastAsia"/>
          <w:sz w:val="32"/>
          <w:szCs w:val="32"/>
        </w:rPr>
        <w:t>木财预字【2023】11号-自治区村庄绿化项目资金</w:t>
      </w:r>
      <w:r w:rsidR="005C4415">
        <w:rPr>
          <w:rFonts w:ascii="仿宋_GB2312" w:eastAsia="仿宋_GB2312" w:hint="eastAsia"/>
          <w:sz w:val="32"/>
          <w:szCs w:val="32"/>
        </w:rPr>
        <w:t>增加</w:t>
      </w:r>
      <w:r w:rsidRPr="005650D1">
        <w:rPr>
          <w:rFonts w:ascii="仿宋_GB2312" w:eastAsia="仿宋_GB2312" w:hint="eastAsia"/>
          <w:sz w:val="32"/>
          <w:szCs w:val="32"/>
        </w:rPr>
        <w:t>。</w:t>
      </w:r>
    </w:p>
    <w:p w14:paraId="090167C4" w14:textId="1C05FA3D"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3.城乡社区支出（类）国有土地使用权出让收入安排的支出（款）征地和拆迁补偿支出（项）:支出决算数为5,345.41万元，比上年决算增加4,189.08万元，增长362.27%，主要原因是：</w:t>
      </w:r>
      <w:r w:rsidR="005C4415">
        <w:rPr>
          <w:rFonts w:ascii="仿宋_GB2312" w:eastAsia="仿宋_GB2312" w:hint="eastAsia"/>
          <w:sz w:val="32"/>
          <w:szCs w:val="32"/>
        </w:rPr>
        <w:t>本年</w:t>
      </w:r>
      <w:r w:rsidR="005C4415" w:rsidRPr="005C4415">
        <w:rPr>
          <w:rFonts w:ascii="仿宋_GB2312" w:eastAsia="仿宋_GB2312" w:hint="eastAsia"/>
          <w:sz w:val="32"/>
          <w:szCs w:val="32"/>
        </w:rPr>
        <w:t>住建局生活垃圾场项目牧民草场安置补助费</w:t>
      </w:r>
      <w:r w:rsidR="005C4415">
        <w:rPr>
          <w:rFonts w:ascii="仿宋_GB2312" w:eastAsia="仿宋_GB2312" w:hint="eastAsia"/>
          <w:sz w:val="32"/>
          <w:szCs w:val="32"/>
        </w:rPr>
        <w:t>用增加、</w:t>
      </w:r>
      <w:r w:rsidR="005C4415" w:rsidRPr="005C4415">
        <w:rPr>
          <w:rFonts w:ascii="仿宋_GB2312" w:eastAsia="仿宋_GB2312" w:hint="eastAsia"/>
          <w:sz w:val="32"/>
          <w:szCs w:val="32"/>
        </w:rPr>
        <w:t>2023年冷链物流设施建设项目国有土地补偿费</w:t>
      </w:r>
      <w:r w:rsidR="005C4415">
        <w:rPr>
          <w:rFonts w:ascii="仿宋_GB2312" w:eastAsia="仿宋_GB2312" w:hint="eastAsia"/>
          <w:sz w:val="32"/>
          <w:szCs w:val="32"/>
        </w:rPr>
        <w:t>用增加</w:t>
      </w:r>
      <w:r w:rsidRPr="005650D1">
        <w:rPr>
          <w:rFonts w:ascii="仿宋_GB2312" w:eastAsia="仿宋_GB2312" w:hint="eastAsia"/>
          <w:sz w:val="32"/>
          <w:szCs w:val="32"/>
        </w:rPr>
        <w:t>。</w:t>
      </w:r>
    </w:p>
    <w:p w14:paraId="15F68194" w14:textId="1087C442"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4.其他支出（类）彩票公益金安排的支出（款）用于体育事业的彩票公益金支出（项）:支出决算数为64.14万元，比上年决算增加36.64万元，增长133.19%，主要原因是：</w:t>
      </w:r>
      <w:r w:rsidR="005C4415" w:rsidRPr="005C4415">
        <w:rPr>
          <w:rFonts w:ascii="仿宋_GB2312" w:eastAsia="仿宋_GB2312" w:hint="eastAsia"/>
          <w:sz w:val="32"/>
          <w:szCs w:val="32"/>
        </w:rPr>
        <w:t>关于拨付昌吉州参加自治区第十届少数民族运动会奖励资金</w:t>
      </w:r>
      <w:r w:rsidR="005C4415">
        <w:rPr>
          <w:rFonts w:ascii="仿宋_GB2312" w:eastAsia="仿宋_GB2312" w:hint="eastAsia"/>
          <w:sz w:val="32"/>
          <w:szCs w:val="32"/>
        </w:rPr>
        <w:t>增加、</w:t>
      </w:r>
      <w:r w:rsidR="005C4415" w:rsidRPr="005C4415">
        <w:rPr>
          <w:rFonts w:ascii="仿宋_GB2312" w:eastAsia="仿宋_GB2312" w:hint="eastAsia"/>
          <w:sz w:val="32"/>
          <w:szCs w:val="32"/>
        </w:rPr>
        <w:t>昌州财教2022（68）号2023年公共体育场馆向社会免费开放或低收费补助资金</w:t>
      </w:r>
      <w:r w:rsidR="005C4415">
        <w:rPr>
          <w:rFonts w:ascii="仿宋_GB2312" w:eastAsia="仿宋_GB2312" w:hint="eastAsia"/>
          <w:sz w:val="32"/>
          <w:szCs w:val="32"/>
        </w:rPr>
        <w:t>增加</w:t>
      </w:r>
      <w:r w:rsidRPr="005650D1">
        <w:rPr>
          <w:rFonts w:ascii="仿宋_GB2312" w:eastAsia="仿宋_GB2312" w:hint="eastAsia"/>
          <w:sz w:val="32"/>
          <w:szCs w:val="32"/>
        </w:rPr>
        <w:t>。</w:t>
      </w:r>
    </w:p>
    <w:p w14:paraId="2CD5C729" w14:textId="42FAA8AE"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5.社会保障和就业支出（类）大中型水库移民后期扶持基金支出（款）基础设施建设和经济发展（项）:支出决算数为45.00万元，比上年决算减少7.98万元，下降15.07%，</w:t>
      </w:r>
      <w:r w:rsidRPr="005650D1">
        <w:rPr>
          <w:rFonts w:ascii="仿宋_GB2312" w:eastAsia="仿宋_GB2312" w:hint="eastAsia"/>
          <w:sz w:val="32"/>
          <w:szCs w:val="32"/>
        </w:rPr>
        <w:lastRenderedPageBreak/>
        <w:t>主要原因是：</w:t>
      </w:r>
      <w:r w:rsidR="005C4415" w:rsidRPr="005C4415">
        <w:rPr>
          <w:rFonts w:ascii="仿宋_GB2312" w:eastAsia="仿宋_GB2312" w:hint="eastAsia"/>
          <w:sz w:val="32"/>
          <w:szCs w:val="32"/>
        </w:rPr>
        <w:t>新户镇头畦村主干道及巷道道路路灯亮化项目</w:t>
      </w:r>
      <w:r w:rsidR="005C4415">
        <w:rPr>
          <w:rFonts w:ascii="仿宋_GB2312" w:eastAsia="仿宋_GB2312" w:hint="eastAsia"/>
          <w:sz w:val="32"/>
          <w:szCs w:val="32"/>
        </w:rPr>
        <w:t>经费减少</w:t>
      </w:r>
      <w:r w:rsidRPr="005650D1">
        <w:rPr>
          <w:rFonts w:ascii="仿宋_GB2312" w:eastAsia="仿宋_GB2312" w:hint="eastAsia"/>
          <w:sz w:val="32"/>
          <w:szCs w:val="32"/>
        </w:rPr>
        <w:t>。</w:t>
      </w:r>
    </w:p>
    <w:p w14:paraId="204632CF" w14:textId="263D325E"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6.城乡社区支出（类）国有土地使用权出让收入安排的支出（款）农业生产发展支出（项）:支出决算数为1,029.98万元，比上年决算增加1,029.98万元，增长100%，主要原因是：</w:t>
      </w:r>
      <w:r w:rsidR="005C4415">
        <w:rPr>
          <w:rFonts w:ascii="仿宋_GB2312" w:eastAsia="仿宋_GB2312" w:hint="eastAsia"/>
          <w:sz w:val="32"/>
          <w:szCs w:val="32"/>
        </w:rPr>
        <w:t>本年</w:t>
      </w:r>
      <w:r w:rsidR="005C4415" w:rsidRPr="005C4415">
        <w:rPr>
          <w:rFonts w:ascii="仿宋_GB2312" w:eastAsia="仿宋_GB2312" w:hint="eastAsia"/>
          <w:sz w:val="32"/>
          <w:szCs w:val="32"/>
        </w:rPr>
        <w:t>高标准农田建设项目</w:t>
      </w:r>
      <w:r w:rsidR="005C4415">
        <w:rPr>
          <w:rFonts w:ascii="仿宋_GB2312" w:eastAsia="仿宋_GB2312" w:hint="eastAsia"/>
          <w:sz w:val="32"/>
          <w:szCs w:val="32"/>
        </w:rPr>
        <w:t>经费增加</w:t>
      </w:r>
      <w:r w:rsidR="005C4415">
        <w:rPr>
          <w:rFonts w:ascii="仿宋_GB2312" w:eastAsia="仿宋_GB2312" w:hint="eastAsia"/>
          <w:sz w:val="32"/>
          <w:szCs w:val="32"/>
        </w:rPr>
        <w:t>、</w:t>
      </w:r>
      <w:r w:rsidR="005C4415" w:rsidRPr="005C4415">
        <w:rPr>
          <w:rFonts w:ascii="仿宋_GB2312" w:eastAsia="仿宋_GB2312" w:hint="eastAsia"/>
          <w:sz w:val="32"/>
          <w:szCs w:val="32"/>
        </w:rPr>
        <w:t>博斯坦乡依尔喀巴克村关于申请青贮池建设及办公设备采购项目</w:t>
      </w:r>
      <w:r w:rsidR="005C4415">
        <w:rPr>
          <w:rFonts w:ascii="仿宋_GB2312" w:eastAsia="仿宋_GB2312" w:hint="eastAsia"/>
          <w:sz w:val="32"/>
          <w:szCs w:val="32"/>
        </w:rPr>
        <w:t>经费增加</w:t>
      </w:r>
      <w:r w:rsidR="005C4415">
        <w:rPr>
          <w:rFonts w:ascii="仿宋_GB2312" w:eastAsia="仿宋_GB2312" w:hint="eastAsia"/>
          <w:sz w:val="32"/>
          <w:szCs w:val="32"/>
        </w:rPr>
        <w:t>、</w:t>
      </w:r>
      <w:r w:rsidR="005C4415" w:rsidRPr="005C4415">
        <w:rPr>
          <w:rFonts w:ascii="仿宋_GB2312" w:eastAsia="仿宋_GB2312" w:hint="eastAsia"/>
          <w:sz w:val="32"/>
          <w:szCs w:val="32"/>
        </w:rPr>
        <w:t>木垒县照壁山乡南闸村农村安全饮水建设项目</w:t>
      </w:r>
      <w:r w:rsidR="005C4415">
        <w:rPr>
          <w:rFonts w:ascii="仿宋_GB2312" w:eastAsia="仿宋_GB2312" w:hint="eastAsia"/>
          <w:sz w:val="32"/>
          <w:szCs w:val="32"/>
        </w:rPr>
        <w:t>经费增加</w:t>
      </w:r>
      <w:r w:rsidRPr="005650D1">
        <w:rPr>
          <w:rFonts w:ascii="仿宋_GB2312" w:eastAsia="仿宋_GB2312" w:hint="eastAsia"/>
          <w:sz w:val="32"/>
          <w:szCs w:val="32"/>
        </w:rPr>
        <w:t>。</w:t>
      </w:r>
    </w:p>
    <w:p w14:paraId="4017EA8B" w14:textId="0D901073"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7.城乡社区支出（类）国有土地使用权出让收入安排的支出（款）农村基础设施建设支出（项）:支出决算数为1,055.70万元，比上年决算增加1,055.70万元，增长100%，主要原因是：</w:t>
      </w:r>
      <w:r w:rsidR="005C4415">
        <w:rPr>
          <w:rFonts w:ascii="仿宋_GB2312" w:eastAsia="仿宋_GB2312" w:hint="eastAsia"/>
          <w:sz w:val="32"/>
          <w:szCs w:val="32"/>
        </w:rPr>
        <w:t>本年</w:t>
      </w:r>
      <w:r w:rsidR="005C4415" w:rsidRPr="005C4415">
        <w:rPr>
          <w:rFonts w:ascii="仿宋_GB2312" w:eastAsia="仿宋_GB2312" w:hint="eastAsia"/>
          <w:sz w:val="32"/>
          <w:szCs w:val="32"/>
        </w:rPr>
        <w:t>殡仪馆建设项目</w:t>
      </w:r>
      <w:r w:rsidR="005C4415">
        <w:rPr>
          <w:rFonts w:ascii="仿宋_GB2312" w:eastAsia="仿宋_GB2312" w:hint="eastAsia"/>
          <w:sz w:val="32"/>
          <w:szCs w:val="32"/>
        </w:rPr>
        <w:t>经费增加、</w:t>
      </w:r>
      <w:r w:rsidR="005C4415" w:rsidRPr="005C4415">
        <w:rPr>
          <w:rFonts w:ascii="仿宋_GB2312" w:eastAsia="仿宋_GB2312" w:hint="eastAsia"/>
          <w:sz w:val="32"/>
          <w:szCs w:val="32"/>
        </w:rPr>
        <w:t>各乡镇信访专项项目</w:t>
      </w:r>
      <w:r w:rsidR="005C4415">
        <w:rPr>
          <w:rFonts w:ascii="仿宋_GB2312" w:eastAsia="仿宋_GB2312" w:hint="eastAsia"/>
          <w:sz w:val="32"/>
          <w:szCs w:val="32"/>
        </w:rPr>
        <w:t>经费增加</w:t>
      </w:r>
      <w:r w:rsidR="005C4415">
        <w:rPr>
          <w:rFonts w:ascii="仿宋_GB2312" w:eastAsia="仿宋_GB2312" w:hint="eastAsia"/>
          <w:sz w:val="32"/>
          <w:szCs w:val="32"/>
        </w:rPr>
        <w:t>、</w:t>
      </w:r>
      <w:r w:rsidR="005C4415" w:rsidRPr="005C4415">
        <w:rPr>
          <w:rFonts w:ascii="仿宋_GB2312" w:eastAsia="仿宋_GB2312" w:hint="eastAsia"/>
          <w:sz w:val="32"/>
          <w:szCs w:val="32"/>
        </w:rPr>
        <w:t>木垒县博斯坦乡大浪沙停车场建设项目</w:t>
      </w:r>
      <w:r w:rsidR="005C4415">
        <w:rPr>
          <w:rFonts w:ascii="仿宋_GB2312" w:eastAsia="仿宋_GB2312" w:hint="eastAsia"/>
          <w:sz w:val="32"/>
          <w:szCs w:val="32"/>
        </w:rPr>
        <w:t>经费增加</w:t>
      </w:r>
      <w:r w:rsidRPr="005650D1">
        <w:rPr>
          <w:rFonts w:ascii="仿宋_GB2312" w:eastAsia="仿宋_GB2312" w:hint="eastAsia"/>
          <w:sz w:val="32"/>
          <w:szCs w:val="32"/>
        </w:rPr>
        <w:t>。</w:t>
      </w:r>
    </w:p>
    <w:p w14:paraId="708DAAF0" w14:textId="475A75C5"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8.其他支出（类）彩票公益金安排的支出（款）用于社会福利的彩票公益金支出（项）:支出决算数为123.51万元，比上年决算减少532.27万元，下降81.17%，主要原因是：</w:t>
      </w:r>
      <w:r w:rsidR="005C4415">
        <w:rPr>
          <w:rFonts w:ascii="仿宋_GB2312" w:eastAsia="仿宋_GB2312" w:hint="eastAsia"/>
          <w:sz w:val="32"/>
          <w:szCs w:val="32"/>
        </w:rPr>
        <w:t>本年</w:t>
      </w:r>
      <w:r w:rsidR="00B87579" w:rsidRPr="00B87579">
        <w:rPr>
          <w:rFonts w:ascii="仿宋_GB2312" w:eastAsia="仿宋_GB2312" w:hint="eastAsia"/>
          <w:sz w:val="32"/>
          <w:szCs w:val="32"/>
        </w:rPr>
        <w:t>自治区彩票公益金80岁以上免费体检项目</w:t>
      </w:r>
      <w:r w:rsidR="005C4415">
        <w:rPr>
          <w:rFonts w:ascii="仿宋_GB2312" w:eastAsia="仿宋_GB2312" w:hint="eastAsia"/>
          <w:sz w:val="32"/>
          <w:szCs w:val="32"/>
        </w:rPr>
        <w:t>经费减少</w:t>
      </w:r>
      <w:r w:rsidRPr="005650D1">
        <w:rPr>
          <w:rFonts w:ascii="仿宋_GB2312" w:eastAsia="仿宋_GB2312" w:hint="eastAsia"/>
          <w:sz w:val="32"/>
          <w:szCs w:val="32"/>
        </w:rPr>
        <w:t>。</w:t>
      </w:r>
    </w:p>
    <w:p w14:paraId="05E3AE3B" w14:textId="616BB347"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9.城乡社区支出（类）国有土地使用权出让收入安排的支出（款）棚户区改造支出（项）:支出决算数为5,731.93万元，比上年决算增加5,731.93万元，增长100%，主要原因是：</w:t>
      </w:r>
      <w:r w:rsidR="00B87579">
        <w:rPr>
          <w:rFonts w:ascii="仿宋_GB2312" w:eastAsia="仿宋_GB2312" w:hint="eastAsia"/>
          <w:sz w:val="32"/>
          <w:szCs w:val="32"/>
        </w:rPr>
        <w:t>本年</w:t>
      </w:r>
      <w:r w:rsidR="00B87579" w:rsidRPr="00B87579">
        <w:rPr>
          <w:rFonts w:ascii="仿宋_GB2312" w:eastAsia="仿宋_GB2312" w:hint="eastAsia"/>
          <w:sz w:val="32"/>
          <w:szCs w:val="32"/>
        </w:rPr>
        <w:t>棚户区改造项目贷款</w:t>
      </w:r>
      <w:r w:rsidR="00B87579">
        <w:rPr>
          <w:rFonts w:ascii="仿宋_GB2312" w:eastAsia="仿宋_GB2312" w:hint="eastAsia"/>
          <w:sz w:val="32"/>
          <w:szCs w:val="32"/>
        </w:rPr>
        <w:t>经费增加</w:t>
      </w:r>
      <w:r w:rsidRPr="005650D1">
        <w:rPr>
          <w:rFonts w:ascii="仿宋_GB2312" w:eastAsia="仿宋_GB2312" w:hint="eastAsia"/>
          <w:sz w:val="32"/>
          <w:szCs w:val="32"/>
        </w:rPr>
        <w:t>。</w:t>
      </w:r>
    </w:p>
    <w:p w14:paraId="0A9FB66C" w14:textId="5A936CFD"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lastRenderedPageBreak/>
        <w:t>10.城乡社区支出（类）国有土地使用权出让收入安排的支出（款）其他国有土地使用权出让收入安排的支出（项）:支出决算数为548.51万元，比上年决算增加414.44万元，增长309.13%，主要原因是：</w:t>
      </w:r>
      <w:r w:rsidR="00B87579">
        <w:rPr>
          <w:rFonts w:ascii="仿宋_GB2312" w:eastAsia="仿宋_GB2312" w:hint="eastAsia"/>
          <w:sz w:val="32"/>
          <w:szCs w:val="32"/>
        </w:rPr>
        <w:t>本年拨付</w:t>
      </w:r>
      <w:r w:rsidR="00B87579" w:rsidRPr="00B87579">
        <w:rPr>
          <w:rFonts w:ascii="仿宋_GB2312" w:eastAsia="仿宋_GB2312" w:hint="eastAsia"/>
          <w:sz w:val="32"/>
          <w:szCs w:val="32"/>
        </w:rPr>
        <w:t>新疆兴宇天成测绘地理信息咨询有限公司还款</w:t>
      </w:r>
      <w:r w:rsidR="00B87579">
        <w:rPr>
          <w:rFonts w:ascii="仿宋_GB2312" w:eastAsia="仿宋_GB2312" w:hint="eastAsia"/>
          <w:sz w:val="32"/>
          <w:szCs w:val="32"/>
        </w:rPr>
        <w:t>经费增加、</w:t>
      </w:r>
      <w:r w:rsidR="00B87579" w:rsidRPr="00B87579">
        <w:rPr>
          <w:rFonts w:ascii="仿宋_GB2312" w:eastAsia="仿宋_GB2312" w:hint="eastAsia"/>
          <w:sz w:val="32"/>
          <w:szCs w:val="32"/>
        </w:rPr>
        <w:t>自然资源局申请拨付审计整改</w:t>
      </w:r>
      <w:r w:rsidR="00B87579">
        <w:rPr>
          <w:rFonts w:ascii="仿宋_GB2312" w:eastAsia="仿宋_GB2312" w:hint="eastAsia"/>
          <w:sz w:val="32"/>
          <w:szCs w:val="32"/>
        </w:rPr>
        <w:t>项目经费增加</w:t>
      </w:r>
      <w:r w:rsidRPr="005650D1">
        <w:rPr>
          <w:rFonts w:ascii="仿宋_GB2312" w:eastAsia="仿宋_GB2312" w:hint="eastAsia"/>
          <w:sz w:val="32"/>
          <w:szCs w:val="32"/>
        </w:rPr>
        <w:t>。</w:t>
      </w:r>
    </w:p>
    <w:p w14:paraId="2C260E6C" w14:textId="24381E4B"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11.城乡社区支出（类）国有土地使用权出让收入对应专项债务收入安排的支出（款）其他国有土地使用权出让收入对应专项债务收入安排的支出（项）:支出决算数为10,000.00万元，比上年决算增加10,000.00万元，增长100%，主要原因是：</w:t>
      </w:r>
      <w:r w:rsidR="00B87579">
        <w:rPr>
          <w:rFonts w:ascii="仿宋_GB2312" w:eastAsia="仿宋_GB2312" w:hint="eastAsia"/>
          <w:sz w:val="32"/>
          <w:szCs w:val="32"/>
        </w:rPr>
        <w:t>本年</w:t>
      </w:r>
      <w:r w:rsidR="00B87579" w:rsidRPr="00B87579">
        <w:rPr>
          <w:rFonts w:ascii="仿宋_GB2312" w:eastAsia="仿宋_GB2312" w:hint="eastAsia"/>
          <w:sz w:val="32"/>
          <w:szCs w:val="32"/>
        </w:rPr>
        <w:t>木垒县棚户区改造项目</w:t>
      </w:r>
      <w:r w:rsidR="00B87579">
        <w:rPr>
          <w:rFonts w:ascii="仿宋_GB2312" w:eastAsia="仿宋_GB2312" w:hint="eastAsia"/>
          <w:sz w:val="32"/>
          <w:szCs w:val="32"/>
        </w:rPr>
        <w:t>经费增加</w:t>
      </w:r>
      <w:r w:rsidRPr="005650D1">
        <w:rPr>
          <w:rFonts w:ascii="仿宋_GB2312" w:eastAsia="仿宋_GB2312" w:hint="eastAsia"/>
          <w:sz w:val="32"/>
          <w:szCs w:val="32"/>
        </w:rPr>
        <w:t>。</w:t>
      </w:r>
    </w:p>
    <w:p w14:paraId="4B04201F" w14:textId="3FF98518"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12.社会保障和就业支出（类）大中型水库移民后期扶持基金支出（款）移民补助（项）:支出决算数为83.70万元，比上年决算增加0.00万元，增长0.00%，主要原因是：</w:t>
      </w:r>
      <w:r w:rsidR="00B87579">
        <w:rPr>
          <w:rFonts w:ascii="仿宋_GB2312" w:eastAsia="仿宋_GB2312" w:hint="eastAsia"/>
          <w:sz w:val="32"/>
          <w:szCs w:val="32"/>
        </w:rPr>
        <w:t>与上年对比无差异</w:t>
      </w:r>
      <w:r w:rsidRPr="005650D1">
        <w:rPr>
          <w:rFonts w:ascii="仿宋_GB2312" w:eastAsia="仿宋_GB2312" w:hint="eastAsia"/>
          <w:sz w:val="32"/>
          <w:szCs w:val="32"/>
        </w:rPr>
        <w:t>。</w:t>
      </w:r>
    </w:p>
    <w:p w14:paraId="78512BC3" w14:textId="12AEBCD9"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13.其他支出（类）其他政府性基金及对应专项债务收入安排的支出（款）其他地方自行试点项目收益专项债券收入安排的支出（项）:支出决算数为28,000.00万元，比上年决算减少28,000.00万元，下降50.00%，主要原因是：</w:t>
      </w:r>
      <w:r w:rsidR="00B87579" w:rsidRPr="00B87579">
        <w:rPr>
          <w:rFonts w:ascii="仿宋_GB2312" w:eastAsia="仿宋_GB2312" w:hint="eastAsia"/>
          <w:sz w:val="32"/>
          <w:szCs w:val="32"/>
        </w:rPr>
        <w:t>木垒县城市供水管网提升改造建设项目</w:t>
      </w:r>
      <w:r w:rsidR="00B87579">
        <w:rPr>
          <w:rFonts w:ascii="仿宋_GB2312" w:eastAsia="仿宋_GB2312" w:hint="eastAsia"/>
          <w:sz w:val="32"/>
          <w:szCs w:val="32"/>
        </w:rPr>
        <w:t>经费减少、</w:t>
      </w:r>
      <w:r w:rsidR="00B87579" w:rsidRPr="00B87579">
        <w:rPr>
          <w:rFonts w:ascii="仿宋_GB2312" w:eastAsia="仿宋_GB2312" w:hint="eastAsia"/>
          <w:sz w:val="32"/>
          <w:szCs w:val="32"/>
        </w:rPr>
        <w:t>木垒县职业教育学校辅助用房及基础设施建设项目</w:t>
      </w:r>
      <w:r w:rsidR="00B87579">
        <w:rPr>
          <w:rFonts w:ascii="仿宋_GB2312" w:eastAsia="仿宋_GB2312" w:hint="eastAsia"/>
          <w:sz w:val="32"/>
          <w:szCs w:val="32"/>
        </w:rPr>
        <w:t>经费减少、</w:t>
      </w:r>
      <w:r w:rsidR="00B87579" w:rsidRPr="00B87579">
        <w:rPr>
          <w:rFonts w:ascii="仿宋_GB2312" w:eastAsia="仿宋_GB2312" w:hint="eastAsia"/>
          <w:sz w:val="32"/>
          <w:szCs w:val="32"/>
        </w:rPr>
        <w:t>公共卫生设施综合能力提升及传染病区建设项目</w:t>
      </w:r>
      <w:r w:rsidR="00B87579">
        <w:rPr>
          <w:rFonts w:ascii="仿宋_GB2312" w:eastAsia="仿宋_GB2312" w:hint="eastAsia"/>
          <w:sz w:val="32"/>
          <w:szCs w:val="32"/>
        </w:rPr>
        <w:t>经费减少</w:t>
      </w:r>
      <w:r w:rsidRPr="005650D1">
        <w:rPr>
          <w:rFonts w:ascii="仿宋_GB2312" w:eastAsia="仿宋_GB2312" w:hint="eastAsia"/>
          <w:sz w:val="32"/>
          <w:szCs w:val="32"/>
        </w:rPr>
        <w:t>。</w:t>
      </w:r>
    </w:p>
    <w:p w14:paraId="5D08C442" w14:textId="509A0047"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lastRenderedPageBreak/>
        <w:t>14.其他支出（类）彩票公益金安排的支出（款）用于残疾人事业的彩票公益金支出（项）:支出决算数为25.99万元，比上年决算减少28.84万元，下降52.60%，主要原因是：</w:t>
      </w:r>
      <w:r w:rsidR="00B87579">
        <w:rPr>
          <w:rFonts w:ascii="仿宋_GB2312" w:eastAsia="仿宋_GB2312" w:hint="eastAsia"/>
          <w:sz w:val="32"/>
          <w:szCs w:val="32"/>
        </w:rPr>
        <w:t>本年</w:t>
      </w:r>
      <w:r w:rsidR="00B87579" w:rsidRPr="00B87579">
        <w:rPr>
          <w:rFonts w:ascii="仿宋_GB2312" w:eastAsia="仿宋_GB2312" w:hint="eastAsia"/>
          <w:sz w:val="32"/>
          <w:szCs w:val="32"/>
        </w:rPr>
        <w:t>残疾儿童康复救助</w:t>
      </w:r>
      <w:r w:rsidR="00B87579">
        <w:rPr>
          <w:rFonts w:ascii="仿宋_GB2312" w:eastAsia="仿宋_GB2312" w:hint="eastAsia"/>
          <w:sz w:val="32"/>
          <w:szCs w:val="32"/>
        </w:rPr>
        <w:t>项目经费减少、</w:t>
      </w:r>
      <w:r w:rsidR="00B87579" w:rsidRPr="00B87579">
        <w:rPr>
          <w:rFonts w:ascii="仿宋_GB2312" w:eastAsia="仿宋_GB2312" w:hint="eastAsia"/>
          <w:sz w:val="32"/>
          <w:szCs w:val="32"/>
        </w:rPr>
        <w:t>残疾人康复中心康复器械购置</w:t>
      </w:r>
      <w:r w:rsidR="00B87579">
        <w:rPr>
          <w:rFonts w:ascii="仿宋_GB2312" w:eastAsia="仿宋_GB2312" w:hint="eastAsia"/>
          <w:sz w:val="32"/>
          <w:szCs w:val="32"/>
        </w:rPr>
        <w:t>项目经费减少</w:t>
      </w:r>
      <w:r w:rsidRPr="005650D1">
        <w:rPr>
          <w:rFonts w:ascii="仿宋_GB2312" w:eastAsia="仿宋_GB2312" w:hint="eastAsia"/>
          <w:sz w:val="32"/>
          <w:szCs w:val="32"/>
        </w:rPr>
        <w:t>。</w:t>
      </w:r>
    </w:p>
    <w:p w14:paraId="345E11E3" w14:textId="5CEE3ACB"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15.城乡社区支出（类）城市基础设施配套费安排的支出（款）城市环境卫生（项）:支出决算数为0.00万元，比上年决算减少298.00万元，下降100%，主要原因是：</w:t>
      </w:r>
      <w:r w:rsidR="00B87579">
        <w:rPr>
          <w:rFonts w:ascii="仿宋_GB2312" w:eastAsia="仿宋_GB2312" w:hint="eastAsia"/>
          <w:sz w:val="32"/>
          <w:szCs w:val="32"/>
        </w:rPr>
        <w:t>本年无此项经费</w:t>
      </w:r>
      <w:r w:rsidRPr="005650D1">
        <w:rPr>
          <w:rFonts w:ascii="仿宋_GB2312" w:eastAsia="仿宋_GB2312" w:hint="eastAsia"/>
          <w:sz w:val="32"/>
          <w:szCs w:val="32"/>
        </w:rPr>
        <w:t>。</w:t>
      </w:r>
    </w:p>
    <w:p w14:paraId="17E0F940" w14:textId="1896225D"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16.城乡社区支出（类）污水处理费安排的支出（款）其他污水处理费安排的支出（项）:支出决算数为0.00万元，比上年决算减少18.00万元，下降100%，主要原因是：</w:t>
      </w:r>
      <w:r w:rsidR="00B87579">
        <w:rPr>
          <w:rFonts w:ascii="仿宋_GB2312" w:eastAsia="仿宋_GB2312" w:hint="eastAsia"/>
          <w:sz w:val="32"/>
          <w:szCs w:val="32"/>
        </w:rPr>
        <w:t>本年无此项经费</w:t>
      </w:r>
      <w:r w:rsidRPr="005650D1">
        <w:rPr>
          <w:rFonts w:ascii="仿宋_GB2312" w:eastAsia="仿宋_GB2312" w:hint="eastAsia"/>
          <w:sz w:val="32"/>
          <w:szCs w:val="32"/>
        </w:rPr>
        <w:t>。</w:t>
      </w:r>
    </w:p>
    <w:p w14:paraId="2CC6C02D" w14:textId="6B07C3FA"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17.城乡社区支出（类）农业土地开发资金安排的支出（款）农业土地开发资金安排的支出（项）:支出决算数为0.00万元，比上年决算减少348.19万元，下降100%，主要原因是：</w:t>
      </w:r>
      <w:r w:rsidR="00B87579">
        <w:rPr>
          <w:rFonts w:ascii="仿宋_GB2312" w:eastAsia="仿宋_GB2312" w:hint="eastAsia"/>
          <w:sz w:val="32"/>
          <w:szCs w:val="32"/>
        </w:rPr>
        <w:t>本年无此项经费</w:t>
      </w:r>
      <w:r w:rsidRPr="005650D1">
        <w:rPr>
          <w:rFonts w:ascii="仿宋_GB2312" w:eastAsia="仿宋_GB2312" w:hint="eastAsia"/>
          <w:sz w:val="32"/>
          <w:szCs w:val="32"/>
        </w:rPr>
        <w:t>。</w:t>
      </w:r>
    </w:p>
    <w:p w14:paraId="7CD9E341" w14:textId="77777777" w:rsidR="0098150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19AE361F" w14:textId="77777777"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2023年度国有资本经营预算财政拨款收入总计2.78万元，其中：年初结转和结余0.00万元，本年收入2.78万元。国有资本经营预算财政拨款支出总计2.78万元，其中：年末结转和结余0.00万元，本年支出2.78万元。</w:t>
      </w:r>
    </w:p>
    <w:p w14:paraId="4B5EFB9C" w14:textId="4CF3701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lastRenderedPageBreak/>
        <w:t>国有资本经营预算财政拨款收入支出与上年相比，增加1.11万元,增长66.89%,主要原因是：</w:t>
      </w:r>
      <w:r w:rsidR="00B87579">
        <w:rPr>
          <w:rFonts w:ascii="仿宋_GB2312" w:eastAsia="仿宋_GB2312" w:hint="eastAsia"/>
          <w:sz w:val="32"/>
          <w:szCs w:val="32"/>
        </w:rPr>
        <w:t>木垒镇政府本年</w:t>
      </w:r>
      <w:r w:rsidR="00B87579" w:rsidRPr="00B87579">
        <w:rPr>
          <w:rFonts w:ascii="仿宋_GB2312" w:eastAsia="仿宋_GB2312" w:hint="eastAsia"/>
          <w:sz w:val="32"/>
          <w:szCs w:val="32"/>
        </w:rPr>
        <w:t>国有企业退休人员社会化管理补助</w:t>
      </w:r>
      <w:r w:rsidR="00B87579">
        <w:rPr>
          <w:rFonts w:ascii="仿宋_GB2312" w:eastAsia="仿宋_GB2312" w:hint="eastAsia"/>
          <w:sz w:val="32"/>
          <w:szCs w:val="32"/>
        </w:rPr>
        <w:t>项目经费增加</w:t>
      </w:r>
      <w:r w:rsidRPr="005650D1">
        <w:rPr>
          <w:rFonts w:ascii="仿宋_GB2312" w:eastAsia="仿宋_GB2312" w:hint="eastAsia"/>
          <w:sz w:val="32"/>
          <w:szCs w:val="32"/>
        </w:rPr>
        <w:t>。与年初预算相比，年初预算数1.66万元，决算数2.78万元，预决算差异率66.89%，主要原因是：</w:t>
      </w:r>
      <w:r w:rsidR="00B87579">
        <w:rPr>
          <w:rFonts w:ascii="仿宋_GB2312" w:eastAsia="仿宋_GB2312" w:hint="eastAsia"/>
          <w:sz w:val="32"/>
          <w:szCs w:val="32"/>
        </w:rPr>
        <w:t>年中追加</w:t>
      </w:r>
      <w:r w:rsidR="00B87579">
        <w:rPr>
          <w:rFonts w:ascii="仿宋_GB2312" w:eastAsia="仿宋_GB2312" w:hint="eastAsia"/>
          <w:sz w:val="32"/>
          <w:szCs w:val="32"/>
        </w:rPr>
        <w:t>木垒镇政府本年</w:t>
      </w:r>
      <w:r w:rsidR="00B87579" w:rsidRPr="00B87579">
        <w:rPr>
          <w:rFonts w:ascii="仿宋_GB2312" w:eastAsia="仿宋_GB2312" w:hint="eastAsia"/>
          <w:sz w:val="32"/>
          <w:szCs w:val="32"/>
        </w:rPr>
        <w:t>国有企业退休人员社会化管理补助</w:t>
      </w:r>
      <w:r w:rsidR="00B87579">
        <w:rPr>
          <w:rFonts w:ascii="仿宋_GB2312" w:eastAsia="仿宋_GB2312" w:hint="eastAsia"/>
          <w:sz w:val="32"/>
          <w:szCs w:val="32"/>
        </w:rPr>
        <w:t>项目经费</w:t>
      </w:r>
      <w:r w:rsidRPr="005650D1">
        <w:rPr>
          <w:rFonts w:ascii="仿宋_GB2312" w:eastAsia="仿宋_GB2312" w:hint="eastAsia"/>
          <w:sz w:val="32"/>
          <w:szCs w:val="32"/>
        </w:rPr>
        <w:t>；</w:t>
      </w:r>
    </w:p>
    <w:p w14:paraId="15E770EF" w14:textId="77777777" w:rsidR="00981503"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国有资本经营预算财政拨款支出2.78万元。</w:t>
      </w:r>
    </w:p>
    <w:p w14:paraId="6AE42B75" w14:textId="7ACBAA98"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1.国有资本经营预算支出（类）解决历史遗留问题及改革成本支出（款）国有企业退休人员社会化管理补助支出（项）:支出决算数为2.78万元，比上年决算增加1.11万元，增长66.89%，主要原因是：</w:t>
      </w:r>
      <w:r w:rsidR="00B87579">
        <w:rPr>
          <w:rFonts w:ascii="仿宋_GB2312" w:eastAsia="仿宋_GB2312" w:hint="eastAsia"/>
          <w:sz w:val="32"/>
          <w:szCs w:val="32"/>
        </w:rPr>
        <w:t>木垒镇政府本年</w:t>
      </w:r>
      <w:r w:rsidR="00B87579" w:rsidRPr="00B87579">
        <w:rPr>
          <w:rFonts w:ascii="仿宋_GB2312" w:eastAsia="仿宋_GB2312" w:hint="eastAsia"/>
          <w:sz w:val="32"/>
          <w:szCs w:val="32"/>
        </w:rPr>
        <w:t>国有企业退休人员社会化管理补助</w:t>
      </w:r>
      <w:r w:rsidR="00B87579">
        <w:rPr>
          <w:rFonts w:ascii="仿宋_GB2312" w:eastAsia="仿宋_GB2312" w:hint="eastAsia"/>
          <w:sz w:val="32"/>
          <w:szCs w:val="32"/>
        </w:rPr>
        <w:t>项目经费增加</w:t>
      </w:r>
      <w:r w:rsidRPr="005650D1">
        <w:rPr>
          <w:rFonts w:ascii="仿宋_GB2312" w:eastAsia="仿宋_GB2312" w:hint="eastAsia"/>
          <w:sz w:val="32"/>
          <w:szCs w:val="32"/>
        </w:rPr>
        <w:t>。</w:t>
      </w:r>
    </w:p>
    <w:p w14:paraId="6F9CA73B" w14:textId="77777777" w:rsidR="00981503"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7C8712D" w14:textId="77777777" w:rsidR="00981503"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0FAAB72C" w14:textId="05A3A382" w:rsidR="00981503" w:rsidRDefault="00000000" w:rsidP="005650D1">
      <w:pPr>
        <w:ind w:firstLineChars="200" w:firstLine="640"/>
        <w:rPr>
          <w:rFonts w:ascii="仿宋_GB2312" w:eastAsia="仿宋_GB2312"/>
          <w:sz w:val="32"/>
          <w:szCs w:val="32"/>
        </w:rPr>
      </w:pPr>
      <w:bookmarkStart w:id="24" w:name="_Toc227"/>
      <w:bookmarkStart w:id="25" w:name="_Toc26704"/>
      <w:r w:rsidRPr="005650D1">
        <w:rPr>
          <w:rFonts w:ascii="仿宋_GB2312" w:eastAsia="仿宋_GB2312" w:hint="eastAsia"/>
          <w:sz w:val="32"/>
          <w:szCs w:val="32"/>
        </w:rPr>
        <w:t>2023年度新疆昌吉州木垒县2023年度部门决算汇总（行政单位和参照公务员法管理事业单位）机关运行经费支出4,906.18万元，比上年减少4,652.20万元，下降48.67%，主要原因是：</w:t>
      </w:r>
      <w:r w:rsidR="00C57D47">
        <w:rPr>
          <w:rFonts w:ascii="仿宋_GB2312" w:eastAsia="仿宋_GB2312" w:hint="eastAsia"/>
          <w:sz w:val="32"/>
          <w:szCs w:val="32"/>
        </w:rPr>
        <w:t>本年</w:t>
      </w:r>
      <w:r w:rsidR="00C57D47">
        <w:rPr>
          <w:rFonts w:ascii="仿宋_GB2312" w:eastAsia="仿宋_GB2312" w:hint="eastAsia"/>
          <w:sz w:val="32"/>
          <w:szCs w:val="32"/>
        </w:rPr>
        <w:t>印刷费、咨询费、邮电费、取暖费、物业管理费、差旅费、维修（护）费、租赁费、会议费、培训费</w:t>
      </w:r>
      <w:r w:rsidR="00C57D47">
        <w:rPr>
          <w:rFonts w:ascii="仿宋_GB2312" w:eastAsia="仿宋_GB2312" w:hint="eastAsia"/>
          <w:sz w:val="32"/>
          <w:szCs w:val="32"/>
        </w:rPr>
        <w:t>减少</w:t>
      </w:r>
      <w:r w:rsidRPr="005650D1">
        <w:rPr>
          <w:rFonts w:ascii="仿宋_GB2312" w:eastAsia="仿宋_GB2312" w:hint="eastAsia"/>
          <w:sz w:val="32"/>
          <w:szCs w:val="32"/>
        </w:rPr>
        <w:t>。</w:t>
      </w:r>
    </w:p>
    <w:p w14:paraId="160EC77A" w14:textId="01C2B89C" w:rsidR="00B062AE" w:rsidRPr="00B062AE" w:rsidRDefault="00B062AE" w:rsidP="00B062AE">
      <w:pPr>
        <w:autoSpaceDE w:val="0"/>
        <w:autoSpaceDN w:val="0"/>
        <w:adjustRightInd w:val="0"/>
        <w:spacing w:line="360" w:lineRule="auto"/>
        <w:ind w:firstLine="640"/>
        <w:rPr>
          <w:rFonts w:eastAsia="仿宋_GB2312" w:hint="eastAsia"/>
          <w:kern w:val="0"/>
          <w:sz w:val="32"/>
          <w:szCs w:val="32"/>
        </w:rPr>
      </w:pPr>
      <w:r w:rsidRPr="00724266">
        <w:rPr>
          <w:rFonts w:ascii="仿宋_GB2312" w:eastAsia="仿宋_GB2312" w:cs="仿宋_GB2312"/>
          <w:kern w:val="0"/>
          <w:sz w:val="32"/>
          <w:szCs w:val="32"/>
        </w:rPr>
        <w:t>202</w:t>
      </w:r>
      <w:r>
        <w:rPr>
          <w:rFonts w:ascii="仿宋_GB2312" w:eastAsia="仿宋_GB2312" w:cs="仿宋_GB2312" w:hint="eastAsia"/>
          <w:kern w:val="0"/>
          <w:sz w:val="32"/>
          <w:szCs w:val="32"/>
        </w:rPr>
        <w:t>3</w:t>
      </w:r>
      <w:r w:rsidRPr="00724266">
        <w:rPr>
          <w:rFonts w:ascii="仿宋_GB2312" w:eastAsia="仿宋_GB2312" w:cs="仿宋_GB2312" w:hint="eastAsia"/>
          <w:kern w:val="0"/>
          <w:sz w:val="32"/>
          <w:szCs w:val="32"/>
        </w:rPr>
        <w:t>年度</w:t>
      </w:r>
      <w:r w:rsidRPr="005650D1">
        <w:rPr>
          <w:rFonts w:ascii="仿宋_GB2312" w:eastAsia="仿宋_GB2312" w:hint="eastAsia"/>
          <w:sz w:val="32"/>
          <w:szCs w:val="32"/>
        </w:rPr>
        <w:t>新疆昌吉州木垒县2023年度部门决算汇总</w:t>
      </w:r>
      <w:r w:rsidRPr="0005579A">
        <w:rPr>
          <w:rFonts w:ascii="仿宋_GB2312" w:eastAsia="仿宋_GB2312" w:cs="仿宋_GB2312" w:hint="eastAsia"/>
          <w:kern w:val="0"/>
          <w:sz w:val="32"/>
          <w:szCs w:val="32"/>
        </w:rPr>
        <w:t>（事业单位）</w:t>
      </w:r>
      <w:r w:rsidRPr="00724266">
        <w:rPr>
          <w:rFonts w:ascii="仿宋_GB2312" w:eastAsia="仿宋_GB2312" w:cs="仿宋_GB2312" w:hint="eastAsia"/>
          <w:kern w:val="0"/>
          <w:sz w:val="32"/>
          <w:szCs w:val="32"/>
        </w:rPr>
        <w:t>公用经费</w:t>
      </w:r>
      <w:r w:rsidRPr="00724266">
        <w:rPr>
          <w:rFonts w:ascii="仿宋_GB2312" w:eastAsia="仿宋_GB2312" w:cs="仿宋_GB2312"/>
          <w:kern w:val="0"/>
          <w:sz w:val="32"/>
          <w:szCs w:val="32"/>
        </w:rPr>
        <w:t>1,</w:t>
      </w:r>
      <w:r w:rsidR="007644D9">
        <w:rPr>
          <w:rFonts w:ascii="仿宋_GB2312" w:eastAsia="仿宋_GB2312" w:cs="仿宋_GB2312" w:hint="eastAsia"/>
          <w:kern w:val="0"/>
          <w:sz w:val="32"/>
          <w:szCs w:val="32"/>
        </w:rPr>
        <w:t>600</w:t>
      </w:r>
      <w:r w:rsidRPr="00724266">
        <w:rPr>
          <w:rFonts w:ascii="仿宋_GB2312" w:eastAsia="仿宋_GB2312" w:cs="仿宋_GB2312"/>
          <w:kern w:val="0"/>
          <w:sz w:val="32"/>
          <w:szCs w:val="32"/>
        </w:rPr>
        <w:t>.</w:t>
      </w:r>
      <w:r w:rsidR="007644D9">
        <w:rPr>
          <w:rFonts w:ascii="仿宋_GB2312" w:eastAsia="仿宋_GB2312" w:cs="仿宋_GB2312" w:hint="eastAsia"/>
          <w:kern w:val="0"/>
          <w:sz w:val="32"/>
          <w:szCs w:val="32"/>
        </w:rPr>
        <w:t>22</w:t>
      </w:r>
      <w:r w:rsidRPr="00724266">
        <w:rPr>
          <w:rFonts w:ascii="仿宋_GB2312" w:eastAsia="仿宋_GB2312" w:cs="仿宋_GB2312" w:hint="eastAsia"/>
          <w:kern w:val="0"/>
          <w:sz w:val="32"/>
          <w:szCs w:val="32"/>
        </w:rPr>
        <w:t>万元，比上年</w:t>
      </w:r>
      <w:r w:rsidR="007644D9">
        <w:rPr>
          <w:rFonts w:ascii="仿宋_GB2312" w:eastAsia="仿宋_GB2312" w:cs="仿宋_GB2312" w:hint="eastAsia"/>
          <w:kern w:val="0"/>
          <w:sz w:val="32"/>
          <w:szCs w:val="32"/>
        </w:rPr>
        <w:t>增加402</w:t>
      </w:r>
      <w:r>
        <w:rPr>
          <w:rFonts w:ascii="仿宋_GB2312" w:eastAsia="仿宋_GB2312" w:cs="仿宋_GB2312"/>
          <w:kern w:val="0"/>
          <w:sz w:val="32"/>
          <w:szCs w:val="32"/>
        </w:rPr>
        <w:t>.</w:t>
      </w:r>
      <w:r w:rsidR="007644D9">
        <w:rPr>
          <w:rFonts w:ascii="仿宋_GB2312" w:eastAsia="仿宋_GB2312" w:cs="仿宋_GB2312" w:hint="eastAsia"/>
          <w:kern w:val="0"/>
          <w:sz w:val="32"/>
          <w:szCs w:val="32"/>
        </w:rPr>
        <w:t>2</w:t>
      </w:r>
      <w:r>
        <w:rPr>
          <w:rFonts w:ascii="仿宋_GB2312" w:eastAsia="仿宋_GB2312" w:cs="仿宋_GB2312"/>
          <w:kern w:val="0"/>
          <w:sz w:val="32"/>
          <w:szCs w:val="32"/>
        </w:rPr>
        <w:t>3</w:t>
      </w:r>
      <w:r w:rsidRPr="00724266">
        <w:rPr>
          <w:rFonts w:ascii="仿宋_GB2312" w:eastAsia="仿宋_GB2312" w:cs="仿宋_GB2312" w:hint="eastAsia"/>
          <w:kern w:val="0"/>
          <w:sz w:val="32"/>
          <w:szCs w:val="32"/>
        </w:rPr>
        <w:t>万元，</w:t>
      </w:r>
      <w:r w:rsidR="007644D9">
        <w:rPr>
          <w:rFonts w:ascii="仿宋_GB2312" w:eastAsia="仿宋_GB2312" w:cs="仿宋_GB2312" w:hint="eastAsia"/>
          <w:kern w:val="0"/>
          <w:sz w:val="32"/>
          <w:szCs w:val="32"/>
        </w:rPr>
        <w:lastRenderedPageBreak/>
        <w:t>增长33</w:t>
      </w:r>
      <w:r>
        <w:rPr>
          <w:rFonts w:ascii="仿宋_GB2312" w:eastAsia="仿宋_GB2312" w:cs="仿宋_GB2312"/>
          <w:kern w:val="0"/>
          <w:sz w:val="32"/>
          <w:szCs w:val="32"/>
        </w:rPr>
        <w:t>.</w:t>
      </w:r>
      <w:r w:rsidR="007644D9">
        <w:rPr>
          <w:rFonts w:ascii="仿宋_GB2312" w:eastAsia="仿宋_GB2312" w:cs="仿宋_GB2312" w:hint="eastAsia"/>
          <w:kern w:val="0"/>
          <w:sz w:val="32"/>
          <w:szCs w:val="32"/>
        </w:rPr>
        <w:t>58</w:t>
      </w:r>
      <w:r w:rsidRPr="00724266">
        <w:rPr>
          <w:rFonts w:ascii="仿宋_GB2312" w:eastAsia="仿宋_GB2312" w:cs="仿宋_GB2312"/>
          <w:kern w:val="0"/>
          <w:sz w:val="32"/>
          <w:szCs w:val="32"/>
        </w:rPr>
        <w:t>%</w:t>
      </w:r>
      <w:r w:rsidRPr="00724266">
        <w:rPr>
          <w:rFonts w:ascii="仿宋_GB2312" w:eastAsia="仿宋_GB2312" w:cs="仿宋_GB2312" w:hint="eastAsia"/>
          <w:kern w:val="0"/>
          <w:sz w:val="32"/>
          <w:szCs w:val="32"/>
        </w:rPr>
        <w:t>，主要原因是：</w:t>
      </w:r>
      <w:r w:rsidR="00C57D47">
        <w:rPr>
          <w:rFonts w:ascii="仿宋_GB2312" w:eastAsia="仿宋_GB2312" w:hint="eastAsia"/>
          <w:sz w:val="32"/>
          <w:szCs w:val="32"/>
        </w:rPr>
        <w:t>本年办公费、公务接待费、专用材料费、劳务费、委托业务费、公务用车运行维护费、公务用车购置</w:t>
      </w:r>
      <w:r w:rsidR="00C57D47">
        <w:rPr>
          <w:rFonts w:ascii="仿宋_GB2312" w:eastAsia="仿宋_GB2312" w:hint="eastAsia"/>
          <w:sz w:val="32"/>
          <w:szCs w:val="32"/>
        </w:rPr>
        <w:t>增加</w:t>
      </w:r>
      <w:r w:rsidRPr="00724266">
        <w:rPr>
          <w:rFonts w:ascii="仿宋_GB2312" w:eastAsia="仿宋_GB2312" w:cs="仿宋_GB2312" w:hint="eastAsia"/>
          <w:kern w:val="0"/>
          <w:sz w:val="32"/>
          <w:szCs w:val="32"/>
        </w:rPr>
        <w:t>。</w:t>
      </w:r>
    </w:p>
    <w:p w14:paraId="2341D513" w14:textId="77777777" w:rsidR="00981503"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2F97F552" w14:textId="0B35A148"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2023年度政府采购支出总额20,247.30万元，其中：政府采购货物支出8,499.38万元、政府采购工程支出8,556.79万元、政府采购服务支出3,191.1</w:t>
      </w:r>
      <w:r w:rsidR="00B062AE">
        <w:rPr>
          <w:rFonts w:ascii="仿宋_GB2312" w:eastAsia="仿宋_GB2312" w:hint="eastAsia"/>
          <w:sz w:val="32"/>
          <w:szCs w:val="32"/>
        </w:rPr>
        <w:t>3</w:t>
      </w:r>
      <w:r w:rsidRPr="005650D1">
        <w:rPr>
          <w:rFonts w:ascii="仿宋_GB2312" w:eastAsia="仿宋_GB2312" w:hint="eastAsia"/>
          <w:sz w:val="32"/>
          <w:szCs w:val="32"/>
        </w:rPr>
        <w:t>万元。</w:t>
      </w:r>
    </w:p>
    <w:p w14:paraId="73AB2633" w14:textId="77777777"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授予中小企业合同金额19,443.49万元，占政府采购支出总额的96.03</w:t>
      </w:r>
      <w:r w:rsidRPr="005650D1">
        <w:rPr>
          <w:rFonts w:ascii="仿宋_GB2312" w:eastAsia="仿宋_GB2312"/>
          <w:sz w:val="32"/>
          <w:szCs w:val="32"/>
        </w:rPr>
        <w:t>%</w:t>
      </w:r>
      <w:r w:rsidRPr="005650D1">
        <w:rPr>
          <w:rFonts w:ascii="仿宋_GB2312" w:eastAsia="仿宋_GB2312" w:hint="eastAsia"/>
          <w:sz w:val="32"/>
          <w:szCs w:val="32"/>
        </w:rPr>
        <w:t>，其中：授予小微企业合同金额15,315.00万元，占政府采购支出总额的75.64</w:t>
      </w:r>
      <w:r w:rsidRPr="005650D1">
        <w:rPr>
          <w:rFonts w:ascii="仿宋_GB2312" w:eastAsia="仿宋_GB2312"/>
          <w:sz w:val="32"/>
          <w:szCs w:val="32"/>
        </w:rPr>
        <w:t>%</w:t>
      </w:r>
      <w:r w:rsidRPr="005650D1">
        <w:rPr>
          <w:rFonts w:ascii="仿宋_GB2312" w:eastAsia="仿宋_GB2312" w:hint="eastAsia"/>
          <w:sz w:val="32"/>
          <w:szCs w:val="32"/>
        </w:rPr>
        <w:t>。</w:t>
      </w:r>
    </w:p>
    <w:p w14:paraId="07E56373" w14:textId="77777777" w:rsidR="00981503"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624DC11" w14:textId="3219850E"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截至2023年12月31日，固定资产原值243,516.50万元，房屋426</w:t>
      </w:r>
      <w:r w:rsidR="005650D1">
        <w:rPr>
          <w:rFonts w:ascii="仿宋_GB2312" w:eastAsia="仿宋_GB2312" w:hint="eastAsia"/>
          <w:sz w:val="32"/>
          <w:szCs w:val="32"/>
        </w:rPr>
        <w:t>,</w:t>
      </w:r>
      <w:r w:rsidRPr="005650D1">
        <w:rPr>
          <w:rFonts w:ascii="仿宋_GB2312" w:eastAsia="仿宋_GB2312" w:hint="eastAsia"/>
          <w:sz w:val="32"/>
          <w:szCs w:val="32"/>
        </w:rPr>
        <w:t>593.01平方米，价值81,913.49万元。车辆687辆，价值13,480.78万元，其中：副部（省）级及以上领导用车0辆、主要负责人用车1辆、机要通信用车3辆、应急保障用车29辆、执法执勤用车150辆、特种专业技术用车40辆、离退休干部服务用车0辆、其他用车464辆，其他用车主要是：</w:t>
      </w:r>
      <w:r w:rsidR="00B062AE" w:rsidRPr="0005579A">
        <w:rPr>
          <w:rFonts w:ascii="仿宋_GB2312" w:eastAsia="仿宋_GB2312" w:cs="仿宋_GB2312" w:hint="eastAsia"/>
          <w:kern w:val="0"/>
          <w:sz w:val="32"/>
          <w:szCs w:val="32"/>
        </w:rPr>
        <w:t>各部门、单位业务用车，学校校车</w:t>
      </w:r>
      <w:r w:rsidR="00B062AE">
        <w:rPr>
          <w:rFonts w:ascii="仿宋_GB2312" w:eastAsia="仿宋_GB2312" w:cs="仿宋_GB2312" w:hint="eastAsia"/>
          <w:kern w:val="0"/>
          <w:sz w:val="32"/>
          <w:szCs w:val="32"/>
        </w:rPr>
        <w:t>、救护车</w:t>
      </w:r>
      <w:r w:rsidR="00B062AE" w:rsidRPr="0005579A">
        <w:rPr>
          <w:rFonts w:ascii="仿宋_GB2312" w:eastAsia="仿宋_GB2312" w:cs="仿宋_GB2312" w:hint="eastAsia"/>
          <w:kern w:val="0"/>
          <w:sz w:val="32"/>
          <w:szCs w:val="32"/>
        </w:rPr>
        <w:t>等</w:t>
      </w:r>
      <w:r w:rsidRPr="005650D1">
        <w:rPr>
          <w:rFonts w:ascii="仿宋_GB2312" w:eastAsia="仿宋_GB2312" w:hint="eastAsia"/>
          <w:sz w:val="32"/>
          <w:szCs w:val="32"/>
        </w:rPr>
        <w:t>；单价100万元（含）以上设备（不含车辆）58台（套）。</w:t>
      </w:r>
    </w:p>
    <w:p w14:paraId="4F1B2EDF" w14:textId="77777777" w:rsidR="00981503"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46B1E7E3" w14:textId="77777777" w:rsidR="00B062AE" w:rsidRDefault="00000000" w:rsidP="00B062AE">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ascii="仿宋_GB2312" w:eastAsia="仿宋_GB2312" w:hint="eastAsia"/>
          <w:sz w:val="32"/>
          <w:szCs w:val="32"/>
        </w:rPr>
        <w:t>根据预算绩效管理要求，我部门2023年度</w:t>
      </w:r>
      <w:r w:rsidRPr="005650D1">
        <w:rPr>
          <w:rFonts w:ascii="仿宋_GB2312" w:eastAsia="仿宋_GB2312" w:hint="eastAsia"/>
          <w:sz w:val="32"/>
          <w:szCs w:val="32"/>
        </w:rPr>
        <w:t>预算绩效管理整体支出绩效自评表</w:t>
      </w:r>
      <w:r>
        <w:rPr>
          <w:rFonts w:ascii="仿宋_GB2312" w:eastAsia="仿宋_GB2312" w:hint="eastAsia"/>
          <w:sz w:val="32"/>
          <w:szCs w:val="32"/>
        </w:rPr>
        <w:t>1</w:t>
      </w:r>
      <w:r w:rsidR="00B062AE">
        <w:rPr>
          <w:rFonts w:ascii="仿宋_GB2312" w:eastAsia="仿宋_GB2312" w:hint="eastAsia"/>
          <w:sz w:val="32"/>
          <w:szCs w:val="32"/>
        </w:rPr>
        <w:t>08</w:t>
      </w:r>
      <w:r w:rsidRPr="005650D1">
        <w:rPr>
          <w:rFonts w:ascii="仿宋_GB2312" w:eastAsia="仿宋_GB2312" w:hint="eastAsia"/>
          <w:sz w:val="32"/>
          <w:szCs w:val="32"/>
        </w:rPr>
        <w:t>个，全年</w:t>
      </w:r>
      <w:r>
        <w:rPr>
          <w:rFonts w:ascii="仿宋_GB2312" w:eastAsia="仿宋_GB2312" w:hint="eastAsia"/>
          <w:sz w:val="32"/>
          <w:szCs w:val="32"/>
        </w:rPr>
        <w:t>预算总额</w:t>
      </w:r>
      <w:r w:rsidR="00B062AE">
        <w:rPr>
          <w:rFonts w:ascii="仿宋_GB2312" w:eastAsia="仿宋_GB2312" w:hint="eastAsia"/>
          <w:sz w:val="32"/>
          <w:szCs w:val="32"/>
        </w:rPr>
        <w:t>293,839.21</w:t>
      </w:r>
      <w:r>
        <w:rPr>
          <w:rFonts w:ascii="仿宋_GB2312" w:eastAsia="仿宋_GB2312" w:hint="eastAsia"/>
          <w:sz w:val="32"/>
          <w:szCs w:val="32"/>
        </w:rPr>
        <w:t>万元，</w:t>
      </w:r>
      <w:r>
        <w:rPr>
          <w:rFonts w:ascii="仿宋_GB2312" w:eastAsia="仿宋_GB2312" w:hint="eastAsia"/>
          <w:sz w:val="32"/>
          <w:szCs w:val="32"/>
        </w:rPr>
        <w:lastRenderedPageBreak/>
        <w:t>实际执行总额</w:t>
      </w:r>
      <w:r w:rsidR="00B062AE">
        <w:rPr>
          <w:rFonts w:ascii="仿宋_GB2312" w:eastAsia="仿宋_GB2312" w:hint="eastAsia"/>
          <w:sz w:val="32"/>
          <w:szCs w:val="32"/>
        </w:rPr>
        <w:t>292,734.21</w:t>
      </w:r>
      <w:r>
        <w:rPr>
          <w:rFonts w:ascii="仿宋_GB2312" w:eastAsia="仿宋_GB2312" w:hint="eastAsia"/>
          <w:sz w:val="32"/>
          <w:szCs w:val="32"/>
        </w:rPr>
        <w:t>万元</w:t>
      </w:r>
      <w:r w:rsidRPr="005650D1">
        <w:rPr>
          <w:rFonts w:ascii="仿宋_GB2312" w:eastAsia="仿宋_GB2312" w:hint="eastAsia"/>
          <w:sz w:val="32"/>
          <w:szCs w:val="32"/>
        </w:rPr>
        <w:t>；</w:t>
      </w:r>
      <w:r>
        <w:rPr>
          <w:rFonts w:ascii="仿宋_GB2312" w:eastAsia="仿宋_GB2312" w:hint="eastAsia"/>
          <w:sz w:val="32"/>
          <w:szCs w:val="32"/>
        </w:rPr>
        <w:t>预算绩效评价项目</w:t>
      </w:r>
      <w:r w:rsidR="00B062AE">
        <w:rPr>
          <w:rFonts w:ascii="仿宋_GB2312" w:eastAsia="仿宋_GB2312" w:hint="eastAsia"/>
          <w:sz w:val="32"/>
          <w:szCs w:val="32"/>
        </w:rPr>
        <w:t>606</w:t>
      </w:r>
      <w:r>
        <w:rPr>
          <w:rFonts w:ascii="仿宋_GB2312" w:eastAsia="仿宋_GB2312" w:hint="eastAsia"/>
          <w:sz w:val="32"/>
          <w:szCs w:val="32"/>
        </w:rPr>
        <w:t>个，全年预算数</w:t>
      </w:r>
      <w:r w:rsidR="00B062AE">
        <w:rPr>
          <w:rFonts w:ascii="仿宋_GB2312" w:eastAsia="仿宋_GB2312" w:hint="eastAsia"/>
          <w:sz w:val="32"/>
          <w:szCs w:val="32"/>
        </w:rPr>
        <w:t>47,579.14</w:t>
      </w:r>
      <w:r>
        <w:rPr>
          <w:rFonts w:ascii="仿宋_GB2312" w:eastAsia="仿宋_GB2312" w:hint="eastAsia"/>
          <w:sz w:val="32"/>
          <w:szCs w:val="32"/>
        </w:rPr>
        <w:t>万元，全年执行数</w:t>
      </w:r>
      <w:r w:rsidR="00B062AE">
        <w:rPr>
          <w:rFonts w:ascii="仿宋_GB2312" w:eastAsia="仿宋_GB2312" w:hint="eastAsia"/>
          <w:sz w:val="32"/>
          <w:szCs w:val="32"/>
        </w:rPr>
        <w:t>46,235.41</w:t>
      </w:r>
      <w:r>
        <w:rPr>
          <w:rFonts w:ascii="仿宋_GB2312" w:eastAsia="仿宋_GB2312" w:hint="eastAsia"/>
          <w:sz w:val="32"/>
          <w:szCs w:val="32"/>
        </w:rPr>
        <w:t>万元。</w:t>
      </w:r>
      <w:r w:rsidR="00B062AE" w:rsidRPr="00724266">
        <w:rPr>
          <w:rFonts w:ascii="仿宋_GB2312" w:eastAsia="仿宋_GB2312" w:cs="仿宋_GB2312" w:hint="eastAsia"/>
          <w:kern w:val="0"/>
          <w:sz w:val="32"/>
          <w:szCs w:val="32"/>
        </w:rPr>
        <w:t>预算绩效管理取得的成效：</w:t>
      </w:r>
      <w:r w:rsidR="00B062AE" w:rsidRPr="0005579A">
        <w:rPr>
          <w:rFonts w:ascii="仿宋_GB2312" w:eastAsia="仿宋_GB2312" w:cs="仿宋_GB2312" w:hint="eastAsia"/>
          <w:kern w:val="0"/>
          <w:sz w:val="32"/>
          <w:szCs w:val="32"/>
        </w:rPr>
        <w:t>一是通过积极开展预算绩效工作，全面实施绩效目标管理；二是通过扩大绩效运行监控范围，增强预算绩效管理观念；三是通过强化绩效评价结果运用，完善评价结果反馈制度；四是通过开展重点项目绩效评价，提高资金使用效益</w:t>
      </w:r>
      <w:r w:rsidR="00B062AE" w:rsidRPr="00724266">
        <w:rPr>
          <w:rFonts w:ascii="仿宋_GB2312" w:eastAsia="仿宋_GB2312" w:cs="仿宋_GB2312" w:hint="eastAsia"/>
          <w:kern w:val="0"/>
          <w:sz w:val="32"/>
          <w:szCs w:val="32"/>
        </w:rPr>
        <w:t>。发现的问题及原因：</w:t>
      </w:r>
      <w:r w:rsidR="00B062AE">
        <w:rPr>
          <w:rFonts w:ascii="仿宋_GB2312" w:eastAsia="仿宋_GB2312" w:cs="仿宋_GB2312" w:hint="eastAsia"/>
          <w:kern w:val="0"/>
          <w:sz w:val="32"/>
          <w:szCs w:val="32"/>
        </w:rPr>
        <w:t>一是</w:t>
      </w:r>
      <w:r w:rsidR="00B062AE" w:rsidRPr="0005579A">
        <w:rPr>
          <w:rFonts w:ascii="仿宋_GB2312" w:eastAsia="仿宋_GB2312" w:cs="仿宋_GB2312" w:hint="eastAsia"/>
          <w:kern w:val="0"/>
          <w:sz w:val="32"/>
          <w:szCs w:val="32"/>
        </w:rPr>
        <w:t>对项目绩效目标的设定和各项指标的理解、认识不到位，导致项目绩效目标不够明确、不够细化、不够量化，缺乏可衡量和可实现性；二是预算编制和执行存在差异，部分项目预算没有执行完，部分项目未按预算批复的明细项目使用，不仅损害了预算的严肃性，而且给预算绩效评价带来困难</w:t>
      </w:r>
      <w:r w:rsidR="00B062AE" w:rsidRPr="00724266">
        <w:rPr>
          <w:rFonts w:ascii="仿宋_GB2312" w:eastAsia="仿宋_GB2312" w:cs="仿宋_GB2312" w:hint="eastAsia"/>
          <w:kern w:val="0"/>
          <w:sz w:val="32"/>
          <w:szCs w:val="32"/>
        </w:rPr>
        <w:t>。下一步改进措施：</w:t>
      </w:r>
      <w:r w:rsidR="00B062AE" w:rsidRPr="0005579A">
        <w:rPr>
          <w:rFonts w:ascii="仿宋_GB2312" w:eastAsia="仿宋_GB2312" w:cs="仿宋_GB2312" w:hint="eastAsia"/>
          <w:kern w:val="0"/>
          <w:sz w:val="32"/>
          <w:szCs w:val="32"/>
        </w:rPr>
        <w:t>一是完善绩效评价体系，加强监督检查和考核工作；二是统筹协调，提高资金使用绩效</w:t>
      </w:r>
      <w:r w:rsidR="00B062AE" w:rsidRPr="00724266">
        <w:rPr>
          <w:rFonts w:ascii="仿宋_GB2312" w:eastAsia="仿宋_GB2312" w:cs="仿宋_GB2312" w:hint="eastAsia"/>
          <w:kern w:val="0"/>
          <w:sz w:val="32"/>
          <w:szCs w:val="32"/>
        </w:rPr>
        <w:t>。</w:t>
      </w:r>
    </w:p>
    <w:p w14:paraId="5BD0E74B" w14:textId="0F936085" w:rsidR="00981503" w:rsidRPr="00B062AE" w:rsidRDefault="00000000" w:rsidP="00B062AE">
      <w:pPr>
        <w:ind w:firstLineChars="200" w:firstLine="640"/>
        <w:rPr>
          <w:rFonts w:ascii="仿宋_GB2312" w:eastAsia="仿宋_GB2312" w:hint="eastAsia"/>
          <w:sz w:val="32"/>
          <w:szCs w:val="32"/>
        </w:rPr>
      </w:pPr>
      <w:r>
        <w:rPr>
          <w:rFonts w:ascii="仿宋_GB2312" w:eastAsia="仿宋_GB2312" w:hint="eastAsia"/>
          <w:sz w:val="32"/>
          <w:szCs w:val="32"/>
        </w:rPr>
        <w:t>具体项目自评情况附绩效自评表及自评报告。</w:t>
      </w:r>
    </w:p>
    <w:p w14:paraId="78460694" w14:textId="77777777" w:rsidR="00981503"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31774FE8" w14:textId="61C7F3F4" w:rsidR="00981503" w:rsidRDefault="00B062AE" w:rsidP="00B062AE">
      <w:pPr>
        <w:ind w:firstLineChars="200" w:firstLine="640"/>
        <w:jc w:val="left"/>
        <w:rPr>
          <w:rFonts w:ascii="仿宋_GB2312" w:eastAsia="仿宋_GB2312" w:hAnsi="仿宋_GB2312" w:cs="仿宋_GB2312" w:hint="eastAsia"/>
          <w:kern w:val="0"/>
          <w:sz w:val="32"/>
          <w:szCs w:val="32"/>
        </w:rPr>
      </w:pPr>
      <w:r w:rsidRPr="003E44A6">
        <w:rPr>
          <w:rFonts w:ascii="仿宋_GB2312" w:eastAsia="仿宋_GB2312" w:hAnsi="仿宋_GB2312" w:cs="仿宋_GB2312" w:hint="eastAsia"/>
          <w:kern w:val="0"/>
          <w:sz w:val="32"/>
          <w:szCs w:val="32"/>
        </w:rPr>
        <w:t>本部门当年预算绩效评价项目有</w:t>
      </w:r>
      <w:r>
        <w:rPr>
          <w:rFonts w:ascii="仿宋_GB2312" w:eastAsia="仿宋_GB2312" w:hAnsi="仿宋_GB2312" w:cs="仿宋_GB2312" w:hint="eastAsia"/>
          <w:kern w:val="0"/>
          <w:sz w:val="32"/>
          <w:szCs w:val="32"/>
        </w:rPr>
        <w:t>11</w:t>
      </w:r>
      <w:r w:rsidRPr="003E44A6">
        <w:rPr>
          <w:rFonts w:ascii="仿宋_GB2312" w:eastAsia="仿宋_GB2312" w:hAnsi="仿宋_GB2312" w:cs="仿宋_GB2312" w:hint="eastAsia"/>
          <w:kern w:val="0"/>
          <w:sz w:val="32"/>
          <w:szCs w:val="32"/>
        </w:rPr>
        <w:t>个涉密项目，涉及全年预算资金</w:t>
      </w:r>
      <w:r>
        <w:rPr>
          <w:rFonts w:ascii="仿宋_GB2312" w:eastAsia="仿宋_GB2312" w:hAnsi="仿宋_GB2312" w:cs="仿宋_GB2312" w:hint="eastAsia"/>
          <w:kern w:val="0"/>
          <w:sz w:val="32"/>
          <w:szCs w:val="32"/>
        </w:rPr>
        <w:t>3,409.49</w:t>
      </w:r>
      <w:r w:rsidRPr="003E44A6">
        <w:rPr>
          <w:rFonts w:ascii="仿宋_GB2312" w:eastAsia="仿宋_GB2312" w:hAnsi="仿宋_GB2312" w:cs="仿宋_GB2312" w:hint="eastAsia"/>
          <w:kern w:val="0"/>
          <w:sz w:val="32"/>
          <w:szCs w:val="32"/>
        </w:rPr>
        <w:t>万元，全年执行数</w:t>
      </w:r>
      <w:r>
        <w:rPr>
          <w:rFonts w:ascii="仿宋_GB2312" w:eastAsia="仿宋_GB2312" w:hAnsi="仿宋_GB2312" w:cs="仿宋_GB2312" w:hint="eastAsia"/>
          <w:kern w:val="0"/>
          <w:sz w:val="32"/>
          <w:szCs w:val="32"/>
        </w:rPr>
        <w:t>3,409.49</w:t>
      </w:r>
      <w:r w:rsidRPr="003E44A6">
        <w:rPr>
          <w:rFonts w:ascii="仿宋_GB2312" w:eastAsia="仿宋_GB2312" w:hAnsi="仿宋_GB2312" w:cs="仿宋_GB2312" w:hint="eastAsia"/>
          <w:kern w:val="0"/>
          <w:sz w:val="32"/>
          <w:szCs w:val="32"/>
        </w:rPr>
        <w:t>万元，未公开绩效自评表原因：涉密项目不公开项目绩效自评表。</w:t>
      </w:r>
    </w:p>
    <w:p w14:paraId="673701EF" w14:textId="77777777" w:rsidR="00981503"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44522A94" w14:textId="77777777" w:rsidR="0098150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1F385A2B" w14:textId="77777777" w:rsidR="0098150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4FE7D466" w14:textId="77777777" w:rsidR="0098150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0BCC306A" w14:textId="77777777" w:rsidR="0098150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36A0071" w14:textId="77777777" w:rsidR="0098150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049FAFCB" w14:textId="77777777" w:rsidR="0098150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7D27AFD2" w14:textId="77777777" w:rsidR="0098150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6910A84" w14:textId="77777777" w:rsidR="0098150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54D5447" w14:textId="77777777" w:rsidR="0098150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2A6F80A" w14:textId="77777777" w:rsidR="0098150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A868615" w14:textId="77777777" w:rsidR="0098150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65D27D36" w14:textId="77777777" w:rsidR="0098150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71A798D" w14:textId="77777777" w:rsidR="0098150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DB5F682" w14:textId="77777777" w:rsidR="00981503"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38BE9C5D" w14:textId="77777777" w:rsidR="00981503"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03816C0A" w14:textId="77777777" w:rsidR="00981503"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71A5D5A" w14:textId="77777777" w:rsidR="00981503"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697C157E" w14:textId="77777777" w:rsidR="00981503"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58516DC5" w14:textId="77777777" w:rsidR="00981503"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46ED0717" w14:textId="77777777" w:rsidR="00981503"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0E35E61C" w14:textId="77777777" w:rsidR="00981503"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44C9711A" w14:textId="77777777" w:rsidR="00981503"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F04BD5F" w14:textId="77777777" w:rsidR="00981503"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73E1D7ED" w14:textId="77777777" w:rsidR="00981503"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A258706" w14:textId="77777777" w:rsidR="00981503" w:rsidRDefault="00981503">
      <w:pPr>
        <w:ind w:firstLineChars="200" w:firstLine="640"/>
        <w:rPr>
          <w:rFonts w:ascii="仿宋_GB2312" w:eastAsia="仿宋_GB2312"/>
          <w:sz w:val="32"/>
          <w:szCs w:val="32"/>
        </w:rPr>
      </w:pPr>
    </w:p>
    <w:p w14:paraId="4CB9C89F" w14:textId="77777777" w:rsidR="00981503" w:rsidRDefault="00981503">
      <w:pPr>
        <w:ind w:firstLineChars="200" w:firstLine="640"/>
        <w:outlineLvl w:val="1"/>
        <w:rPr>
          <w:rFonts w:ascii="黑体" w:eastAsia="黑体" w:hAnsi="黑体" w:cs="宋体" w:hint="eastAsia"/>
          <w:bCs/>
          <w:kern w:val="0"/>
          <w:sz w:val="32"/>
          <w:szCs w:val="32"/>
        </w:rPr>
      </w:pPr>
    </w:p>
    <w:sectPr w:rsidR="00981503">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F01295" w14:textId="77777777" w:rsidR="00DD6499" w:rsidRDefault="00DD6499">
      <w:r>
        <w:separator/>
      </w:r>
    </w:p>
  </w:endnote>
  <w:endnote w:type="continuationSeparator" w:id="0">
    <w:p w14:paraId="77E805D2" w14:textId="77777777" w:rsidR="00DD6499" w:rsidRDefault="00DD6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00"/>
    <w:family w:val="roman"/>
    <w:pitch w:val="variable"/>
    <w:sig w:usb0="E0002EFF" w:usb1="C000785B" w:usb2="00000009" w:usb3="00000000" w:csb0="000001FF" w:csb1="00000000"/>
  </w:font>
  <w:font w:name="宋体">
    <w:altName w:val="宋体"/>
    <w:panose1 w:val="02010600030101010101"/>
    <w:charset w:val="86"/>
    <w:family w:val="auto"/>
    <w:pitch w:val="variable"/>
    <w:sig w:usb0="00000203" w:usb1="288F0000" w:usb2="00000016" w:usb3="00000000" w:csb0="00040001" w:csb1="00000000"/>
  </w:font>
  <w:font w:name="黑体">
    <w:altName w:val="黑体"/>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altName w:val="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A2EB0" w14:textId="77777777" w:rsidR="00981503" w:rsidRDefault="00000000">
    <w:pPr>
      <w:pStyle w:val="a4"/>
    </w:pPr>
    <w:r>
      <w:rPr>
        <w:noProof/>
      </w:rPr>
      <mc:AlternateContent>
        <mc:Choice Requires="wps">
          <w:drawing>
            <wp:anchor distT="0" distB="0" distL="114300" distR="114300" simplePos="0" relativeHeight="251659264" behindDoc="0" locked="0" layoutInCell="1" allowOverlap="1" wp14:anchorId="4E342E37" wp14:editId="42DDC97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1870A76" w14:textId="77777777" w:rsidR="00981503"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E342E3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1870A76" w14:textId="77777777" w:rsidR="00981503"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10C5F" w14:textId="77777777" w:rsidR="00DD6499" w:rsidRDefault="00DD6499">
      <w:r>
        <w:separator/>
      </w:r>
    </w:p>
  </w:footnote>
  <w:footnote w:type="continuationSeparator" w:id="0">
    <w:p w14:paraId="74DF18A4" w14:textId="77777777" w:rsidR="00DD6499" w:rsidRDefault="00DD64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7011281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981503"/>
    <w:rsid w:val="001B5312"/>
    <w:rsid w:val="00213C59"/>
    <w:rsid w:val="003210CE"/>
    <w:rsid w:val="00323EA9"/>
    <w:rsid w:val="004C05D8"/>
    <w:rsid w:val="005650D1"/>
    <w:rsid w:val="005C4415"/>
    <w:rsid w:val="007644D9"/>
    <w:rsid w:val="00981503"/>
    <w:rsid w:val="009B1378"/>
    <w:rsid w:val="00AE7240"/>
    <w:rsid w:val="00AF2DD7"/>
    <w:rsid w:val="00B062AE"/>
    <w:rsid w:val="00B11382"/>
    <w:rsid w:val="00B70D59"/>
    <w:rsid w:val="00B87579"/>
    <w:rsid w:val="00C57D47"/>
    <w:rsid w:val="00DD6499"/>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6A8FD8"/>
  <w15:docId w15:val="{BE46C9B1-24BE-45B4-A2DC-6F559A9C4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9191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61</Pages>
  <Words>4916</Words>
  <Characters>28022</Characters>
  <Application>Microsoft Office Word</Application>
  <DocSecurity>0</DocSecurity>
  <Lines>233</Lines>
  <Paragraphs>65</Paragraphs>
  <ScaleCrop>false</ScaleCrop>
  <Company/>
  <LinksUpToDate>false</LinksUpToDate>
  <CharactersWithSpaces>32873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4</cp:revision>
  <dcterms:created xsi:type="dcterms:W3CDTF">2014-10-29T12:08:00Z</dcterms:created>
  <dcterms:modified xsi:type="dcterms:W3CDTF">2024-08-19T10:23:00Z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