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木垒县农村集体“三资”管理办法</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36"/>
          <w:szCs w:val="36"/>
          <w:lang w:val="en-US" w:eastAsia="zh-CN"/>
        </w:rPr>
        <w:t xml:space="preserve">   </w:t>
      </w:r>
      <w:r>
        <w:rPr>
          <w:rFonts w:hint="eastAsia" w:ascii="仿宋_GB2312" w:hAnsi="仿宋_GB2312" w:eastAsia="仿宋_GB2312" w:cs="仿宋_GB2312"/>
          <w:sz w:val="32"/>
          <w:szCs w:val="32"/>
          <w:lang w:val="en-US" w:eastAsia="zh-CN"/>
        </w:rPr>
        <w:t>（审议稿）</w:t>
      </w:r>
    </w:p>
    <w:p>
      <w:pPr>
        <w:keepNext w:val="0"/>
        <w:keepLines w:val="0"/>
        <w:pageBreakBefore w:val="0"/>
        <w:kinsoku/>
        <w:wordWrap/>
        <w:overflowPunct/>
        <w:topLinePunct w:val="0"/>
        <w:autoSpaceDE/>
        <w:autoSpaceDN/>
        <w:bidi w:val="0"/>
        <w:spacing w:line="520" w:lineRule="exact"/>
        <w:ind w:firstLine="3200" w:firstLineChars="1000"/>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spacing w:line="520" w:lineRule="exact"/>
        <w:ind w:firstLine="3213" w:firstLineChars="1000"/>
        <w:textAlignment w:val="auto"/>
        <w:rPr>
          <w:rFonts w:hint="eastAsia" w:ascii="仿宋_GB2312" w:hAnsi="仿宋_GB2312" w:eastAsia="仿宋_GB2312" w:cs="仿宋_GB2312"/>
          <w:b/>
          <w:bCs/>
          <w:color w:val="000000"/>
          <w:kern w:val="0"/>
          <w:sz w:val="32"/>
          <w:szCs w:val="32"/>
          <w:lang w:val="en-US" w:eastAsia="zh-CN"/>
        </w:rPr>
      </w:pPr>
      <w:r>
        <w:rPr>
          <w:rFonts w:hint="eastAsia" w:ascii="黑体" w:hAnsi="黑体" w:eastAsia="黑体" w:cs="黑体"/>
          <w:b/>
          <w:bCs/>
          <w:sz w:val="32"/>
          <w:szCs w:val="32"/>
        </w:rPr>
        <w:t>第一章   总则</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lang w:eastAsia="zh-CN"/>
        </w:rPr>
      </w:pPr>
      <w:r>
        <w:rPr>
          <w:rFonts w:hint="eastAsia" w:ascii="楷体" w:hAnsi="楷体" w:eastAsia="楷体" w:cs="楷体"/>
          <w:b w:val="0"/>
          <w:bCs w:val="0"/>
          <w:sz w:val="32"/>
          <w:szCs w:val="32"/>
          <w:shd w:val="clear" w:color="auto" w:fill="FFFFFF"/>
          <w:lang w:val="en-US" w:eastAsia="zh-CN"/>
        </w:rPr>
        <w:t xml:space="preserve">第一条  </w:t>
      </w:r>
      <w:r>
        <w:rPr>
          <w:rFonts w:hint="eastAsia" w:ascii="仿宋_GB2312" w:hAnsi="仿宋_GB2312" w:eastAsia="仿宋_GB2312" w:cs="仿宋_GB2312"/>
          <w:color w:val="000000"/>
          <w:sz w:val="32"/>
          <w:lang w:eastAsia="zh-CN"/>
        </w:rPr>
        <w:t>为进一步规范和加强农村集体资金、资产、资源（以下简称农村集体“三资”）的管理和监督，维护农村集体经济组织及其成员的合法权益，促进农村经济发展，根据</w:t>
      </w:r>
      <w:r>
        <w:rPr>
          <w:rFonts w:hint="eastAsia" w:ascii="仿宋" w:hAnsi="仿宋" w:eastAsia="仿宋" w:cs="仿宋"/>
          <w:sz w:val="32"/>
          <w:szCs w:val="32"/>
          <w:lang w:eastAsia="zh-CN"/>
        </w:rPr>
        <w:t>《</w:t>
      </w:r>
      <w:r>
        <w:rPr>
          <w:rFonts w:hint="eastAsia" w:ascii="仿宋" w:hAnsi="仿宋" w:eastAsia="仿宋" w:cs="仿宋"/>
          <w:sz w:val="32"/>
          <w:szCs w:val="32"/>
        </w:rPr>
        <w:t>财政部</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农业农村部</w:t>
      </w:r>
      <w:r>
        <w:rPr>
          <w:rFonts w:hint="eastAsia" w:ascii="仿宋" w:hAnsi="仿宋" w:eastAsia="仿宋" w:cs="仿宋"/>
          <w:sz w:val="32"/>
          <w:szCs w:val="32"/>
          <w:lang w:val="en-US" w:eastAsia="zh-CN"/>
        </w:rPr>
        <w:t>关于</w:t>
      </w:r>
      <w:r>
        <w:rPr>
          <w:rFonts w:hint="eastAsia" w:ascii="仿宋" w:hAnsi="仿宋" w:eastAsia="仿宋" w:cs="仿宋"/>
          <w:sz w:val="32"/>
          <w:szCs w:val="32"/>
        </w:rPr>
        <w:t>印发</w:t>
      </w:r>
      <w:r>
        <w:rPr>
          <w:rFonts w:hint="eastAsia" w:ascii="仿宋" w:hAnsi="仿宋" w:eastAsia="仿宋" w:cs="仿宋"/>
          <w:sz w:val="32"/>
          <w:szCs w:val="32"/>
          <w:lang w:val="en-US" w:eastAsia="zh-CN"/>
        </w:rPr>
        <w:t>&lt;</w:t>
      </w:r>
      <w:r>
        <w:rPr>
          <w:rFonts w:hint="eastAsia" w:ascii="仿宋" w:hAnsi="仿宋" w:eastAsia="仿宋" w:cs="仿宋"/>
          <w:sz w:val="32"/>
          <w:szCs w:val="32"/>
        </w:rPr>
        <w:t>农村集体经济组织财务制</w:t>
      </w:r>
      <w:bookmarkStart w:id="0" w:name="_GoBack"/>
      <w:bookmarkEnd w:id="0"/>
      <w:r>
        <w:rPr>
          <w:rFonts w:hint="eastAsia" w:ascii="仿宋" w:hAnsi="仿宋" w:eastAsia="仿宋" w:cs="仿宋"/>
          <w:sz w:val="32"/>
          <w:szCs w:val="32"/>
        </w:rPr>
        <w:t>度</w:t>
      </w:r>
      <w:r>
        <w:rPr>
          <w:rFonts w:hint="eastAsia" w:ascii="仿宋" w:hAnsi="仿宋" w:eastAsia="仿宋" w:cs="仿宋"/>
          <w:sz w:val="32"/>
          <w:szCs w:val="32"/>
          <w:lang w:val="en-US" w:eastAsia="zh-CN"/>
        </w:rPr>
        <w:t>&gt;的通知》</w:t>
      </w:r>
      <w:r>
        <w:rPr>
          <w:rFonts w:hint="eastAsia" w:ascii="仿宋_GB2312" w:hAnsi="仿宋_GB2312" w:eastAsia="仿宋_GB2312" w:cs="仿宋_GB2312"/>
          <w:color w:val="000000"/>
          <w:sz w:val="32"/>
          <w:lang w:eastAsia="zh-CN"/>
        </w:rPr>
        <w:t>、</w:t>
      </w:r>
      <w:r>
        <w:rPr>
          <w:rFonts w:hint="eastAsia" w:ascii="仿宋" w:hAnsi="仿宋" w:eastAsia="仿宋" w:cs="仿宋"/>
          <w:sz w:val="32"/>
          <w:szCs w:val="32"/>
          <w:lang w:eastAsia="zh-CN"/>
        </w:rPr>
        <w:t>《</w:t>
      </w:r>
      <w:r>
        <w:rPr>
          <w:rFonts w:hint="eastAsia" w:ascii="仿宋" w:hAnsi="仿宋" w:eastAsia="仿宋" w:cs="仿宋"/>
          <w:sz w:val="32"/>
          <w:szCs w:val="32"/>
        </w:rPr>
        <w:t>自治区农业农村厅</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自治区党委组织部</w:t>
      </w:r>
      <w:r>
        <w:rPr>
          <w:rFonts w:hint="eastAsia" w:ascii="仿宋" w:hAnsi="仿宋" w:eastAsia="仿宋" w:cs="仿宋"/>
          <w:sz w:val="32"/>
          <w:szCs w:val="32"/>
          <w:lang w:val="en-US" w:eastAsia="zh-CN"/>
        </w:rPr>
        <w:t xml:space="preserve"> 自治区</w:t>
      </w:r>
      <w:r>
        <w:rPr>
          <w:rFonts w:hint="eastAsia" w:ascii="仿宋" w:hAnsi="仿宋" w:eastAsia="仿宋" w:cs="仿宋"/>
          <w:sz w:val="32"/>
          <w:szCs w:val="32"/>
        </w:rPr>
        <w:t>财政厅自治区乡村振兴局关于</w:t>
      </w:r>
      <w:r>
        <w:rPr>
          <w:rFonts w:hint="eastAsia" w:ascii="仿宋" w:hAnsi="仿宋" w:eastAsia="仿宋" w:cs="仿宋"/>
          <w:sz w:val="32"/>
          <w:szCs w:val="32"/>
          <w:highlight w:val="none"/>
        </w:rPr>
        <w:t>做好农村集</w:t>
      </w:r>
      <w:r>
        <w:rPr>
          <w:rFonts w:hint="eastAsia" w:ascii="仿宋" w:hAnsi="仿宋" w:eastAsia="仿宋" w:cs="仿宋"/>
          <w:sz w:val="32"/>
          <w:szCs w:val="32"/>
          <w:highlight w:val="none"/>
          <w:lang w:val="en-US" w:eastAsia="zh-CN"/>
        </w:rPr>
        <w:t>体</w:t>
      </w:r>
      <w:r>
        <w:rPr>
          <w:rFonts w:hint="eastAsia" w:ascii="仿宋" w:hAnsi="仿宋" w:eastAsia="仿宋" w:cs="仿宋"/>
          <w:sz w:val="32"/>
          <w:szCs w:val="32"/>
          <w:highlight w:val="none"/>
        </w:rPr>
        <w:t>产权制度改革成果巩固提升工作的通知</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《关于印发&lt;昌吉州农村集体经济组织财务代理和监督管理办法（试行）&gt;的通知》</w:t>
      </w:r>
      <w:r>
        <w:rPr>
          <w:rFonts w:hint="eastAsia" w:ascii="仿宋_GB2312" w:hAnsi="仿宋_GB2312" w:eastAsia="仿宋_GB2312" w:cs="仿宋_GB2312"/>
          <w:color w:val="000000"/>
          <w:sz w:val="32"/>
          <w:lang w:eastAsia="zh-CN"/>
        </w:rPr>
        <w:t>等有关政策和法律法规的规定，结合我县实际，制定本办法。</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lang w:eastAsia="zh-CN"/>
        </w:rPr>
      </w:pPr>
      <w:r>
        <w:rPr>
          <w:rFonts w:hint="eastAsia" w:ascii="仿宋_GB2312" w:hAnsi="仿宋_GB2312" w:eastAsia="仿宋_GB2312" w:cs="仿宋_GB2312"/>
          <w:color w:val="000000"/>
          <w:sz w:val="32"/>
          <w:lang w:eastAsia="zh-CN"/>
        </w:rPr>
        <w:t xml:space="preserve">第二条 </w:t>
      </w:r>
      <w:r>
        <w:rPr>
          <w:rFonts w:hint="eastAsia" w:ascii="仿宋_GB2312" w:hAnsi="仿宋_GB2312" w:eastAsia="仿宋_GB2312" w:cs="仿宋_GB2312"/>
          <w:color w:val="000000"/>
          <w:sz w:val="32"/>
          <w:lang w:val="en-US" w:eastAsia="zh-CN"/>
        </w:rPr>
        <w:t xml:space="preserve"> </w:t>
      </w:r>
      <w:r>
        <w:rPr>
          <w:rFonts w:hint="eastAsia" w:ascii="仿宋_GB2312" w:hAnsi="仿宋_GB2312" w:eastAsia="仿宋_GB2312" w:cs="仿宋_GB2312"/>
          <w:color w:val="000000"/>
          <w:sz w:val="32"/>
          <w:lang w:eastAsia="zh-CN"/>
        </w:rPr>
        <w:t>本办法适用于本行政区域内农村集体经济组织的“三资”管理。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lang w:eastAsia="zh-CN"/>
        </w:rPr>
      </w:pPr>
      <w:r>
        <w:rPr>
          <w:rFonts w:hint="eastAsia" w:ascii="仿宋_GB2312" w:hAnsi="仿宋_GB2312" w:eastAsia="仿宋_GB2312" w:cs="仿宋_GB2312"/>
          <w:color w:val="000000"/>
          <w:sz w:val="32"/>
          <w:lang w:eastAsia="zh-CN"/>
        </w:rPr>
        <w:t>第三条  农村集体“三资”管理通常遵循民主管理、公开透明、依法依规、保值增值、安全保障原则。我县实行“村财村用村管乡监督县级统一核算”的财务管理模式。</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3" w:firstLineChars="200"/>
        <w:jc w:val="center"/>
        <w:textAlignment w:val="auto"/>
        <w:rPr>
          <w:rFonts w:hint="default"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第二章“三资”管理机构及职责</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xml:space="preserve"> 成员(代表)大会“三资”管理职责主要包括:</w:t>
      </w:r>
    </w:p>
    <w:p>
      <w:pPr>
        <w:pStyle w:val="6"/>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审议和决定农村集体经济组织重大“三资”管理事项，如大额资金的使用、重要资产的处置、重大资源的开发利用等。</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（二）监督农村集体经济组织“三资”管理的执行情况，包括财务收支、资产运营、资源开发等方面，确保“三资”管理规范、透明。</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 维护农村集体经济组织成员的合法权益，确保“三资”的收益分配公平合理，防止集体资产流失。</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（四）对侵犯农村集体经济组织“三资”权益的行为进行维权，通过法律途径保护集体资产</w:t>
      </w:r>
      <w:r>
        <w:rPr>
          <w:rFonts w:hint="default" w:ascii="仿宋_GB2312" w:hAnsi="仿宋_GB2312" w:eastAsia="仿宋_GB2312" w:cs="仿宋_GB2312"/>
          <w:sz w:val="32"/>
          <w:szCs w:val="32"/>
          <w:lang w:val="en-US"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xml:space="preserve">第五条 </w:t>
      </w:r>
      <w:r>
        <w:rPr>
          <w:rFonts w:hint="eastAsia" w:ascii="仿宋_GB2312" w:hAnsi="仿宋_GB2312" w:eastAsia="仿宋_GB2312" w:cs="仿宋_GB2312"/>
          <w:b w:val="0"/>
          <w:bCs w:val="0"/>
          <w:color w:val="000000"/>
          <w:kern w:val="0"/>
          <w:sz w:val="32"/>
          <w:szCs w:val="32"/>
          <w:lang w:val="en-US" w:eastAsia="zh-CN"/>
        </w:rPr>
        <w:t>理事会（村级集体经济组织）</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“三资”</w:t>
      </w:r>
      <w:r>
        <w:rPr>
          <w:rFonts w:hint="eastAsia" w:ascii="仿宋_GB2312" w:hAnsi="仿宋_GB2312" w:eastAsia="仿宋_GB2312" w:cs="仿宋_GB2312"/>
          <w:b w:val="0"/>
          <w:bCs w:val="0"/>
          <w:color w:val="000000"/>
          <w:kern w:val="0"/>
          <w:sz w:val="32"/>
          <w:szCs w:val="32"/>
          <w:lang w:val="en-US" w:eastAsia="zh-CN"/>
        </w:rPr>
        <w:t>管理职责主要包括：</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default" w:ascii="仿宋_GB2312" w:hAnsi="仿宋_GB2312" w:eastAsia="仿宋_GB2312" w:cs="仿宋_GB2312"/>
          <w:sz w:val="32"/>
          <w:szCs w:val="32"/>
          <w:lang w:val="en-US" w:eastAsia="zh-CN"/>
        </w:rPr>
        <w:t>起草、执行本集体经济组织内部</w:t>
      </w:r>
      <w:r>
        <w:rPr>
          <w:rFonts w:hint="eastAsia" w:ascii="仿宋_GB2312" w:hAnsi="仿宋_GB2312" w:eastAsia="仿宋_GB2312" w:cs="仿宋_GB2312"/>
          <w:sz w:val="32"/>
          <w:szCs w:val="32"/>
          <w:lang w:val="en-US" w:eastAsia="zh-CN"/>
        </w:rPr>
        <w:t>“三资”</w:t>
      </w:r>
      <w:r>
        <w:rPr>
          <w:rFonts w:hint="default" w:ascii="仿宋_GB2312" w:hAnsi="仿宋_GB2312" w:eastAsia="仿宋_GB2312" w:cs="仿宋_GB2312"/>
          <w:sz w:val="32"/>
          <w:szCs w:val="32"/>
          <w:lang w:val="en-US" w:eastAsia="zh-CN"/>
        </w:rPr>
        <w:t>管理制度、年度财务计划、年度收益分配方案</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color w:val="000000"/>
          <w:kern w:val="0"/>
          <w:sz w:val="32"/>
          <w:szCs w:val="32"/>
          <w:lang w:val="en-US" w:eastAsia="zh-CN"/>
        </w:rPr>
        <w:t>制定资源开发利用规划，合理开发和利用资源</w:t>
      </w:r>
      <w:r>
        <w:rPr>
          <w:rFonts w:hint="eastAsia" w:ascii="仿宋_GB2312" w:hAnsi="仿宋_GB2312" w:eastAsia="仿宋_GB2312" w:cs="仿宋_GB2312"/>
          <w:color w:val="000000"/>
          <w:kern w:val="0"/>
          <w:sz w:val="32"/>
          <w:szCs w:val="32"/>
          <w:lang w:val="en-US" w:eastAsia="zh-CN"/>
        </w:rPr>
        <w:t>，</w:t>
      </w:r>
      <w:r>
        <w:rPr>
          <w:rFonts w:hint="default" w:ascii="仿宋_GB2312" w:hAnsi="仿宋_GB2312" w:eastAsia="仿宋_GB2312" w:cs="仿宋_GB2312"/>
          <w:color w:val="000000"/>
          <w:kern w:val="0"/>
          <w:sz w:val="32"/>
          <w:szCs w:val="32"/>
          <w:lang w:val="en-US" w:eastAsia="zh-CN"/>
        </w:rPr>
        <w:t>防止资源的破坏和浪费。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color w:val="000000"/>
          <w:kern w:val="0"/>
          <w:sz w:val="32"/>
          <w:szCs w:val="32"/>
          <w:lang w:val="en-US" w:eastAsia="zh-CN"/>
        </w:rPr>
        <w:t>合理安排资金用途，优先保障村级公共服务和民生项目的资金需求。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color w:val="000000"/>
          <w:kern w:val="0"/>
          <w:sz w:val="32"/>
          <w:szCs w:val="32"/>
          <w:lang w:val="en-US" w:eastAsia="zh-CN"/>
        </w:rPr>
        <w:t>严格执行财务收支审批制度，对每一笔收支进行审核和把关</w:t>
      </w:r>
      <w:r>
        <w:rPr>
          <w:rFonts w:hint="eastAsia" w:ascii="仿宋_GB2312" w:hAnsi="仿宋_GB2312" w:eastAsia="仿宋_GB2312" w:cs="仿宋_GB2312"/>
          <w:color w:val="000000"/>
          <w:kern w:val="0"/>
          <w:sz w:val="32"/>
          <w:szCs w:val="32"/>
          <w:lang w:val="en-US" w:eastAsia="zh-CN"/>
        </w:rPr>
        <w:t>，</w:t>
      </w:r>
      <w:r>
        <w:rPr>
          <w:rFonts w:hint="default" w:ascii="仿宋_GB2312" w:hAnsi="仿宋_GB2312" w:eastAsia="仿宋_GB2312" w:cs="仿宋_GB2312"/>
          <w:color w:val="000000"/>
          <w:kern w:val="0"/>
          <w:sz w:val="32"/>
          <w:szCs w:val="32"/>
          <w:lang w:val="en-US" w:eastAsia="zh-CN"/>
        </w:rPr>
        <w:t>编制</w:t>
      </w:r>
      <w:r>
        <w:rPr>
          <w:rFonts w:hint="eastAsia" w:ascii="仿宋_GB2312" w:hAnsi="仿宋_GB2312" w:eastAsia="仿宋_GB2312" w:cs="仿宋_GB2312"/>
          <w:color w:val="000000"/>
          <w:kern w:val="0"/>
          <w:sz w:val="32"/>
          <w:szCs w:val="32"/>
          <w:lang w:val="en-US" w:eastAsia="zh-CN"/>
        </w:rPr>
        <w:t>收支台账，</w:t>
      </w:r>
      <w:r>
        <w:rPr>
          <w:rFonts w:hint="default" w:ascii="仿宋_GB2312" w:hAnsi="仿宋_GB2312" w:eastAsia="仿宋_GB2312" w:cs="仿宋_GB2312"/>
          <w:color w:val="000000"/>
          <w:kern w:val="0"/>
          <w:sz w:val="32"/>
          <w:szCs w:val="32"/>
          <w:lang w:val="en-US" w:eastAsia="zh-CN"/>
        </w:rPr>
        <w:t>确保资金安全</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sz w:val="32"/>
          <w:szCs w:val="32"/>
          <w:lang w:val="en-US" w:eastAsia="zh-CN"/>
        </w:rPr>
        <w:t>（四）</w:t>
      </w:r>
      <w:r>
        <w:rPr>
          <w:rFonts w:hint="default" w:ascii="仿宋_GB2312" w:hAnsi="仿宋_GB2312" w:eastAsia="仿宋_GB2312" w:cs="仿宋_GB2312"/>
          <w:color w:val="000000"/>
          <w:kern w:val="0"/>
          <w:sz w:val="32"/>
          <w:szCs w:val="32"/>
          <w:lang w:val="en-US" w:eastAsia="zh-CN"/>
        </w:rPr>
        <w:t>对村级资产</w:t>
      </w:r>
      <w:r>
        <w:rPr>
          <w:rFonts w:hint="eastAsia" w:ascii="仿宋_GB2312" w:hAnsi="仿宋_GB2312" w:eastAsia="仿宋_GB2312" w:cs="仿宋_GB2312"/>
          <w:color w:val="000000"/>
          <w:kern w:val="0"/>
          <w:sz w:val="32"/>
          <w:szCs w:val="32"/>
          <w:lang w:val="en-US" w:eastAsia="zh-CN"/>
        </w:rPr>
        <w:t>、资源</w:t>
      </w:r>
      <w:r>
        <w:rPr>
          <w:rFonts w:hint="default" w:ascii="仿宋_GB2312" w:hAnsi="仿宋_GB2312" w:eastAsia="仿宋_GB2312" w:cs="仿宋_GB2312"/>
          <w:color w:val="000000"/>
          <w:kern w:val="0"/>
          <w:sz w:val="32"/>
          <w:szCs w:val="32"/>
          <w:lang w:val="en-US" w:eastAsia="zh-CN"/>
        </w:rPr>
        <w:t>进行全面清查和登记，明确资产</w:t>
      </w:r>
      <w:r>
        <w:rPr>
          <w:rFonts w:hint="eastAsia" w:ascii="仿宋_GB2312" w:hAnsi="仿宋_GB2312" w:eastAsia="仿宋_GB2312" w:cs="仿宋_GB2312"/>
          <w:color w:val="000000"/>
          <w:kern w:val="0"/>
          <w:sz w:val="32"/>
          <w:szCs w:val="32"/>
          <w:lang w:val="en-US" w:eastAsia="zh-CN"/>
        </w:rPr>
        <w:t>、资源</w:t>
      </w:r>
      <w:r>
        <w:rPr>
          <w:rFonts w:hint="default" w:ascii="仿宋_GB2312" w:hAnsi="仿宋_GB2312" w:eastAsia="仿宋_GB2312" w:cs="仿宋_GB2312"/>
          <w:color w:val="000000"/>
          <w:kern w:val="0"/>
          <w:sz w:val="32"/>
          <w:szCs w:val="32"/>
          <w:lang w:val="en-US" w:eastAsia="zh-CN"/>
        </w:rPr>
        <w:t>的种类、数量、价值和使用状况</w:t>
      </w:r>
      <w:r>
        <w:rPr>
          <w:rFonts w:hint="eastAsia" w:ascii="仿宋_GB2312" w:hAnsi="仿宋_GB2312" w:eastAsia="仿宋_GB2312" w:cs="仿宋_GB2312"/>
          <w:color w:val="000000"/>
          <w:kern w:val="0"/>
          <w:sz w:val="32"/>
          <w:szCs w:val="32"/>
          <w:lang w:val="en-US" w:eastAsia="zh-CN"/>
        </w:rPr>
        <w:t>；</w:t>
      </w:r>
      <w:r>
        <w:rPr>
          <w:rFonts w:hint="default" w:ascii="仿宋_GB2312" w:hAnsi="仿宋_GB2312" w:eastAsia="仿宋_GB2312" w:cs="仿宋_GB2312"/>
          <w:color w:val="000000"/>
          <w:kern w:val="0"/>
          <w:sz w:val="32"/>
          <w:szCs w:val="32"/>
          <w:lang w:val="en-US" w:eastAsia="zh-CN"/>
        </w:rPr>
        <w:t>定期对资产</w:t>
      </w:r>
      <w:r>
        <w:rPr>
          <w:rFonts w:hint="eastAsia" w:ascii="仿宋_GB2312" w:hAnsi="仿宋_GB2312" w:eastAsia="仿宋_GB2312" w:cs="仿宋_GB2312"/>
          <w:color w:val="000000"/>
          <w:kern w:val="0"/>
          <w:sz w:val="32"/>
          <w:szCs w:val="32"/>
          <w:lang w:val="en-US" w:eastAsia="zh-CN"/>
        </w:rPr>
        <w:t>、资源</w:t>
      </w:r>
      <w:r>
        <w:rPr>
          <w:rFonts w:hint="default" w:ascii="仿宋_GB2312" w:hAnsi="仿宋_GB2312" w:eastAsia="仿宋_GB2312" w:cs="仿宋_GB2312"/>
          <w:color w:val="000000"/>
          <w:kern w:val="0"/>
          <w:sz w:val="32"/>
          <w:szCs w:val="32"/>
          <w:lang w:val="en-US" w:eastAsia="zh-CN"/>
        </w:rPr>
        <w:t>进行盘点，做到账实相符</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sz w:val="32"/>
          <w:szCs w:val="32"/>
          <w:lang w:val="en-US" w:eastAsia="zh-CN"/>
        </w:rPr>
        <w:t>（五）</w:t>
      </w:r>
      <w:r>
        <w:rPr>
          <w:rFonts w:hint="default" w:ascii="仿宋_GB2312" w:hAnsi="仿宋_GB2312" w:eastAsia="仿宋_GB2312" w:cs="仿宋_GB2312"/>
          <w:color w:val="000000"/>
          <w:kern w:val="0"/>
          <w:sz w:val="32"/>
          <w:szCs w:val="32"/>
          <w:lang w:val="en-US" w:eastAsia="zh-CN"/>
        </w:rPr>
        <w:t>负责资产的购置、使用、维护和报废</w:t>
      </w:r>
      <w:r>
        <w:rPr>
          <w:rFonts w:hint="eastAsia" w:ascii="仿宋_GB2312" w:hAnsi="仿宋_GB2312" w:eastAsia="仿宋_GB2312" w:cs="仿宋_GB2312"/>
          <w:color w:val="000000"/>
          <w:kern w:val="0"/>
          <w:sz w:val="32"/>
          <w:szCs w:val="32"/>
          <w:lang w:val="en-US" w:eastAsia="zh-CN"/>
        </w:rPr>
        <w:t>、</w:t>
      </w:r>
      <w:r>
        <w:rPr>
          <w:rFonts w:hint="default" w:ascii="仿宋_GB2312" w:hAnsi="仿宋_GB2312" w:eastAsia="仿宋_GB2312" w:cs="仿宋_GB2312"/>
          <w:color w:val="000000"/>
          <w:kern w:val="0"/>
          <w:sz w:val="32"/>
          <w:szCs w:val="32"/>
          <w:lang w:val="en-US" w:eastAsia="zh-CN"/>
        </w:rPr>
        <w:t>规范资产</w:t>
      </w:r>
      <w:r>
        <w:rPr>
          <w:rFonts w:hint="eastAsia" w:ascii="仿宋_GB2312" w:hAnsi="仿宋_GB2312" w:eastAsia="仿宋_GB2312" w:cs="仿宋_GB2312"/>
          <w:color w:val="000000"/>
          <w:kern w:val="0"/>
          <w:sz w:val="32"/>
          <w:szCs w:val="32"/>
          <w:lang w:val="en-US" w:eastAsia="zh-CN"/>
        </w:rPr>
        <w:t>的</w:t>
      </w:r>
      <w:r>
        <w:rPr>
          <w:rFonts w:hint="default" w:ascii="仿宋_GB2312" w:hAnsi="仿宋_GB2312" w:eastAsia="仿宋_GB2312" w:cs="仿宋_GB2312"/>
          <w:color w:val="000000"/>
          <w:kern w:val="0"/>
          <w:sz w:val="32"/>
          <w:szCs w:val="32"/>
          <w:lang w:val="en-US" w:eastAsia="zh-CN"/>
        </w:rPr>
        <w:t>出借</w:t>
      </w:r>
      <w:r>
        <w:rPr>
          <w:rFonts w:hint="eastAsia" w:ascii="仿宋_GB2312" w:hAnsi="仿宋_GB2312" w:eastAsia="仿宋_GB2312" w:cs="仿宋_GB2312"/>
          <w:color w:val="000000"/>
          <w:kern w:val="0"/>
          <w:sz w:val="32"/>
          <w:szCs w:val="32"/>
          <w:lang w:val="en-US" w:eastAsia="zh-CN"/>
        </w:rPr>
        <w:t>、</w:t>
      </w:r>
      <w:r>
        <w:rPr>
          <w:rFonts w:hint="default" w:ascii="仿宋_GB2312" w:hAnsi="仿宋_GB2312" w:eastAsia="仿宋_GB2312" w:cs="仿宋_GB2312"/>
          <w:color w:val="000000"/>
          <w:kern w:val="0"/>
          <w:sz w:val="32"/>
          <w:szCs w:val="32"/>
          <w:lang w:val="en-US" w:eastAsia="zh-CN"/>
        </w:rPr>
        <w:t>处置</w:t>
      </w:r>
      <w:r>
        <w:rPr>
          <w:rFonts w:hint="eastAsia" w:ascii="仿宋_GB2312" w:hAnsi="仿宋_GB2312" w:eastAsia="仿宋_GB2312" w:cs="仿宋_GB2312"/>
          <w:color w:val="000000"/>
          <w:kern w:val="0"/>
          <w:sz w:val="32"/>
          <w:szCs w:val="32"/>
          <w:lang w:val="en-US" w:eastAsia="zh-CN"/>
        </w:rPr>
        <w:t>和资产、资源</w:t>
      </w:r>
      <w:r>
        <w:rPr>
          <w:rFonts w:hint="default" w:ascii="仿宋_GB2312" w:hAnsi="仿宋_GB2312" w:eastAsia="仿宋_GB2312" w:cs="仿宋_GB2312"/>
          <w:color w:val="000000"/>
          <w:kern w:val="0"/>
          <w:sz w:val="32"/>
          <w:szCs w:val="32"/>
          <w:lang w:val="en-US" w:eastAsia="zh-CN"/>
        </w:rPr>
        <w:t>的出租、承包等日常管理</w:t>
      </w:r>
      <w:r>
        <w:rPr>
          <w:rFonts w:hint="eastAsia" w:ascii="仿宋_GB2312" w:hAnsi="仿宋_GB2312" w:eastAsia="仿宋_GB2312" w:cs="仿宋_GB2312"/>
          <w:color w:val="000000"/>
          <w:kern w:val="0"/>
          <w:sz w:val="32"/>
          <w:szCs w:val="32"/>
          <w:lang w:val="en-US" w:eastAsia="zh-CN"/>
        </w:rPr>
        <w:t>和经营行为，</w:t>
      </w:r>
      <w:r>
        <w:rPr>
          <w:rFonts w:hint="default" w:ascii="仿宋_GB2312" w:hAnsi="仿宋_GB2312" w:eastAsia="仿宋_GB2312" w:cs="仿宋_GB2312"/>
          <w:color w:val="000000"/>
          <w:kern w:val="0"/>
          <w:sz w:val="32"/>
          <w:szCs w:val="32"/>
          <w:lang w:val="en-US" w:eastAsia="zh-CN"/>
        </w:rPr>
        <w:t>保障资产的增值和</w:t>
      </w:r>
      <w:r>
        <w:rPr>
          <w:rFonts w:hint="eastAsia" w:ascii="仿宋_GB2312" w:hAnsi="仿宋_GB2312" w:eastAsia="仿宋_GB2312" w:cs="仿宋_GB2312"/>
          <w:color w:val="000000"/>
          <w:kern w:val="0"/>
          <w:sz w:val="32"/>
          <w:szCs w:val="32"/>
          <w:lang w:val="en-US" w:eastAsia="zh-CN"/>
        </w:rPr>
        <w:t>资源</w:t>
      </w:r>
      <w:r>
        <w:rPr>
          <w:rFonts w:hint="default" w:ascii="仿宋_GB2312" w:hAnsi="仿宋_GB2312" w:eastAsia="仿宋_GB2312" w:cs="仿宋_GB2312"/>
          <w:color w:val="000000"/>
          <w:kern w:val="0"/>
          <w:sz w:val="32"/>
          <w:szCs w:val="32"/>
          <w:lang w:val="en-US" w:eastAsia="zh-CN"/>
        </w:rPr>
        <w:t>效益</w:t>
      </w:r>
      <w:r>
        <w:rPr>
          <w:rFonts w:hint="eastAsia" w:ascii="仿宋_GB2312" w:hAnsi="仿宋_GB2312" w:eastAsia="仿宋_GB2312" w:cs="仿宋_GB2312"/>
          <w:color w:val="000000"/>
          <w:kern w:val="0"/>
          <w:sz w:val="32"/>
          <w:szCs w:val="32"/>
          <w:lang w:val="en-US" w:eastAsia="zh-CN"/>
        </w:rPr>
        <w:t>最大化</w:t>
      </w:r>
      <w:r>
        <w:rPr>
          <w:rFonts w:hint="default" w:ascii="仿宋_GB2312" w:hAnsi="仿宋_GB2312" w:eastAsia="仿宋_GB2312" w:cs="仿宋_GB2312"/>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sz w:val="32"/>
          <w:szCs w:val="32"/>
          <w:lang w:val="en-US" w:eastAsia="zh-CN"/>
        </w:rPr>
        <w:t>（六）</w:t>
      </w:r>
      <w:r>
        <w:rPr>
          <w:rFonts w:hint="default" w:ascii="仿宋_GB2312" w:hAnsi="仿宋_GB2312" w:eastAsia="仿宋_GB2312" w:cs="仿宋_GB2312"/>
          <w:color w:val="000000"/>
          <w:kern w:val="0"/>
          <w:sz w:val="32"/>
          <w:szCs w:val="32"/>
          <w:lang w:val="en-US" w:eastAsia="zh-CN"/>
        </w:rPr>
        <w:t>定期向村民公开“三资”管理情况，接受村民监督。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sz w:val="32"/>
          <w:szCs w:val="32"/>
          <w:lang w:val="en-US" w:eastAsia="zh-CN"/>
        </w:rPr>
        <w:t>（七）</w:t>
      </w:r>
      <w:r>
        <w:rPr>
          <w:rFonts w:hint="default" w:ascii="仿宋_GB2312" w:hAnsi="仿宋_GB2312" w:eastAsia="仿宋_GB2312" w:cs="仿宋_GB2312"/>
          <w:color w:val="000000"/>
          <w:kern w:val="0"/>
          <w:sz w:val="32"/>
          <w:szCs w:val="32"/>
          <w:lang w:val="en-US" w:eastAsia="zh-CN"/>
        </w:rPr>
        <w:t>配合上级部门的审计和检查，对发现的问题及时整改。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sz w:val="32"/>
          <w:szCs w:val="32"/>
          <w:lang w:val="en-US" w:eastAsia="zh-CN"/>
        </w:rPr>
        <w:t>（八）</w:t>
      </w:r>
      <w:r>
        <w:rPr>
          <w:rFonts w:hint="default" w:ascii="仿宋_GB2312" w:hAnsi="仿宋_GB2312" w:eastAsia="仿宋_GB2312" w:cs="仿宋_GB2312"/>
          <w:color w:val="000000"/>
          <w:kern w:val="0"/>
          <w:sz w:val="32"/>
          <w:szCs w:val="32"/>
          <w:lang w:val="en-US" w:eastAsia="zh-CN"/>
        </w:rPr>
        <w:t> 妥善保管“三资”管理的各类档案资料，包括财务凭证、合同、清查报表等</w:t>
      </w:r>
      <w:r>
        <w:rPr>
          <w:rFonts w:hint="eastAsia" w:ascii="仿宋_GB2312" w:hAnsi="仿宋_GB2312" w:eastAsia="仿宋_GB2312" w:cs="仿宋_GB2312"/>
          <w:color w:val="000000"/>
          <w:kern w:val="0"/>
          <w:sz w:val="32"/>
          <w:szCs w:val="32"/>
          <w:lang w:val="en-US" w:eastAsia="zh-CN"/>
        </w:rPr>
        <w:t>，</w:t>
      </w:r>
      <w:r>
        <w:rPr>
          <w:rFonts w:hint="default" w:ascii="仿宋_GB2312" w:hAnsi="仿宋_GB2312" w:eastAsia="仿宋_GB2312" w:cs="仿宋_GB2312"/>
          <w:color w:val="000000"/>
          <w:kern w:val="0"/>
          <w:sz w:val="32"/>
          <w:szCs w:val="32"/>
          <w:lang w:val="en-US" w:eastAsia="zh-CN"/>
        </w:rPr>
        <w:t>确保档案资料的完整性和可查性。</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sz w:val="32"/>
          <w:szCs w:val="32"/>
          <w:lang w:val="en-US" w:eastAsia="zh-CN"/>
        </w:rPr>
        <w:t>（九）</w:t>
      </w:r>
      <w:r>
        <w:rPr>
          <w:rFonts w:hint="default" w:ascii="仿宋_GB2312" w:hAnsi="仿宋_GB2312" w:eastAsia="仿宋_GB2312" w:cs="仿宋_GB2312"/>
          <w:sz w:val="32"/>
          <w:szCs w:val="32"/>
          <w:lang w:val="en-US" w:eastAsia="zh-CN"/>
        </w:rPr>
        <w:t>向成员(代表)大会报告年度</w:t>
      </w:r>
      <w:r>
        <w:rPr>
          <w:rFonts w:hint="default" w:ascii="仿宋_GB2312" w:hAnsi="仿宋_GB2312" w:eastAsia="仿宋_GB2312" w:cs="仿宋_GB2312"/>
          <w:color w:val="000000"/>
          <w:kern w:val="0"/>
          <w:sz w:val="32"/>
          <w:szCs w:val="32"/>
          <w:lang w:val="en-US" w:eastAsia="zh-CN"/>
        </w:rPr>
        <w:t>“三资”</w:t>
      </w:r>
      <w:r>
        <w:rPr>
          <w:rFonts w:hint="eastAsia" w:ascii="仿宋_GB2312" w:hAnsi="仿宋_GB2312" w:eastAsia="仿宋_GB2312" w:cs="仿宋_GB2312"/>
          <w:sz w:val="32"/>
          <w:szCs w:val="32"/>
          <w:lang w:val="en-US" w:eastAsia="zh-CN"/>
        </w:rPr>
        <w:t>管理</w:t>
      </w:r>
      <w:r>
        <w:rPr>
          <w:rFonts w:hint="default"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color w:val="000000"/>
          <w:sz w:val="32"/>
          <w:lang w:val="en-US" w:eastAsia="zh-CN"/>
        </w:rPr>
      </w:pPr>
      <w:r>
        <w:rPr>
          <w:rFonts w:hint="eastAsia" w:ascii="仿宋_GB2312" w:hAnsi="仿宋_GB2312" w:eastAsia="仿宋_GB2312" w:cs="仿宋_GB2312"/>
          <w:sz w:val="32"/>
          <w:szCs w:val="32"/>
          <w:lang w:val="en-US" w:eastAsia="zh-CN"/>
        </w:rPr>
        <w:t>（十）</w:t>
      </w:r>
      <w:r>
        <w:rPr>
          <w:rFonts w:hint="default" w:ascii="仿宋_GB2312" w:hAnsi="仿宋_GB2312" w:eastAsia="仿宋_GB2312" w:cs="仿宋_GB2312"/>
          <w:color w:val="000000"/>
          <w:sz w:val="32"/>
          <w:lang w:val="en-US" w:eastAsia="zh-CN"/>
        </w:rPr>
        <w:t>加强报账员管理。村级报账员应了解基本财务常识，掌握基本财务技能，</w:t>
      </w:r>
      <w:r>
        <w:rPr>
          <w:rFonts w:hint="eastAsia" w:ascii="仿宋_GB2312" w:hAnsi="仿宋_GB2312" w:eastAsia="仿宋_GB2312" w:cs="仿宋_GB2312"/>
          <w:color w:val="000000"/>
          <w:sz w:val="32"/>
          <w:lang w:val="en-US" w:eastAsia="zh-CN"/>
        </w:rPr>
        <w:t>人员流动</w:t>
      </w:r>
      <w:r>
        <w:rPr>
          <w:rFonts w:hint="default" w:ascii="仿宋_GB2312" w:hAnsi="仿宋_GB2312" w:eastAsia="仿宋_GB2312" w:cs="仿宋_GB2312"/>
          <w:color w:val="000000"/>
          <w:sz w:val="32"/>
          <w:lang w:val="en-US" w:eastAsia="zh-CN"/>
        </w:rPr>
        <w:t>保持相对稳定。</w:t>
      </w:r>
    </w:p>
    <w:p>
      <w:pPr>
        <w:pStyle w:val="6"/>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kern w:val="0"/>
          <w:sz w:val="32"/>
          <w:szCs w:val="32"/>
          <w:lang w:val="en-US" w:eastAsia="zh-CN"/>
        </w:rPr>
        <w:t xml:space="preserve">第六条 </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xml:space="preserve"> 监事会“三资”管理职责主要包括:</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（一）监督农村集体经济组织“三资”管理制度的执行情况，确保各项管理规定得到严格落实。</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（二）审查农村集体经济组织的财务账目，包括收入、支出、资产、负债等，确保财务数据的真实性、准确性和完整性。</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（三）对农村集体经济组织的资产运营情况进行监督，包括资产的购置、处置、出租、抵押等，防止资产流失和浪费。</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（四）监督农村集体经济组织资源的开发利用情况，确保资源得到合理开发和有效利用。</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（五）协助地方政府及有关部门做好对本集体经济组织的</w:t>
      </w:r>
      <w:r>
        <w:rPr>
          <w:rFonts w:hint="default" w:ascii="仿宋_GB2312" w:hAnsi="仿宋_GB2312" w:eastAsia="仿宋_GB2312" w:cs="仿宋_GB2312"/>
          <w:color w:val="000000"/>
          <w:kern w:val="0"/>
          <w:sz w:val="32"/>
          <w:szCs w:val="32"/>
          <w:lang w:val="en-US" w:eastAsia="zh-CN"/>
        </w:rPr>
        <w:t>“三资”</w:t>
      </w:r>
      <w:r>
        <w:rPr>
          <w:rFonts w:hint="eastAsia" w:ascii="仿宋_GB2312" w:hAnsi="仿宋_GB2312" w:eastAsia="仿宋_GB2312" w:cs="仿宋_GB2312"/>
          <w:color w:val="000000"/>
          <w:kern w:val="0"/>
          <w:sz w:val="32"/>
          <w:szCs w:val="32"/>
          <w:lang w:val="en-US" w:eastAsia="zh-CN"/>
        </w:rPr>
        <w:t>管理</w:t>
      </w:r>
      <w:r>
        <w:rPr>
          <w:rFonts w:hint="eastAsia" w:ascii="仿宋_GB2312" w:hAnsi="仿宋_GB2312" w:eastAsia="仿宋_GB2312" w:cs="仿宋_GB2312"/>
          <w:sz w:val="32"/>
          <w:szCs w:val="32"/>
          <w:lang w:val="en-US" w:eastAsia="zh-CN"/>
        </w:rPr>
        <w:t>检查和审计监督工作。</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（六）向成员代表大会报告“三资”管理的监督情况，为成员代表大会决策提供参考依据。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kern w:val="0"/>
          <w:sz w:val="32"/>
          <w:szCs w:val="32"/>
          <w:lang w:val="en-US" w:eastAsia="zh-CN"/>
        </w:rPr>
        <w:t>第七条  乡镇</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“三资”管理职责主要包括：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（一）监督农村集体经济组织对“三资”的管理和使用情况，确保“三资”安全、规范运行。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color w:val="000000"/>
          <w:kern w:val="0"/>
          <w:sz w:val="32"/>
          <w:szCs w:val="32"/>
          <w:lang w:val="en-US" w:eastAsia="zh-CN"/>
        </w:rPr>
        <w:t>监督指导村级</w:t>
      </w:r>
      <w:r>
        <w:rPr>
          <w:rFonts w:hint="default" w:ascii="仿宋_GB2312" w:hAnsi="仿宋_GB2312" w:eastAsia="仿宋_GB2312" w:cs="仿宋_GB2312"/>
          <w:color w:val="000000"/>
          <w:kern w:val="0"/>
          <w:sz w:val="32"/>
          <w:szCs w:val="32"/>
          <w:lang w:val="en-US" w:eastAsia="zh-CN"/>
        </w:rPr>
        <w:t>集体组织清查核实集体资产</w:t>
      </w:r>
      <w:r>
        <w:rPr>
          <w:rFonts w:hint="eastAsia" w:ascii="仿宋_GB2312" w:hAnsi="仿宋_GB2312" w:eastAsia="仿宋_GB2312" w:cs="仿宋_GB2312"/>
          <w:color w:val="000000"/>
          <w:kern w:val="0"/>
          <w:sz w:val="32"/>
          <w:szCs w:val="32"/>
          <w:lang w:val="en-US" w:eastAsia="zh-CN"/>
        </w:rPr>
        <w:t>、资源</w:t>
      </w:r>
      <w:r>
        <w:rPr>
          <w:rFonts w:hint="default" w:ascii="仿宋_GB2312" w:hAnsi="仿宋_GB2312" w:eastAsia="仿宋_GB2312" w:cs="仿宋_GB2312"/>
          <w:color w:val="000000"/>
          <w:kern w:val="0"/>
          <w:sz w:val="32"/>
          <w:szCs w:val="32"/>
          <w:lang w:val="en-US" w:eastAsia="zh-CN"/>
        </w:rPr>
        <w:t>，建立资产台账</w:t>
      </w:r>
      <w:r>
        <w:rPr>
          <w:rFonts w:hint="eastAsia" w:ascii="仿宋_GB2312" w:hAnsi="仿宋_GB2312" w:eastAsia="仿宋_GB2312" w:cs="仿宋_GB2312"/>
          <w:color w:val="000000"/>
          <w:kern w:val="0"/>
          <w:sz w:val="32"/>
          <w:szCs w:val="32"/>
          <w:lang w:val="en-US" w:eastAsia="zh-CN"/>
        </w:rPr>
        <w:t>和</w:t>
      </w:r>
      <w:r>
        <w:rPr>
          <w:rFonts w:hint="default" w:ascii="仿宋_GB2312" w:hAnsi="仿宋_GB2312" w:eastAsia="仿宋_GB2312" w:cs="仿宋_GB2312"/>
          <w:color w:val="000000"/>
          <w:kern w:val="0"/>
          <w:sz w:val="32"/>
          <w:szCs w:val="32"/>
          <w:lang w:val="en-US" w:eastAsia="zh-CN"/>
        </w:rPr>
        <w:t>资源登记簿，明确资产权属。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color w:val="000000"/>
          <w:kern w:val="0"/>
          <w:sz w:val="32"/>
          <w:szCs w:val="32"/>
          <w:lang w:val="en-US" w:eastAsia="zh-CN"/>
        </w:rPr>
        <w:t>监督</w:t>
      </w:r>
      <w:r>
        <w:rPr>
          <w:rFonts w:hint="eastAsia" w:ascii="仿宋_GB2312" w:hAnsi="仿宋_GB2312" w:eastAsia="仿宋_GB2312" w:cs="仿宋_GB2312"/>
          <w:color w:val="000000"/>
          <w:kern w:val="0"/>
          <w:sz w:val="32"/>
          <w:szCs w:val="32"/>
          <w:lang w:val="en-US" w:eastAsia="zh-CN"/>
        </w:rPr>
        <w:t>村级集体经济组织</w:t>
      </w:r>
      <w:r>
        <w:rPr>
          <w:rFonts w:hint="default" w:ascii="仿宋_GB2312" w:hAnsi="仿宋_GB2312" w:eastAsia="仿宋_GB2312" w:cs="仿宋_GB2312"/>
          <w:color w:val="000000"/>
          <w:kern w:val="0"/>
          <w:sz w:val="32"/>
          <w:szCs w:val="32"/>
          <w:lang w:val="en-US" w:eastAsia="zh-CN"/>
        </w:rPr>
        <w:t>资产的购置、使用、处置等环节，防止资产流失</w:t>
      </w:r>
      <w:r>
        <w:rPr>
          <w:rFonts w:hint="eastAsia" w:ascii="仿宋_GB2312" w:hAnsi="仿宋_GB2312" w:eastAsia="仿宋_GB2312" w:cs="仿宋_GB2312"/>
          <w:color w:val="000000"/>
          <w:kern w:val="0"/>
          <w:sz w:val="32"/>
          <w:szCs w:val="32"/>
          <w:lang w:val="en-US" w:eastAsia="zh-CN"/>
        </w:rPr>
        <w:t>；指导村级</w:t>
      </w:r>
      <w:r>
        <w:rPr>
          <w:rFonts w:hint="default" w:ascii="仿宋_GB2312" w:hAnsi="仿宋_GB2312" w:eastAsia="仿宋_GB2312" w:cs="仿宋_GB2312"/>
          <w:color w:val="000000"/>
          <w:kern w:val="0"/>
          <w:sz w:val="32"/>
          <w:szCs w:val="32"/>
          <w:lang w:val="en-US" w:eastAsia="zh-CN"/>
        </w:rPr>
        <w:t>资产的合理利用和保值增值</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color w:val="000000"/>
          <w:kern w:val="0"/>
          <w:sz w:val="32"/>
          <w:szCs w:val="32"/>
          <w:lang w:val="en-US" w:eastAsia="zh-CN"/>
        </w:rPr>
        <w:t>审核村级</w:t>
      </w:r>
      <w:r>
        <w:rPr>
          <w:rFonts w:hint="default" w:ascii="仿宋_GB2312" w:hAnsi="仿宋_GB2312" w:eastAsia="仿宋_GB2312" w:cs="仿宋_GB2312"/>
          <w:color w:val="000000"/>
          <w:kern w:val="0"/>
          <w:sz w:val="32"/>
          <w:szCs w:val="32"/>
          <w:lang w:val="en-US" w:eastAsia="zh-CN"/>
        </w:rPr>
        <w:t>资源的承包、租赁、出让等经营行为，</w:t>
      </w:r>
      <w:r>
        <w:rPr>
          <w:rFonts w:hint="eastAsia" w:ascii="仿宋_GB2312" w:hAnsi="仿宋_GB2312" w:eastAsia="仿宋_GB2312" w:cs="仿宋_GB2312"/>
          <w:color w:val="000000"/>
          <w:kern w:val="0"/>
          <w:sz w:val="32"/>
          <w:szCs w:val="32"/>
          <w:lang w:val="en-US" w:eastAsia="zh-CN"/>
        </w:rPr>
        <w:t> 整合乡镇范围内的农村集体资源，引导农村集体经济组织进行规模化、集约化开发利用。</w:t>
      </w:r>
      <w:r>
        <w:rPr>
          <w:rFonts w:hint="default" w:ascii="仿宋_GB2312" w:hAnsi="仿宋_GB2312" w:eastAsia="仿宋_GB2312" w:cs="仿宋_GB2312"/>
          <w:color w:val="000000"/>
          <w:kern w:val="0"/>
          <w:sz w:val="32"/>
          <w:szCs w:val="32"/>
          <w:lang w:val="en-US" w:eastAsia="zh-CN"/>
        </w:rPr>
        <w:t>监督资源开发利用过程中的环境保护和可持续发展</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color w:val="000000"/>
          <w:kern w:val="0"/>
          <w:sz w:val="32"/>
          <w:szCs w:val="32"/>
          <w:lang w:val="en-US" w:eastAsia="zh-CN"/>
        </w:rPr>
        <w:t>负责审批村级集体经济组织资产、资源交易项目，审定村级集体经济组织资产、资源交易方式。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sz w:val="32"/>
          <w:szCs w:val="32"/>
          <w:lang w:val="en-US" w:eastAsia="zh-CN"/>
        </w:rPr>
        <w:t>（六）</w:t>
      </w:r>
      <w:r>
        <w:rPr>
          <w:rFonts w:hint="default" w:ascii="仿宋_GB2312" w:hAnsi="仿宋_GB2312" w:eastAsia="仿宋_GB2312" w:cs="仿宋_GB2312"/>
          <w:color w:val="000000"/>
          <w:kern w:val="0"/>
          <w:sz w:val="32"/>
          <w:szCs w:val="32"/>
          <w:lang w:val="en-US" w:eastAsia="zh-CN"/>
        </w:rPr>
        <w:t>组织开展“三资”管理的培训和指导，提高相关人员的业务水平。</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sz w:val="32"/>
          <w:szCs w:val="32"/>
          <w:lang w:val="en-US" w:eastAsia="zh-CN"/>
        </w:rPr>
        <w:t>（七）</w:t>
      </w:r>
      <w:r>
        <w:rPr>
          <w:rFonts w:hint="default" w:ascii="仿宋_GB2312" w:hAnsi="仿宋_GB2312" w:eastAsia="仿宋_GB2312" w:cs="仿宋_GB2312"/>
          <w:color w:val="000000"/>
          <w:kern w:val="0"/>
          <w:sz w:val="32"/>
          <w:szCs w:val="32"/>
          <w:lang w:val="en-US" w:eastAsia="zh-CN"/>
        </w:rPr>
        <w:t>推进“三资”管理信息化建设，提高管理效率和透明度。</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sz w:val="32"/>
          <w:szCs w:val="32"/>
          <w:lang w:val="en-US" w:eastAsia="zh-CN"/>
        </w:rPr>
        <w:t>（八）</w:t>
      </w:r>
      <w:r>
        <w:rPr>
          <w:rFonts w:hint="default" w:ascii="仿宋_GB2312" w:hAnsi="仿宋_GB2312" w:eastAsia="仿宋_GB2312" w:cs="仿宋_GB2312"/>
          <w:color w:val="000000"/>
          <w:kern w:val="0"/>
          <w:sz w:val="32"/>
          <w:szCs w:val="32"/>
          <w:lang w:val="en-US" w:eastAsia="zh-CN"/>
        </w:rPr>
        <w:t>接受群众监督，及时处理“三资”管理中的纠纷和问题。</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sz w:val="32"/>
          <w:szCs w:val="32"/>
          <w:lang w:val="en-US" w:eastAsia="zh-CN"/>
        </w:rPr>
        <w:t>（九）</w:t>
      </w:r>
      <w:r>
        <w:rPr>
          <w:rFonts w:hint="default" w:ascii="仿宋_GB2312" w:hAnsi="仿宋_GB2312" w:eastAsia="仿宋_GB2312" w:cs="仿宋_GB2312"/>
          <w:color w:val="000000"/>
          <w:kern w:val="0"/>
          <w:sz w:val="32"/>
          <w:szCs w:val="32"/>
          <w:lang w:val="en-US" w:eastAsia="zh-CN"/>
        </w:rPr>
        <w:t> 定期开展“三资”清查和审计工作，确保管理规范有序。</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 xml:space="preserve"> </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第八条  农业农村部门“三资”管理职责主要包括：</w:t>
      </w:r>
    </w:p>
    <w:p>
      <w:pPr>
        <w:keepNext w:val="0"/>
        <w:keepLines w:val="0"/>
        <w:pageBreakBefore w:val="0"/>
        <w:numPr>
          <w:ilvl w:val="0"/>
          <w:numId w:val="0"/>
        </w:numPr>
        <w:kinsoku/>
        <w:wordWrap/>
        <w:overflowPunct/>
        <w:topLinePunct w:val="0"/>
        <w:autoSpaceDE/>
        <w:autoSpaceDN/>
        <w:bidi w:val="0"/>
        <w:spacing w:line="240" w:lineRule="auto"/>
        <w:ind w:firstLine="0" w:firstLineChars="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color w:val="000000"/>
          <w:kern w:val="0"/>
          <w:sz w:val="32"/>
          <w:szCs w:val="32"/>
          <w:lang w:val="en-US" w:eastAsia="zh-CN"/>
        </w:rPr>
        <w:t>代理会计核算。按照《中华人民共和国会计法》、《村集体经济组织会计制度》等法律、法规和制度的规定，为村级集体经济组织设立账簿，进行会计核算，实施会计</w:t>
      </w:r>
      <w:r>
        <w:rPr>
          <w:rFonts w:hint="eastAsia" w:ascii="仿宋_GB2312" w:hAnsi="仿宋_GB2312" w:eastAsia="仿宋_GB2312" w:cs="仿宋_GB2312"/>
          <w:color w:val="000000"/>
          <w:kern w:val="0"/>
          <w:sz w:val="32"/>
          <w:szCs w:val="32"/>
          <w:highlight w:val="none"/>
          <w:lang w:val="en-US" w:eastAsia="zh-CN"/>
        </w:rPr>
        <w:t>监督</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numPr>
          <w:ilvl w:val="0"/>
          <w:numId w:val="0"/>
        </w:numPr>
        <w:kinsoku/>
        <w:wordWrap/>
        <w:overflowPunct/>
        <w:topLinePunct w:val="0"/>
        <w:autoSpaceDE/>
        <w:autoSpaceDN/>
        <w:bidi w:val="0"/>
        <w:spacing w:line="240" w:lineRule="auto"/>
        <w:ind w:firstLine="0" w:firstLineChars="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color w:val="000000"/>
          <w:kern w:val="0"/>
          <w:sz w:val="32"/>
          <w:szCs w:val="32"/>
          <w:lang w:val="en-US" w:eastAsia="zh-CN"/>
        </w:rPr>
        <w:t>代管资金。代理记账的同时对村级资金收支活动进行指导服务。</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color w:val="000000"/>
          <w:kern w:val="0"/>
          <w:sz w:val="32"/>
          <w:szCs w:val="32"/>
          <w:lang w:val="en-US" w:eastAsia="zh-CN"/>
        </w:rPr>
        <w:t>做好资产、资源的动态管理工作。及时做好资产、资源台账的核对工作，做到账实相符，账账相符。</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color w:val="000000"/>
          <w:kern w:val="0"/>
          <w:sz w:val="32"/>
          <w:szCs w:val="32"/>
          <w:lang w:val="en-US" w:eastAsia="zh-CN"/>
        </w:rPr>
        <w:t>加强会计档案管理。及时整理村级会计档案，分类编号，装订成册，统一保管，不得散失、毁损。</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color w:val="000000"/>
          <w:kern w:val="0"/>
          <w:sz w:val="32"/>
          <w:szCs w:val="32"/>
          <w:lang w:val="en-US" w:eastAsia="zh-CN"/>
        </w:rPr>
        <w:t>提供会计信息。按照财务会计制度和上级业务主管部门的要求，及时编报财务报告，提供代理期间真实完整的各类会计信息。</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color w:val="000000"/>
          <w:kern w:val="0"/>
          <w:sz w:val="32"/>
          <w:szCs w:val="32"/>
          <w:lang w:val="en-US" w:eastAsia="zh-CN"/>
        </w:rPr>
        <w:t>引导农村集体经济组织资产、资源进入产权交易平台，确保资产、资源公开、公正、公平交易。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0"/>
          <w:sz w:val="32"/>
          <w:szCs w:val="32"/>
          <w:lang w:val="en-US" w:eastAsia="zh-CN"/>
        </w:rPr>
      </w:pPr>
      <w:r>
        <w:rPr>
          <w:rFonts w:hint="default" w:ascii="仿宋_GB2312" w:hAnsi="仿宋_GB2312" w:eastAsia="仿宋_GB2312" w:cs="仿宋_GB2312"/>
          <w:color w:val="000000"/>
          <w:sz w:val="32"/>
          <w:lang w:val="en-US" w:eastAsia="zh-CN"/>
        </w:rPr>
        <w:t>农业农村部门、各乡镇、村级集体组织在农村集体“三资”管理工作中要各负其责，相互配合，相互支持，共同抓好农村集体资金、资产、资源规范化管理。</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 xml:space="preserve">             </w:t>
      </w:r>
      <w:r>
        <w:rPr>
          <w:rFonts w:hint="eastAsia" w:ascii="黑体" w:hAnsi="黑体" w:eastAsia="黑体" w:cs="黑体"/>
          <w:b/>
          <w:bCs/>
          <w:color w:val="000000"/>
          <w:kern w:val="0"/>
          <w:sz w:val="32"/>
          <w:szCs w:val="32"/>
          <w:lang w:val="en-US" w:eastAsia="zh-CN"/>
        </w:rPr>
        <w:t xml:space="preserve"> 第三章    民主管理</w:t>
      </w:r>
    </w:p>
    <w:p>
      <w:pPr>
        <w:keepNext w:val="0"/>
        <w:keepLines w:val="0"/>
        <w:pageBreakBefore w:val="0"/>
        <w:kinsoku/>
        <w:wordWrap/>
        <w:overflowPunct/>
        <w:topLinePunct w:val="0"/>
        <w:autoSpaceDE/>
        <w:autoSpaceDN/>
        <w:bidi w:val="0"/>
        <w:spacing w:line="240" w:lineRule="auto"/>
        <w:ind w:firstLine="0" w:firstLineChars="0"/>
        <w:textAlignment w:val="auto"/>
        <w:rPr>
          <w:rFonts w:hint="eastAsia" w:ascii="仿宋_GB2312" w:hAnsi="仿宋_GB2312" w:eastAsia="仿宋_GB2312" w:cs="仿宋_GB2312"/>
          <w:b/>
          <w:color w:val="000000"/>
          <w:sz w:val="32"/>
          <w:lang w:val="en-US" w:eastAsia="zh-CN"/>
        </w:rPr>
      </w:pPr>
      <w:r>
        <w:rPr>
          <w:rFonts w:hint="eastAsia" w:ascii="仿宋_GB2312" w:hAnsi="仿宋_GB2312" w:eastAsia="仿宋_GB2312" w:cs="仿宋_GB2312"/>
          <w:b/>
          <w:color w:val="000000"/>
          <w:sz w:val="32"/>
          <w:lang w:val="en-US" w:eastAsia="zh-CN"/>
        </w:rPr>
        <w:t xml:space="preserve"> </w:t>
      </w:r>
      <w:r>
        <w:rPr>
          <w:rFonts w:hint="eastAsia" w:ascii="仿宋_GB2312" w:hAnsi="仿宋_GB2312" w:eastAsia="仿宋_GB2312" w:cs="仿宋_GB2312"/>
          <w:b w:val="0"/>
          <w:color w:val="000000"/>
          <w:sz w:val="32"/>
          <w:lang w:val="en-US" w:eastAsia="zh-CN"/>
        </w:rPr>
        <w:t xml:space="preserve">   第九条  农村集体“三资”坚持所有权、使用权、审批权、收益权不变的基础上依法依规、规范管理</w:t>
      </w:r>
      <w:r>
        <w:rPr>
          <w:rFonts w:hint="eastAsia" w:ascii="仿宋_GB2312" w:hAnsi="仿宋_GB2312" w:eastAsia="仿宋_GB2312" w:cs="仿宋_GB2312"/>
          <w:b/>
          <w:color w:val="000000"/>
          <w:sz w:val="32"/>
          <w:lang w:val="en-US"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第十条 农村集体“三资”重大事项决策实行“四议两公开”议事制度。涉及农村集体“三资”的下列事项，应由村党支部提议、村党组织和村股份（经济）合作社理事会商议、党员大会和监事会审议、村股份（经济）合作社成员（代表）大会决议、并做到决议公开、实施结果公开。</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color w:val="000000"/>
          <w:kern w:val="0"/>
          <w:sz w:val="32"/>
          <w:szCs w:val="32"/>
          <w:highlight w:val="none"/>
          <w:lang w:val="en-US" w:eastAsia="zh-CN"/>
        </w:rPr>
        <w:t>年度财务预算、预算调整、决算、及年终收益分配方案。</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color w:val="000000"/>
          <w:kern w:val="0"/>
          <w:sz w:val="32"/>
          <w:szCs w:val="32"/>
          <w:highlight w:val="none"/>
          <w:lang w:val="en-US" w:eastAsia="zh-CN"/>
        </w:rPr>
        <w:t>对农村集体资产、资源进行发包、出租、转让；大中型固定资产的变卖和报废处理。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color w:val="000000"/>
          <w:kern w:val="0"/>
          <w:sz w:val="32"/>
          <w:szCs w:val="32"/>
          <w:highlight w:val="none"/>
          <w:lang w:val="en-US" w:eastAsia="zh-CN"/>
        </w:rPr>
        <w:t>农村集体经济组织投资和工程建设。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color w:val="000000"/>
          <w:kern w:val="0"/>
          <w:sz w:val="32"/>
          <w:szCs w:val="32"/>
          <w:highlight w:val="none"/>
          <w:lang w:val="en-US" w:eastAsia="zh-CN"/>
        </w:rPr>
        <w:t>大额资金借贷、重要资产借用以及对外捐赠。</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color w:val="000000"/>
          <w:kern w:val="0"/>
          <w:sz w:val="32"/>
          <w:szCs w:val="32"/>
          <w:highlight w:val="none"/>
          <w:lang w:val="en-US" w:eastAsia="zh-CN"/>
        </w:rPr>
        <w:t>农村集体债权和应收款项的核销。</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color w:val="000000"/>
          <w:kern w:val="0"/>
          <w:sz w:val="32"/>
          <w:szCs w:val="32"/>
          <w:highlight w:val="none"/>
          <w:lang w:val="en-US" w:eastAsia="zh-CN"/>
        </w:rPr>
        <w:t>农村集体资金、资产、资源进行抵押、担保。</w:t>
      </w:r>
    </w:p>
    <w:p>
      <w:pPr>
        <w:keepNext w:val="0"/>
        <w:keepLines w:val="0"/>
        <w:pageBreakBefore w:val="0"/>
        <w:kinsoku/>
        <w:wordWrap/>
        <w:overflowPunct/>
        <w:topLinePunct w:val="0"/>
        <w:autoSpaceDE/>
        <w:autoSpaceDN/>
        <w:bidi w:val="0"/>
        <w:spacing w:line="560" w:lineRule="exact"/>
        <w:jc w:val="center"/>
        <w:textAlignment w:val="auto"/>
        <w:rPr>
          <w:rFonts w:hint="eastAsia" w:ascii="黑体" w:hAnsi="黑体" w:eastAsia="黑体" w:cs="黑体"/>
          <w:b/>
          <w:bCs/>
          <w:color w:val="000000"/>
          <w:kern w:val="0"/>
          <w:sz w:val="32"/>
          <w:szCs w:val="32"/>
          <w:lang w:val="en-US" w:eastAsia="zh-CN"/>
        </w:rPr>
      </w:pPr>
      <w:r>
        <w:rPr>
          <w:rFonts w:hint="eastAsia" w:ascii="黑体" w:hAnsi="黑体" w:eastAsia="黑体" w:cs="黑体"/>
          <w:b/>
          <w:bCs/>
          <w:color w:val="000000"/>
          <w:kern w:val="0"/>
          <w:sz w:val="32"/>
          <w:szCs w:val="32"/>
          <w:lang w:val="en-US" w:eastAsia="zh-CN"/>
        </w:rPr>
        <w:t>第四章     资金管理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highlight w:val="none"/>
          <w:lang w:val="en-US" w:eastAsia="zh-CN"/>
        </w:rPr>
        <w:t>第十一</w:t>
      </w:r>
      <w:r>
        <w:rPr>
          <w:rFonts w:hint="eastAsia" w:ascii="仿宋_GB2312" w:hAnsi="仿宋_GB2312" w:eastAsia="仿宋_GB2312" w:cs="仿宋_GB2312"/>
          <w:color w:val="000000"/>
          <w:kern w:val="0"/>
          <w:sz w:val="32"/>
          <w:szCs w:val="32"/>
          <w:lang w:val="en-US" w:eastAsia="zh-CN"/>
        </w:rPr>
        <w:t>条  农村集体经济组织收入主要包括经营、发包、租赁、投资、资产处置等集体收入，上级转移支付资金以及补助、补偿资金，社会捐赠资金，兴办集体公益事业筹集资金，集体建设用地收益等。</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第十二条  集体经济组织支出主要包括经营性支出、管理费用以及公益事业支出,福利性支出、投资项目支出等。</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第十三条  农村集体经济组织的各项收入必须及时足额入账，不得隐瞒、截留、坐支或挪用。</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kern w:val="0"/>
          <w:sz w:val="32"/>
          <w:szCs w:val="32"/>
          <w:lang w:val="en-US" w:eastAsia="zh-CN"/>
        </w:rPr>
        <w:t>第十四条  农村集体经济组织收入</w:t>
      </w:r>
      <w:r>
        <w:rPr>
          <w:rFonts w:hint="eastAsia" w:ascii="仿宋_GB2312" w:hAnsi="仿宋_GB2312" w:eastAsia="仿宋_GB2312" w:cs="仿宋_GB2312"/>
          <w:color w:val="000000" w:themeColor="text1"/>
          <w:kern w:val="0"/>
          <w:sz w:val="32"/>
          <w:szCs w:val="32"/>
          <w14:textFill>
            <w14:solidFill>
              <w14:schemeClr w14:val="tx1"/>
            </w14:solidFill>
          </w14:textFill>
        </w:rPr>
        <w:t>统一使用</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新疆维吾尔自治区农村合作经济组织</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电子</w:t>
      </w:r>
      <w:r>
        <w:rPr>
          <w:rFonts w:hint="eastAsia" w:ascii="仿宋_GB2312" w:hAnsi="仿宋_GB2312" w:eastAsia="仿宋_GB2312" w:cs="仿宋_GB2312"/>
          <w:color w:val="000000" w:themeColor="text1"/>
          <w:kern w:val="0"/>
          <w:sz w:val="32"/>
          <w:szCs w:val="32"/>
          <w14:textFill>
            <w14:solidFill>
              <w14:schemeClr w14:val="tx1"/>
            </w14:solidFill>
          </w14:textFill>
        </w:rPr>
        <w:t>收款收据</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color w:val="000000" w:themeColor="text1"/>
          <w:sz w:val="32"/>
          <w:lang w:val="en-US" w:eastAsia="zh-CN"/>
          <w14:textFill>
            <w14:solidFill>
              <w14:schemeClr w14:val="tx1"/>
            </w14:solidFill>
          </w14:textFill>
        </w:rPr>
        <w:t>第十五条  集体经济组织的各项支出必须严格按照规定的审批程序和权限进行审批，不得超范围、超标准列支。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第</w:t>
      </w:r>
      <w:r>
        <w:rPr>
          <w:rFonts w:hint="eastAsia" w:ascii="仿宋_GB2312" w:hAnsi="仿宋_GB2312" w:eastAsia="仿宋_GB2312" w:cs="仿宋_GB2312"/>
          <w:color w:val="000000"/>
          <w:kern w:val="0"/>
          <w:sz w:val="32"/>
          <w:szCs w:val="32"/>
          <w:lang w:val="en-US" w:eastAsia="zh-CN"/>
        </w:rPr>
        <w:t>十六</w:t>
      </w:r>
      <w:r>
        <w:rPr>
          <w:rFonts w:hint="eastAsia" w:ascii="仿宋_GB2312" w:hAnsi="仿宋_GB2312" w:eastAsia="仿宋_GB2312" w:cs="仿宋_GB2312"/>
          <w:color w:val="000000"/>
          <w:kern w:val="0"/>
          <w:sz w:val="32"/>
          <w:szCs w:val="32"/>
          <w:lang w:eastAsia="zh-CN"/>
        </w:rPr>
        <w:t>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严格执行财务公开制度</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shd w:val="clear" w:color="auto" w:fill="FFFFFF"/>
        </w:rPr>
        <w:t>农村集体经济组织应当每季度公开财务收支情况，每</w:t>
      </w:r>
      <w:r>
        <w:rPr>
          <w:rFonts w:hint="eastAsia" w:ascii="仿宋" w:hAnsi="仿宋" w:eastAsia="仿宋" w:cs="仿宋"/>
          <w:sz w:val="32"/>
          <w:szCs w:val="32"/>
          <w:shd w:val="clear" w:color="auto" w:fill="FFFFFF"/>
          <w:lang w:val="en-US" w:eastAsia="zh-CN"/>
        </w:rPr>
        <w:t>半</w:t>
      </w:r>
      <w:r>
        <w:rPr>
          <w:rFonts w:hint="eastAsia" w:ascii="仿宋" w:hAnsi="仿宋" w:eastAsia="仿宋" w:cs="仿宋"/>
          <w:sz w:val="32"/>
          <w:szCs w:val="32"/>
          <w:shd w:val="clear" w:color="auto" w:fill="FFFFFF"/>
        </w:rPr>
        <w:t>年公开</w:t>
      </w:r>
      <w:r>
        <w:rPr>
          <w:rFonts w:hint="eastAsia" w:ascii="仿宋" w:hAnsi="仿宋" w:eastAsia="仿宋" w:cs="仿宋"/>
          <w:sz w:val="32"/>
          <w:szCs w:val="32"/>
          <w:shd w:val="clear" w:color="auto" w:fill="FFFFFF"/>
          <w:lang w:val="en-US" w:eastAsia="zh-CN"/>
        </w:rPr>
        <w:t>一次</w:t>
      </w:r>
      <w:r>
        <w:rPr>
          <w:rFonts w:hint="eastAsia" w:ascii="仿宋" w:hAnsi="仿宋" w:eastAsia="仿宋" w:cs="仿宋"/>
          <w:sz w:val="32"/>
          <w:szCs w:val="32"/>
          <w:shd w:val="clear" w:color="auto" w:fill="FFFFFF"/>
        </w:rPr>
        <w:t>资产</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资源</w:t>
      </w:r>
      <w:r>
        <w:rPr>
          <w:rFonts w:hint="eastAsia" w:ascii="仿宋" w:hAnsi="仿宋" w:eastAsia="仿宋" w:cs="仿宋"/>
          <w:sz w:val="32"/>
          <w:szCs w:val="32"/>
          <w:shd w:val="clear" w:color="auto" w:fill="FFFFFF"/>
        </w:rPr>
        <w:t>状况、债权债务、收益分配等情况，集体重大经济事项应当随时公开。</w:t>
      </w:r>
      <w:r>
        <w:rPr>
          <w:rFonts w:hint="eastAsia" w:ascii="仿宋" w:hAnsi="仿宋" w:eastAsia="仿宋" w:cs="仿宋"/>
          <w:sz w:val="32"/>
          <w:szCs w:val="32"/>
          <w:shd w:val="clear" w:color="auto" w:fill="FFFFFF"/>
          <w:lang w:val="en-US" w:eastAsia="zh-CN"/>
        </w:rPr>
        <w:t>财务公开形式分为线上线下，</w:t>
      </w:r>
      <w:r>
        <w:rPr>
          <w:rFonts w:hint="eastAsia" w:ascii="仿宋" w:hAnsi="仿宋" w:eastAsia="仿宋" w:cs="仿宋"/>
          <w:sz w:val="32"/>
          <w:szCs w:val="32"/>
          <w:lang w:val="en-US" w:eastAsia="zh-CN"/>
        </w:rPr>
        <w:t>线上录入“昌吉州农业农村数据平台”、线下各村集体组织张贴公示栏。</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xml:space="preserve">第十七条  </w:t>
      </w:r>
      <w:r>
        <w:rPr>
          <w:rFonts w:hint="eastAsia" w:ascii="仿宋_GB2312" w:hAnsi="仿宋_GB2312" w:eastAsia="仿宋_GB2312" w:cs="仿宋_GB2312"/>
          <w:b w:val="0"/>
          <w:bCs w:val="0"/>
          <w:sz w:val="32"/>
          <w:szCs w:val="32"/>
          <w:lang w:val="en-US" w:eastAsia="zh-CN"/>
        </w:rPr>
        <w:t>农村集体经济组织财务审批权限遵照成员大会制定的本社章程执行。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报账时间和票据审核要求：</w:t>
      </w:r>
      <w:r>
        <w:rPr>
          <w:rFonts w:hint="eastAsia" w:ascii="仿宋_GB2312" w:hAnsi="仿宋_GB2312" w:eastAsia="仿宋_GB2312" w:cs="仿宋_GB2312"/>
          <w:sz w:val="32"/>
          <w:szCs w:val="32"/>
          <w:lang w:val="en-US" w:eastAsia="zh-CN"/>
        </w:rPr>
        <w:t>农村集体经济组织统一实行报账制，</w:t>
      </w:r>
      <w:r>
        <w:rPr>
          <w:rFonts w:hint="eastAsia" w:ascii="仿宋_GB2312" w:hAnsi="仿宋_GB2312" w:eastAsia="仿宋_GB2312" w:cs="仿宋_GB2312"/>
          <w:sz w:val="32"/>
          <w:szCs w:val="32"/>
          <w:highlight w:val="none"/>
          <w:lang w:val="en-US" w:eastAsia="zh-CN"/>
        </w:rPr>
        <w:t>每月至少报账一次</w:t>
      </w:r>
      <w:r>
        <w:rPr>
          <w:rFonts w:hint="eastAsia" w:ascii="仿宋_GB2312" w:hAnsi="仿宋_GB2312" w:eastAsia="仿宋_GB2312" w:cs="仿宋_GB2312"/>
          <w:sz w:val="32"/>
          <w:szCs w:val="32"/>
          <w:lang w:val="en-US" w:eastAsia="zh-CN"/>
        </w:rPr>
        <w:t>。报账当日</w:t>
      </w:r>
      <w:r>
        <w:rPr>
          <w:rFonts w:hint="eastAsia" w:ascii="仿宋_GB2312" w:hAnsi="仿宋_GB2312" w:eastAsia="仿宋_GB2312" w:cs="仿宋_GB2312"/>
          <w:sz w:val="32"/>
          <w:szCs w:val="32"/>
          <w:highlight w:val="none"/>
          <w:lang w:val="en-US" w:eastAsia="zh-CN"/>
        </w:rPr>
        <w:t>将本月收入附件（合同或协议、电子收据、银行入账单）、支出附件（发票、会议记录、合同或协议、收款方信息等）</w:t>
      </w:r>
      <w:r>
        <w:rPr>
          <w:rFonts w:hint="eastAsia" w:ascii="仿宋_GB2312" w:hAnsi="仿宋_GB2312" w:eastAsia="仿宋_GB2312" w:cs="仿宋_GB2312"/>
          <w:sz w:val="32"/>
          <w:szCs w:val="32"/>
          <w:lang w:val="en-US" w:eastAsia="zh-CN"/>
        </w:rPr>
        <w:t>交由农村集体资产核算中心，待审核通过后予以支付。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第十八条 收益分配</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一</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收益分配原则</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坚持效益决定分配、集体福利与成员增收兼顾的原则。集体收入优先用于公益事业、集体福利和扶贫济困，可分配收益按成员持有的集体经营性资产份额（股份）分红。当年可分配收益为当年收益与上年未分配收益之和。留归集体的土地补偿费和集体建设用地出让收益应当转增公积公益金，不得作为集体收益进行分配。</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sz w:val="32"/>
          <w:szCs w:val="32"/>
          <w:highlight w:val="none"/>
          <w:shd w:val="clear" w:color="auto" w:fill="FFFFFF"/>
          <w:lang w:eastAsia="zh-CN"/>
        </w:rPr>
      </w:pPr>
      <w:r>
        <w:rPr>
          <w:rFonts w:hint="eastAsia" w:ascii="仿宋" w:hAnsi="仿宋" w:eastAsia="仿宋" w:cs="仿宋"/>
          <w:kern w:val="2"/>
          <w:sz w:val="32"/>
          <w:szCs w:val="32"/>
          <w:highlight w:val="none"/>
          <w:shd w:val="clear" w:color="auto" w:fill="FFFFFF"/>
          <w:lang w:val="en-US" w:eastAsia="zh-CN" w:bidi="ar-SA"/>
        </w:rPr>
        <w:t>（二）收益分配顺序：</w:t>
      </w:r>
      <w:r>
        <w:rPr>
          <w:rFonts w:hint="eastAsia" w:ascii="仿宋_GB2312" w:hAnsi="仿宋_GB2312" w:eastAsia="仿宋_GB2312" w:cs="仿宋_GB2312"/>
          <w:b w:val="0"/>
          <w:bCs w:val="0"/>
          <w:sz w:val="32"/>
          <w:szCs w:val="32"/>
          <w:highlight w:val="none"/>
          <w:lang w:val="en-US" w:eastAsia="zh-CN"/>
        </w:rPr>
        <w:t>村级集体经济组织年终收益分配前，应由</w:t>
      </w:r>
      <w:r>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t>农村合作经济（统计）发展中心（财政所）</w:t>
      </w:r>
      <w:r>
        <w:rPr>
          <w:rFonts w:hint="eastAsia" w:ascii="仿宋_GB2312" w:hAnsi="仿宋_GB2312" w:eastAsia="仿宋_GB2312" w:cs="仿宋_GB2312"/>
          <w:b w:val="0"/>
          <w:bCs w:val="0"/>
          <w:sz w:val="32"/>
          <w:szCs w:val="32"/>
          <w:highlight w:val="none"/>
          <w:lang w:val="en-US" w:eastAsia="zh-CN"/>
        </w:rPr>
        <w:t>或委托第三方中介机构对其年度经营收益进行审计。村级集体经济组织不得无收益分红、借债分红，应按照审计结果和效益决定分配的原则，按重大事项决策管理程序，编制收益分配方案，提交成员代表大会审议通过，报乡镇人民政府审查备案后执行。</w:t>
      </w:r>
      <w:r>
        <w:rPr>
          <w:rFonts w:ascii="仿宋" w:hAnsi="仿宋" w:eastAsia="仿宋" w:cs="仿宋"/>
          <w:b w:val="0"/>
          <w:bCs w:val="0"/>
          <w:sz w:val="32"/>
          <w:szCs w:val="32"/>
          <w:highlight w:val="none"/>
          <w:shd w:val="clear" w:color="auto" w:fill="FFFFFF"/>
        </w:rPr>
        <w:t>收益应当按照以下顺序分配，具体比例</w:t>
      </w:r>
      <w:r>
        <w:rPr>
          <w:rFonts w:hint="eastAsia" w:ascii="仿宋" w:hAnsi="仿宋" w:eastAsia="仿宋" w:cs="仿宋"/>
          <w:b w:val="0"/>
          <w:bCs w:val="0"/>
          <w:sz w:val="32"/>
          <w:szCs w:val="32"/>
          <w:highlight w:val="none"/>
          <w:shd w:val="clear" w:color="auto" w:fill="FFFFFF"/>
          <w:lang w:val="en-US" w:eastAsia="zh-CN"/>
        </w:rPr>
        <w:t>依照村级</w:t>
      </w:r>
      <w:r>
        <w:rPr>
          <w:rFonts w:ascii="仿宋" w:hAnsi="仿宋" w:eastAsia="仿宋" w:cs="仿宋"/>
          <w:b w:val="0"/>
          <w:bCs w:val="0"/>
          <w:sz w:val="32"/>
          <w:szCs w:val="32"/>
          <w:highlight w:val="none"/>
          <w:shd w:val="clear" w:color="auto" w:fill="FFFFFF"/>
        </w:rPr>
        <w:t>集体经济组织章程</w:t>
      </w:r>
      <w:r>
        <w:rPr>
          <w:rFonts w:hint="eastAsia" w:ascii="仿宋" w:hAnsi="仿宋" w:eastAsia="仿宋" w:cs="仿宋"/>
          <w:b w:val="0"/>
          <w:bCs w:val="0"/>
          <w:sz w:val="32"/>
          <w:szCs w:val="32"/>
          <w:highlight w:val="none"/>
          <w:shd w:val="clear" w:color="auto" w:fill="FFFFFF"/>
          <w:lang w:val="en-US" w:eastAsia="zh-CN"/>
        </w:rPr>
        <w:t>执行</w:t>
      </w:r>
      <w:r>
        <w:rPr>
          <w:rFonts w:ascii="仿宋" w:hAnsi="仿宋" w:eastAsia="仿宋" w:cs="仿宋"/>
          <w:b w:val="0"/>
          <w:bCs w:val="0"/>
          <w:sz w:val="32"/>
          <w:szCs w:val="32"/>
          <w:highlight w:val="none"/>
          <w:shd w:val="clear" w:color="auto" w:fill="FFFFFF"/>
        </w:rPr>
        <w:t>：</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1.弥补以前年度亏损。</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2.提取公积公益金：</w:t>
      </w:r>
      <w:r>
        <w:rPr>
          <w:rFonts w:hint="eastAsia" w:ascii="仿宋" w:hAnsi="仿宋" w:eastAsia="仿宋" w:cs="仿宋"/>
          <w:b w:val="0"/>
          <w:bCs w:val="0"/>
          <w:sz w:val="32"/>
          <w:szCs w:val="32"/>
          <w:shd w:val="clear" w:color="auto" w:fill="FFFFFF"/>
          <w:lang w:val="en-US" w:eastAsia="zh-CN"/>
        </w:rPr>
        <w:t>计提比例为集体当年收益的15-40%(不设集体股的按上限计提,设集体股的按不低于15%的标准计提)，由</w:t>
      </w:r>
      <w:r>
        <w:rPr>
          <w:rFonts w:hint="eastAsia" w:ascii="仿宋" w:hAnsi="仿宋" w:eastAsia="仿宋" w:cs="仿宋"/>
          <w:b w:val="0"/>
          <w:bCs w:val="0"/>
          <w:sz w:val="32"/>
          <w:szCs w:val="32"/>
          <w:highlight w:val="none"/>
          <w:shd w:val="clear" w:color="auto" w:fill="FFFFFF"/>
          <w:lang w:val="en-US" w:eastAsia="zh-CN"/>
        </w:rPr>
        <w:t>村级</w:t>
      </w:r>
      <w:r>
        <w:rPr>
          <w:rFonts w:ascii="仿宋" w:hAnsi="仿宋" w:eastAsia="仿宋" w:cs="仿宋"/>
          <w:b w:val="0"/>
          <w:bCs w:val="0"/>
          <w:sz w:val="32"/>
          <w:szCs w:val="32"/>
          <w:highlight w:val="none"/>
          <w:shd w:val="clear" w:color="auto" w:fill="FFFFFF"/>
        </w:rPr>
        <w:t>集体经济组织</w:t>
      </w:r>
      <w:r>
        <w:rPr>
          <w:rFonts w:hint="eastAsia" w:ascii="仿宋" w:hAnsi="仿宋" w:eastAsia="仿宋" w:cs="仿宋"/>
          <w:b w:val="0"/>
          <w:bCs w:val="0"/>
          <w:sz w:val="32"/>
          <w:szCs w:val="32"/>
          <w:shd w:val="clear" w:color="auto" w:fill="FFFFFF"/>
          <w:lang w:val="en-US" w:eastAsia="zh-CN"/>
        </w:rPr>
        <w:t>统筹使用，其中公益金用于本组织公共服务事业，公积金用于壮大村级集体经济。村级集体经济组织的集体“四荒地”和集体建设用地净收益按不低于30%提取，统一建立村集体经济统筹发展资金，由村集体经济组织统筹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ascii="仿宋" w:hAnsi="仿宋" w:eastAsia="仿宋" w:cs="仿宋"/>
          <w:b w:val="0"/>
          <w:bCs w:val="0"/>
          <w:sz w:val="32"/>
          <w:szCs w:val="32"/>
          <w:shd w:val="clear" w:color="auto" w:fill="FFFFFF"/>
        </w:rPr>
      </w:pPr>
      <w:r>
        <w:rPr>
          <w:rFonts w:hint="eastAsia" w:ascii="仿宋" w:hAnsi="仿宋" w:eastAsia="仿宋" w:cs="仿宋"/>
          <w:b w:val="0"/>
          <w:bCs w:val="0"/>
          <w:sz w:val="32"/>
          <w:szCs w:val="32"/>
          <w:lang w:val="en-US" w:eastAsia="zh-CN"/>
        </w:rPr>
        <w:t>3.向成员分配收益。</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ascii="仿宋" w:hAnsi="仿宋" w:eastAsia="仿宋" w:cs="仿宋"/>
          <w:b w:val="0"/>
          <w:bCs w:val="0"/>
          <w:sz w:val="32"/>
          <w:szCs w:val="32"/>
          <w:shd w:val="clear" w:color="auto" w:fill="FFFFFF"/>
        </w:rPr>
      </w:pPr>
      <w:r>
        <w:rPr>
          <w:rFonts w:hint="eastAsia" w:ascii="仿宋" w:hAnsi="仿宋" w:eastAsia="仿宋" w:cs="仿宋"/>
          <w:b w:val="0"/>
          <w:bCs w:val="0"/>
          <w:sz w:val="32"/>
          <w:szCs w:val="32"/>
          <w:lang w:val="en-US" w:eastAsia="zh-CN"/>
        </w:rPr>
        <w:t>4.其他。</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kern w:val="0"/>
          <w:sz w:val="32"/>
          <w:szCs w:val="32"/>
          <w:shd w:val="clear" w:color="auto" w:fill="FFFFFF"/>
          <w:lang w:val="en-US" w:eastAsia="zh-CN" w:bidi="ar"/>
        </w:rPr>
      </w:pPr>
      <w:r>
        <w:rPr>
          <w:rFonts w:hint="eastAsia" w:ascii="仿宋" w:hAnsi="仿宋" w:eastAsia="仿宋" w:cs="仿宋"/>
          <w:b w:val="0"/>
          <w:bCs w:val="0"/>
          <w:kern w:val="0"/>
          <w:sz w:val="32"/>
          <w:szCs w:val="32"/>
          <w:shd w:val="clear" w:color="auto" w:fill="FFFFFF"/>
          <w:lang w:val="en-US" w:eastAsia="zh-CN" w:bidi="ar"/>
        </w:rPr>
        <w:t>（三）公积公益金、福利费使用和管理</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kern w:val="0"/>
          <w:sz w:val="32"/>
          <w:szCs w:val="32"/>
          <w:shd w:val="clear" w:color="auto" w:fill="FFFFFF"/>
          <w:lang w:bidi="ar"/>
        </w:rPr>
        <w:t>农村集体经济组织统一管理计提的</w:t>
      </w:r>
      <w:r>
        <w:rPr>
          <w:rFonts w:hint="eastAsia" w:ascii="仿宋" w:hAnsi="仿宋" w:eastAsia="仿宋" w:cs="仿宋"/>
          <w:kern w:val="0"/>
          <w:sz w:val="32"/>
          <w:szCs w:val="32"/>
          <w:lang w:bidi="ar"/>
        </w:rPr>
        <w:t>公积公益金</w:t>
      </w:r>
      <w:r>
        <w:rPr>
          <w:rFonts w:hint="eastAsia" w:ascii="仿宋" w:hAnsi="仿宋" w:eastAsia="仿宋" w:cs="仿宋"/>
          <w:kern w:val="0"/>
          <w:sz w:val="32"/>
          <w:szCs w:val="32"/>
          <w:shd w:val="clear" w:color="auto" w:fill="FFFFFF"/>
          <w:lang w:bidi="ar"/>
        </w:rPr>
        <w:t>和福利费，应当用于</w:t>
      </w:r>
      <w:r>
        <w:rPr>
          <w:rFonts w:hint="eastAsia" w:ascii="仿宋" w:hAnsi="仿宋" w:eastAsia="仿宋" w:cs="仿宋"/>
          <w:sz w:val="32"/>
          <w:szCs w:val="32"/>
        </w:rPr>
        <w:t>集体公益设施建设、集体福利、文教、卫生等。</w:t>
      </w:r>
      <w:r>
        <w:rPr>
          <w:rFonts w:hint="eastAsia" w:ascii="仿宋" w:hAnsi="仿宋" w:eastAsia="仿宋" w:cs="仿宋"/>
          <w:sz w:val="32"/>
          <w:szCs w:val="32"/>
          <w:shd w:val="clear" w:color="auto" w:fill="FFFFFF"/>
        </w:rPr>
        <w:t>实行量入为出，严禁举债兴办公益、发放福利。</w:t>
      </w:r>
    </w:p>
    <w:p>
      <w:pPr>
        <w:pStyle w:val="5"/>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firstLine="643" w:firstLineChars="200"/>
        <w:jc w:val="center"/>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第五章     资产管理</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第十九条  资产管理制度</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农村集体</w:t>
      </w:r>
      <w:r>
        <w:rPr>
          <w:rFonts w:hint="eastAsia" w:ascii="仿宋" w:hAnsi="仿宋" w:eastAsia="仿宋" w:cs="仿宋"/>
          <w:kern w:val="2"/>
          <w:sz w:val="32"/>
          <w:szCs w:val="32"/>
          <w:shd w:val="clear" w:color="auto" w:fill="FFFFFF"/>
        </w:rPr>
        <w:t>经济组织</w:t>
      </w:r>
      <w:r>
        <w:rPr>
          <w:rFonts w:hint="eastAsia" w:ascii="仿宋" w:hAnsi="仿宋" w:eastAsia="仿宋" w:cs="仿宋"/>
          <w:kern w:val="2"/>
          <w:sz w:val="32"/>
          <w:szCs w:val="32"/>
          <w:shd w:val="clear" w:color="auto" w:fill="FFFFFF"/>
          <w:lang w:val="en-US" w:eastAsia="zh-CN"/>
        </w:rPr>
        <w:t>集体所有的</w:t>
      </w:r>
      <w:r>
        <w:rPr>
          <w:rFonts w:hint="eastAsia" w:ascii="仿宋" w:hAnsi="仿宋" w:eastAsia="仿宋" w:cs="仿宋"/>
          <w:sz w:val="32"/>
          <w:szCs w:val="32"/>
          <w:shd w:val="clear" w:color="auto" w:fill="FFFFFF"/>
        </w:rPr>
        <w:t>资产受法律保护，任何单位和个人不得挪用、侵占、截留、私分、哄抢、破坏、平调。</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一</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资产登记制度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1.</w:t>
      </w:r>
      <w:r>
        <w:rPr>
          <w:rFonts w:hint="eastAsia" w:ascii="仿宋" w:hAnsi="仿宋" w:eastAsia="仿宋" w:cs="仿宋"/>
          <w:sz w:val="32"/>
          <w:szCs w:val="32"/>
          <w:shd w:val="clear" w:color="auto" w:fill="FFFFFF"/>
        </w:rPr>
        <w:t>集体</w:t>
      </w:r>
      <w:r>
        <w:rPr>
          <w:rFonts w:hint="eastAsia" w:ascii="仿宋" w:hAnsi="仿宋" w:eastAsia="仿宋" w:cs="仿宋"/>
          <w:sz w:val="32"/>
          <w:szCs w:val="32"/>
          <w:shd w:val="clear" w:color="auto" w:fill="FFFFFF"/>
          <w:lang w:val="en-US" w:eastAsia="zh-CN"/>
        </w:rPr>
        <w:t>所有</w:t>
      </w:r>
      <w:r>
        <w:rPr>
          <w:rFonts w:hint="eastAsia" w:ascii="仿宋" w:hAnsi="仿宋" w:eastAsia="仿宋" w:cs="仿宋"/>
          <w:sz w:val="32"/>
          <w:szCs w:val="32"/>
          <w:shd w:val="clear" w:color="auto" w:fill="FFFFFF"/>
        </w:rPr>
        <w:t>资产,要按照类别建立资产台账，及时记录资产增减变动情况。</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2.</w:t>
      </w:r>
      <w:r>
        <w:rPr>
          <w:rFonts w:hint="eastAsia" w:ascii="仿宋" w:hAnsi="仿宋" w:eastAsia="仿宋" w:cs="仿宋"/>
          <w:sz w:val="32"/>
          <w:szCs w:val="32"/>
          <w:shd w:val="clear" w:color="auto" w:fill="FFFFFF"/>
        </w:rPr>
        <w:t>资产台账的内容包括:资产的名称、类别、数量、单位、购建时间、预计使用年限、原始价值、折旧额、净值等。实行承包、租赁经营的，要登记承包、租赁单位(人员)名称，承包费或租赁金，承包、租赁期限等。每季度盘点一次，及时登记变动情况,保证账实相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3.发生所有权转移或报废的资产,应当按照有关程序和处理规定及时进行核销。</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二</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资产保管制度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1.</w:t>
      </w:r>
      <w:r>
        <w:rPr>
          <w:rFonts w:hint="eastAsia" w:ascii="仿宋" w:hAnsi="仿宋" w:eastAsia="仿宋" w:cs="仿宋"/>
          <w:sz w:val="32"/>
          <w:szCs w:val="32"/>
          <w:shd w:val="clear" w:color="auto" w:fill="FFFFFF"/>
        </w:rPr>
        <w:t>集体经济组织要加强对集体资产的日常使用、管理,定期对集体资产的使用、维护和收益情况进行检查，促进集体资产安全、有效利用和保值增值。</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2.</w:t>
      </w:r>
      <w:r>
        <w:rPr>
          <w:rFonts w:hint="eastAsia" w:ascii="仿宋" w:hAnsi="仿宋" w:eastAsia="仿宋" w:cs="仿宋"/>
          <w:sz w:val="32"/>
          <w:szCs w:val="32"/>
          <w:shd w:val="clear" w:color="auto" w:fill="FFFFFF"/>
        </w:rPr>
        <w:t>要建立健全财产物资入库、保管、领用手续，设立专人负责保管，定期对财产物资进行清查，核查存续状态,确保账实相符。</w:t>
      </w:r>
      <w:r>
        <w:rPr>
          <w:rFonts w:hint="eastAsia" w:ascii="仿宋" w:hAnsi="仿宋" w:eastAsia="仿宋" w:cs="仿宋"/>
          <w:sz w:val="32"/>
          <w:szCs w:val="32"/>
          <w:shd w:val="clear" w:color="auto" w:fill="FFFFFF"/>
        </w:rPr>
        <w:tab/>
      </w:r>
    </w:p>
    <w:p>
      <w:pPr>
        <w:pStyle w:val="5"/>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3.</w:t>
      </w:r>
      <w:r>
        <w:rPr>
          <w:rFonts w:hint="eastAsia" w:ascii="仿宋" w:hAnsi="仿宋" w:eastAsia="仿宋" w:cs="仿宋"/>
          <w:sz w:val="32"/>
          <w:szCs w:val="32"/>
          <w:shd w:val="clear" w:color="auto" w:fill="FFFFFF"/>
        </w:rPr>
        <w:t>禁止以个人名义购置集体资产及将集体资产挂在个人名下。</w:t>
      </w:r>
      <w:r>
        <w:rPr>
          <w:rFonts w:hint="eastAsia" w:ascii="仿宋" w:hAnsi="仿宋" w:eastAsia="仿宋" w:cs="仿宋"/>
          <w:sz w:val="32"/>
          <w:szCs w:val="32"/>
          <w:shd w:val="clear" w:color="auto" w:fill="FFFFFF"/>
        </w:rPr>
        <w:tab/>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4.</w:t>
      </w:r>
      <w:r>
        <w:rPr>
          <w:rFonts w:hint="eastAsia" w:ascii="仿宋" w:hAnsi="仿宋" w:eastAsia="仿宋" w:cs="仿宋"/>
          <w:sz w:val="32"/>
          <w:szCs w:val="32"/>
          <w:shd w:val="clear" w:color="auto" w:fill="FFFFFF"/>
        </w:rPr>
        <w:t>集体经济组织依法自主决定其资产的经营方式，可以兴办企业，也可以实行承包、租赁、参股、联营、股份合作经营等。</w:t>
      </w:r>
      <w:r>
        <w:rPr>
          <w:rFonts w:hint="eastAsia" w:ascii="仿宋" w:hAnsi="仿宋" w:eastAsia="仿宋" w:cs="仿宋"/>
          <w:sz w:val="32"/>
          <w:szCs w:val="32"/>
          <w:shd w:val="clear" w:color="auto" w:fill="FFFFFF"/>
        </w:rPr>
        <w:tab/>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三</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资产处置制度</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农村集体资产发生变动和处置时,必须经过农村集体经济</w:t>
      </w:r>
      <w:r>
        <w:rPr>
          <w:rFonts w:hint="eastAsia" w:ascii="仿宋" w:hAnsi="仿宋" w:eastAsia="仿宋" w:cs="仿宋"/>
          <w:sz w:val="32"/>
          <w:szCs w:val="32"/>
          <w:shd w:val="clear" w:color="auto" w:fill="FFFFFF"/>
          <w:lang w:val="en-US" w:eastAsia="zh-CN"/>
        </w:rPr>
        <w:t>组织</w:t>
      </w:r>
      <w:r>
        <w:rPr>
          <w:rFonts w:hint="eastAsia" w:ascii="仿宋" w:hAnsi="仿宋" w:eastAsia="仿宋" w:cs="仿宋"/>
          <w:sz w:val="32"/>
          <w:szCs w:val="32"/>
          <w:shd w:val="clear" w:color="auto" w:fill="FFFFFF"/>
        </w:rPr>
        <w:t>审议，成员会议或成员代表大会讨论决定。</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（四）资产评估制度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1.</w:t>
      </w:r>
      <w:r>
        <w:rPr>
          <w:rFonts w:hint="eastAsia" w:ascii="仿宋" w:hAnsi="仿宋" w:eastAsia="仿宋" w:cs="仿宋"/>
          <w:sz w:val="32"/>
          <w:szCs w:val="32"/>
          <w:shd w:val="clear" w:color="auto" w:fill="FFFFFF"/>
        </w:rPr>
        <w:t>农村集体资产有下列情形确需评估的,集体经济组织应事前向</w:t>
      </w:r>
      <w:r>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t>农村合作经济（统计）发展中心（财政所）</w:t>
      </w:r>
      <w:r>
        <w:rPr>
          <w:rFonts w:hint="eastAsia" w:ascii="仿宋" w:hAnsi="仿宋" w:eastAsia="仿宋" w:cs="仿宋"/>
          <w:sz w:val="32"/>
          <w:szCs w:val="32"/>
          <w:shd w:val="clear" w:color="auto" w:fill="FFFFFF"/>
        </w:rPr>
        <w:t>提出书面申请,经乡镇对其真实性、合法性等审核同意后</w:t>
      </w:r>
      <w:r>
        <w:rPr>
          <w:rFonts w:hint="eastAsia" w:ascii="仿宋" w:hAnsi="仿宋" w:eastAsia="仿宋" w:cs="仿宋"/>
          <w:sz w:val="32"/>
          <w:szCs w:val="32"/>
          <w:highlight w:val="none"/>
          <w:shd w:val="clear" w:color="auto" w:fill="FFFFFF"/>
        </w:rPr>
        <w:t>进行资</w:t>
      </w:r>
      <w:r>
        <w:rPr>
          <w:rFonts w:hint="eastAsia" w:ascii="仿宋" w:hAnsi="仿宋" w:eastAsia="仿宋" w:cs="仿宋"/>
          <w:sz w:val="32"/>
          <w:szCs w:val="32"/>
          <w:shd w:val="clear" w:color="auto" w:fill="FFFFFF"/>
        </w:rPr>
        <w:t>产评估:</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val="en-US" w:eastAsia="zh-CN"/>
        </w:rPr>
        <w:t>（1）</w:t>
      </w:r>
      <w:r>
        <w:rPr>
          <w:rFonts w:hint="eastAsia" w:ascii="仿宋" w:hAnsi="仿宋" w:eastAsia="仿宋" w:cs="仿宋"/>
          <w:sz w:val="32"/>
          <w:szCs w:val="32"/>
          <w:shd w:val="clear" w:color="auto" w:fill="FFFFFF"/>
        </w:rPr>
        <w:t>集体经济组织以招投标方式承包租赁、出让的</w:t>
      </w:r>
      <w:r>
        <w:rPr>
          <w:rFonts w:hint="eastAsia" w:ascii="仿宋" w:hAnsi="仿宋" w:eastAsia="仿宋" w:cs="仿宋"/>
          <w:sz w:val="32"/>
          <w:szCs w:val="32"/>
          <w:shd w:val="clear" w:color="auto" w:fill="FFFFFF"/>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val="en-US" w:eastAsia="zh-CN"/>
        </w:rPr>
        <w:t>（2）</w:t>
      </w:r>
      <w:r>
        <w:rPr>
          <w:rFonts w:hint="eastAsia" w:ascii="仿宋" w:hAnsi="仿宋" w:eastAsia="仿宋" w:cs="仿宋"/>
          <w:sz w:val="32"/>
          <w:szCs w:val="32"/>
          <w:shd w:val="clear" w:color="auto" w:fill="FFFFFF"/>
        </w:rPr>
        <w:t>集体经济组织以投资、参股、联营、合作等方式经营的</w:t>
      </w:r>
      <w:r>
        <w:rPr>
          <w:rFonts w:hint="eastAsia" w:ascii="仿宋" w:hAnsi="仿宋" w:eastAsia="仿宋" w:cs="仿宋"/>
          <w:sz w:val="32"/>
          <w:szCs w:val="32"/>
          <w:shd w:val="clear" w:color="auto" w:fill="FFFFFF"/>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val="en-US" w:eastAsia="zh-CN"/>
        </w:rPr>
        <w:t>（3）</w:t>
      </w:r>
      <w:r>
        <w:rPr>
          <w:rFonts w:hint="eastAsia" w:ascii="仿宋" w:hAnsi="仿宋" w:eastAsia="仿宋" w:cs="仿宋"/>
          <w:sz w:val="32"/>
          <w:szCs w:val="32"/>
          <w:shd w:val="clear" w:color="auto" w:fill="FFFFFF"/>
        </w:rPr>
        <w:t>集体经济组织合并或者分设的</w:t>
      </w:r>
      <w:r>
        <w:rPr>
          <w:rFonts w:hint="eastAsia" w:ascii="仿宋" w:hAnsi="仿宋" w:eastAsia="仿宋" w:cs="仿宋"/>
          <w:sz w:val="32"/>
          <w:szCs w:val="32"/>
          <w:shd w:val="clear" w:color="auto" w:fill="FFFFFF"/>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val="en-US" w:eastAsia="zh-CN"/>
        </w:rPr>
        <w:t>（4）</w:t>
      </w:r>
      <w:r>
        <w:rPr>
          <w:rFonts w:hint="eastAsia" w:ascii="仿宋" w:hAnsi="仿宋" w:eastAsia="仿宋" w:cs="仿宋"/>
          <w:sz w:val="32"/>
          <w:szCs w:val="32"/>
          <w:shd w:val="clear" w:color="auto" w:fill="FFFFFF"/>
        </w:rPr>
        <w:t>集体经济组织对资产设立抵押权以及其他担保的</w:t>
      </w:r>
      <w:r>
        <w:rPr>
          <w:rFonts w:hint="eastAsia" w:ascii="仿宋" w:hAnsi="仿宋" w:eastAsia="仿宋" w:cs="仿宋"/>
          <w:sz w:val="32"/>
          <w:szCs w:val="32"/>
          <w:shd w:val="clear" w:color="auto" w:fill="FFFFFF"/>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（5）</w:t>
      </w:r>
      <w:r>
        <w:rPr>
          <w:rFonts w:hint="eastAsia" w:ascii="仿宋" w:hAnsi="仿宋" w:eastAsia="仿宋" w:cs="仿宋"/>
          <w:sz w:val="32"/>
          <w:szCs w:val="32"/>
          <w:shd w:val="clear" w:color="auto" w:fill="FFFFFF"/>
        </w:rPr>
        <w:t>资产清查、产权界定等其他需要资产评估的。</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前款所列情形之一,未提出书面报告、未经乡镇审核,不得进行资产评估;未经评估,不得办理相关手续。</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2.</w:t>
      </w:r>
      <w:r>
        <w:rPr>
          <w:rFonts w:hint="eastAsia" w:ascii="仿宋" w:hAnsi="仿宋" w:eastAsia="仿宋" w:cs="仿宋"/>
          <w:sz w:val="32"/>
          <w:szCs w:val="32"/>
          <w:shd w:val="clear" w:color="auto" w:fill="FFFFFF"/>
        </w:rPr>
        <w:t>资产评估应当委托具有资质的资产评估机构实施，资产评估机构应按规定的评估规程开展评估,制作评估报告。评估结果经本集体成员民主议定确认后向全体成员公布,报</w:t>
      </w:r>
      <w:r>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t>农村合作经济（统计）发展中心（财政所）</w:t>
      </w:r>
      <w:r>
        <w:rPr>
          <w:rFonts w:hint="eastAsia" w:ascii="仿宋" w:hAnsi="仿宋" w:eastAsia="仿宋" w:cs="仿宋"/>
          <w:sz w:val="32"/>
          <w:szCs w:val="32"/>
          <w:shd w:val="clear" w:color="auto" w:fill="FFFFFF"/>
          <w:lang w:val="en-US" w:eastAsia="zh-CN"/>
        </w:rPr>
        <w:t>备案</w:t>
      </w:r>
      <w:r>
        <w:rPr>
          <w:rFonts w:hint="eastAsia" w:ascii="仿宋" w:hAnsi="仿宋" w:eastAsia="仿宋" w:cs="仿宋"/>
          <w:sz w:val="32"/>
          <w:szCs w:val="32"/>
          <w:shd w:val="clear" w:color="auto" w:fill="FFFFFF"/>
        </w:rPr>
        <w:t>,评估资料存档。</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3.</w:t>
      </w:r>
      <w:r>
        <w:rPr>
          <w:rFonts w:hint="eastAsia" w:ascii="仿宋" w:hAnsi="仿宋" w:eastAsia="仿宋" w:cs="仿宋"/>
          <w:sz w:val="32"/>
          <w:szCs w:val="32"/>
          <w:shd w:val="clear" w:color="auto" w:fill="FFFFFF"/>
        </w:rPr>
        <w:t>资产评估结果及其民主议定结果应当公示,公示时间不少</w:t>
      </w:r>
      <w:r>
        <w:rPr>
          <w:rFonts w:hint="eastAsia" w:ascii="仿宋" w:hAnsi="仿宋" w:eastAsia="仿宋" w:cs="仿宋"/>
          <w:sz w:val="32"/>
          <w:szCs w:val="32"/>
          <w:shd w:val="clear" w:color="auto" w:fill="FFFFFF"/>
          <w:lang w:val="en-US" w:eastAsia="zh-CN"/>
        </w:rPr>
        <w:t>于</w:t>
      </w:r>
      <w:r>
        <w:rPr>
          <w:rFonts w:hint="eastAsia" w:ascii="仿宋" w:hAnsi="仿宋" w:eastAsia="仿宋" w:cs="仿宋"/>
          <w:sz w:val="32"/>
          <w:szCs w:val="32"/>
          <w:shd w:val="clear" w:color="auto" w:fill="FFFFFF"/>
        </w:rPr>
        <w:t>7天</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无异议的，作为招投标、投资</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产权制度改革或设立抵押权等经济活动的依据。</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kern w:val="0"/>
          <w:sz w:val="32"/>
          <w:szCs w:val="32"/>
          <w:shd w:val="clear" w:color="auto" w:fill="FFFFFF"/>
          <w:lang w:val="en-US" w:eastAsia="zh-CN" w:bidi="ar-SA"/>
        </w:rPr>
      </w:pPr>
      <w:r>
        <w:rPr>
          <w:rFonts w:hint="eastAsia" w:ascii="仿宋" w:hAnsi="仿宋" w:eastAsia="仿宋" w:cs="仿宋"/>
          <w:kern w:val="0"/>
          <w:sz w:val="32"/>
          <w:szCs w:val="32"/>
          <w:shd w:val="clear" w:color="auto" w:fill="FFFFFF"/>
          <w:lang w:val="en-US" w:eastAsia="zh-CN" w:bidi="ar-SA"/>
        </w:rPr>
        <w:t>第二十条   资产抵押</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农村集体经济组织以集体土地等资源性资产以外的集体经营性资产对债务承担责任。下列农村集体资产不得抵押：</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shd w:val="clear" w:color="auto" w:fill="FFFFFF"/>
        </w:rPr>
      </w:pPr>
      <w:r>
        <w:rPr>
          <w:rFonts w:hint="eastAsia" w:ascii="仿宋_GB2312" w:hAnsi="仿宋_GB2312" w:eastAsia="仿宋_GB2312" w:cs="仿宋_GB2312"/>
          <w:sz w:val="32"/>
          <w:szCs w:val="32"/>
          <w:lang w:val="en-US" w:eastAsia="zh-CN"/>
        </w:rPr>
        <w:t>（一）</w:t>
      </w:r>
      <w:r>
        <w:rPr>
          <w:rFonts w:hint="eastAsia" w:ascii="仿宋" w:hAnsi="仿宋" w:eastAsia="仿宋" w:cs="仿宋"/>
          <w:sz w:val="32"/>
          <w:szCs w:val="32"/>
          <w:shd w:val="clear" w:color="auto" w:fill="FFFFFF"/>
        </w:rPr>
        <w:t>宅基地、草场、林地、水面、滩涂、荒地等集体所有土地的使用权，但是法律规定可以抵押的除外；</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_GB2312" w:hAnsi="仿宋_GB2312" w:eastAsia="仿宋_GB2312" w:cs="仿宋_GB2312"/>
          <w:sz w:val="32"/>
          <w:szCs w:val="32"/>
          <w:lang w:val="en-US" w:eastAsia="zh-CN"/>
        </w:rPr>
        <w:t>（二）</w:t>
      </w:r>
      <w:r>
        <w:rPr>
          <w:rFonts w:hint="eastAsia" w:ascii="仿宋" w:hAnsi="仿宋" w:eastAsia="仿宋" w:cs="仿宋"/>
          <w:sz w:val="32"/>
          <w:szCs w:val="32"/>
          <w:shd w:val="clear" w:color="auto" w:fill="FFFFFF"/>
        </w:rPr>
        <w:t>农村公共办公设施、公共教育卫生文化体育设施、农田水利设施、道路等公益设施</w:t>
      </w:r>
      <w:r>
        <w:rPr>
          <w:rFonts w:hint="eastAsia" w:ascii="仿宋" w:hAnsi="仿宋" w:eastAsia="仿宋" w:cs="仿宋"/>
          <w:sz w:val="32"/>
          <w:szCs w:val="32"/>
          <w:shd w:val="clear" w:color="auto" w:fill="FFFFFF"/>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 w:hAnsi="楷体" w:eastAsia="楷体" w:cs="楷体"/>
          <w:sz w:val="32"/>
          <w:szCs w:val="32"/>
          <w:shd w:val="clear" w:color="auto" w:fill="FFFFFF"/>
        </w:rPr>
      </w:pPr>
      <w:r>
        <w:rPr>
          <w:rFonts w:hint="eastAsia" w:ascii="仿宋_GB2312" w:hAnsi="仿宋_GB2312" w:eastAsia="仿宋_GB2312" w:cs="仿宋_GB2312"/>
          <w:sz w:val="32"/>
          <w:szCs w:val="32"/>
          <w:lang w:val="en-US" w:eastAsia="zh-CN"/>
        </w:rPr>
        <w:t>（三）</w:t>
      </w:r>
      <w:r>
        <w:rPr>
          <w:rFonts w:hint="eastAsia" w:ascii="仿宋" w:hAnsi="仿宋" w:eastAsia="仿宋" w:cs="仿宋"/>
          <w:sz w:val="32"/>
          <w:szCs w:val="32"/>
          <w:shd w:val="clear" w:color="auto" w:fill="FFFFFF"/>
        </w:rPr>
        <w:t>法律、法规规定不得抵押的其他资产。</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村</w:t>
      </w:r>
      <w:r>
        <w:rPr>
          <w:rFonts w:hint="eastAsia" w:ascii="仿宋" w:hAnsi="仿宋" w:eastAsia="仿宋" w:cs="仿宋"/>
          <w:sz w:val="32"/>
          <w:szCs w:val="32"/>
          <w:shd w:val="clear" w:color="auto" w:fill="FFFFFF"/>
        </w:rPr>
        <w:t>集体所有用于公共服务的教育、科技、文化、卫生、体育、交通等方面的非经营性资产交由村民委员会无偿使用并承担管护责任。</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第</w:t>
      </w:r>
      <w:r>
        <w:rPr>
          <w:rFonts w:hint="eastAsia" w:ascii="仿宋" w:hAnsi="仿宋" w:eastAsia="仿宋" w:cs="仿宋"/>
          <w:sz w:val="32"/>
          <w:szCs w:val="32"/>
          <w:shd w:val="clear" w:color="auto" w:fill="FFFFFF"/>
          <w:lang w:val="en-US" w:eastAsia="zh-CN"/>
        </w:rPr>
        <w:t>二十一</w:t>
      </w:r>
      <w:r>
        <w:rPr>
          <w:rFonts w:hint="eastAsia" w:ascii="仿宋" w:hAnsi="仿宋" w:eastAsia="仿宋" w:cs="仿宋"/>
          <w:sz w:val="32"/>
          <w:szCs w:val="32"/>
          <w:shd w:val="clear" w:color="auto" w:fill="FFFFFF"/>
        </w:rPr>
        <w:t xml:space="preserve">条 </w:t>
      </w:r>
      <w:r>
        <w:rPr>
          <w:rFonts w:hint="eastAsia" w:ascii="仿宋" w:hAnsi="仿宋" w:eastAsia="仿宋" w:cs="仿宋"/>
          <w:sz w:val="32"/>
          <w:szCs w:val="32"/>
          <w:shd w:val="clear" w:color="auto" w:fill="FFFFFF"/>
          <w:lang w:val="en-US" w:eastAsia="zh-CN"/>
        </w:rPr>
        <w:t xml:space="preserve">  </w:t>
      </w:r>
      <w:r>
        <w:rPr>
          <w:rFonts w:hint="eastAsia" w:ascii="仿宋" w:hAnsi="仿宋" w:eastAsia="仿宋" w:cs="仿宋"/>
          <w:sz w:val="32"/>
          <w:szCs w:val="32"/>
          <w:shd w:val="clear" w:color="auto" w:fill="FFFFFF"/>
        </w:rPr>
        <w:t>集体资产折旧</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农村集体经济组织应当</w:t>
      </w:r>
      <w:r>
        <w:rPr>
          <w:rFonts w:hint="eastAsia" w:ascii="仿宋" w:hAnsi="仿宋" w:eastAsia="仿宋" w:cs="仿宋"/>
          <w:sz w:val="32"/>
          <w:szCs w:val="32"/>
          <w:shd w:val="clear" w:color="auto" w:fill="FFFFFF"/>
          <w:lang w:val="en-US" w:eastAsia="zh-CN"/>
        </w:rPr>
        <w:t>严格按照会计制度</w:t>
      </w:r>
      <w:r>
        <w:rPr>
          <w:rFonts w:hint="eastAsia" w:ascii="仿宋" w:hAnsi="仿宋" w:eastAsia="仿宋" w:cs="仿宋"/>
          <w:sz w:val="32"/>
          <w:szCs w:val="32"/>
          <w:shd w:val="clear" w:color="auto" w:fill="FFFFFF"/>
        </w:rPr>
        <w:t>加强</w:t>
      </w:r>
      <w:r>
        <w:rPr>
          <w:rFonts w:hint="eastAsia" w:ascii="仿宋" w:hAnsi="仿宋" w:eastAsia="仿宋" w:cs="仿宋"/>
          <w:sz w:val="32"/>
          <w:szCs w:val="32"/>
          <w:shd w:val="clear" w:color="auto" w:fill="FFFFFF"/>
          <w:lang w:val="en-US" w:eastAsia="zh-CN"/>
        </w:rPr>
        <w:t>对</w:t>
      </w:r>
      <w:r>
        <w:rPr>
          <w:rFonts w:hint="eastAsia" w:ascii="仿宋" w:hAnsi="仿宋" w:eastAsia="仿宋" w:cs="仿宋"/>
          <w:sz w:val="32"/>
          <w:szCs w:val="32"/>
          <w:shd w:val="clear" w:color="auto" w:fill="FFFFFF"/>
        </w:rPr>
        <w:t>固定资产计提折旧和折旧资金的使用管理。</w:t>
      </w:r>
      <w:r>
        <w:rPr>
          <w:rFonts w:hint="eastAsia" w:ascii="仿宋" w:hAnsi="仿宋" w:eastAsia="仿宋" w:cs="仿宋"/>
          <w:sz w:val="32"/>
          <w:szCs w:val="32"/>
          <w:lang w:val="en-US" w:eastAsia="zh-CN"/>
        </w:rPr>
        <w:t>计提</w:t>
      </w:r>
      <w:r>
        <w:rPr>
          <w:rFonts w:hint="eastAsia" w:ascii="仿宋" w:hAnsi="仿宋" w:eastAsia="仿宋" w:cs="仿宋"/>
          <w:sz w:val="32"/>
          <w:szCs w:val="32"/>
        </w:rPr>
        <w:t>折旧，计入当年相关费用。</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643" w:firstLineChars="200"/>
        <w:jc w:val="center"/>
        <w:textAlignment w:val="auto"/>
        <w:rPr>
          <w:rFonts w:hint="eastAsia" w:ascii="黑体" w:hAnsi="黑体" w:eastAsia="黑体" w:cs="黑体"/>
          <w:b/>
          <w:bCs/>
          <w:sz w:val="32"/>
          <w:szCs w:val="32"/>
          <w:shd w:val="clear" w:color="auto" w:fill="FFFFFF"/>
          <w:lang w:val="en-US" w:eastAsia="zh-CN"/>
        </w:rPr>
      </w:pPr>
      <w:r>
        <w:rPr>
          <w:rFonts w:hint="eastAsia" w:ascii="黑体" w:hAnsi="黑体" w:eastAsia="黑体" w:cs="黑体"/>
          <w:b/>
          <w:bCs/>
          <w:sz w:val="32"/>
          <w:szCs w:val="32"/>
          <w:shd w:val="clear" w:color="auto" w:fill="FFFFFF"/>
          <w:lang w:val="en-US" w:eastAsia="zh-CN"/>
        </w:rPr>
        <w:t xml:space="preserve">    资源管理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第二十二条 农村集体经济组织应当建立资源登记簿，对集体所有的资源逐项记录。资源登记簿主要内容包括：资源的名称、类别、坐落、四至、面积等。实行承包、租赁经营的集体资源，还应当登记资源承包、租赁单位（人员）的名称、地址，承包、租赁资源的用途，承包费或租赁金，期限和起止日期等。农村集体建设用地以及发生农村集体建设用地使用权出让事项等要重点记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highlight w:val="none"/>
          <w:shd w:val="clear" w:color="auto" w:fill="FFFFFF"/>
          <w:lang w:val="en-US" w:eastAsia="zh-CN"/>
        </w:rPr>
      </w:pPr>
      <w:r>
        <w:rPr>
          <w:rFonts w:hint="eastAsia" w:ascii="仿宋" w:hAnsi="仿宋" w:eastAsia="仿宋" w:cs="仿宋"/>
          <w:sz w:val="32"/>
          <w:szCs w:val="32"/>
          <w:highlight w:val="none"/>
          <w:shd w:val="clear" w:color="auto" w:fill="FFFFFF"/>
          <w:lang w:val="en-US" w:eastAsia="zh-CN"/>
        </w:rPr>
        <w:t>第二十三条 机动地的承包期限一般不超过三年，但最长不得超过五年。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hd w:val="clear" w:color="auto" w:fill="FFFFFF"/>
          <w:lang w:val="en-US" w:eastAsia="zh-CN"/>
        </w:rPr>
      </w:pPr>
      <w:r>
        <w:rPr>
          <w:rFonts w:hint="eastAsia" w:ascii="仿宋" w:hAnsi="仿宋" w:eastAsia="仿宋" w:cs="仿宋"/>
          <w:sz w:val="32"/>
          <w:szCs w:val="32"/>
          <w:shd w:val="clear" w:color="auto" w:fill="FFFFFF"/>
          <w:lang w:val="en-US" w:eastAsia="zh-CN"/>
        </w:rPr>
        <w:t>第二十四条  农村集体经济组织资源处置的招标投标工作，由农村集体经济产权交易中心在乡镇监督和参与下开展。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sz w:val="32"/>
          <w:shd w:val="clear" w:color="auto" w:fill="FFFFFF"/>
          <w:lang w:val="en-US" w:eastAsia="zh-CN"/>
        </w:rPr>
      </w:pPr>
      <w:r>
        <w:rPr>
          <w:rFonts w:hint="default" w:ascii="仿宋" w:hAnsi="仿宋" w:eastAsia="仿宋" w:cs="仿宋"/>
          <w:sz w:val="32"/>
          <w:shd w:val="clear" w:color="auto" w:fill="FFFFFF"/>
          <w:lang w:val="en-US" w:eastAsia="zh-CN"/>
        </w:rPr>
        <w:t>第</w:t>
      </w:r>
      <w:r>
        <w:rPr>
          <w:rFonts w:hint="eastAsia" w:ascii="仿宋" w:hAnsi="仿宋" w:eastAsia="仿宋" w:cs="仿宋"/>
          <w:sz w:val="32"/>
          <w:shd w:val="clear" w:color="auto" w:fill="FFFFFF"/>
          <w:lang w:val="en-US" w:eastAsia="zh-CN"/>
        </w:rPr>
        <w:t>二十五</w:t>
      </w:r>
      <w:r>
        <w:rPr>
          <w:rFonts w:hint="default" w:ascii="仿宋" w:hAnsi="仿宋" w:eastAsia="仿宋" w:cs="仿宋"/>
          <w:sz w:val="32"/>
          <w:shd w:val="clear" w:color="auto" w:fill="FFFFFF"/>
          <w:lang w:val="en-US" w:eastAsia="zh-CN"/>
        </w:rPr>
        <w:t>条  农村集体经济组织要加强对本组织资源的保护，防止资源的破坏和浪费。</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643" w:firstLineChars="200"/>
        <w:jc w:val="center"/>
        <w:textAlignment w:val="auto"/>
        <w:rPr>
          <w:rFonts w:hint="eastAsia" w:ascii="黑体" w:hAnsi="黑体" w:eastAsia="黑体" w:cs="黑体"/>
          <w:b/>
          <w:bCs/>
          <w:sz w:val="32"/>
          <w:shd w:val="clear" w:color="auto" w:fill="FFFFFF"/>
          <w:lang w:val="en-US" w:eastAsia="zh-CN"/>
        </w:rPr>
      </w:pPr>
      <w:r>
        <w:rPr>
          <w:rFonts w:hint="eastAsia" w:ascii="黑体" w:hAnsi="黑体" w:eastAsia="黑体" w:cs="黑体"/>
          <w:b/>
          <w:bCs/>
          <w:sz w:val="32"/>
          <w:shd w:val="clear" w:color="auto" w:fill="FFFFFF"/>
          <w:lang w:val="en-US" w:eastAsia="zh-CN"/>
        </w:rPr>
        <w:t xml:space="preserve">   合同管理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firstLine="320" w:firstLineChars="100"/>
        <w:jc w:val="both"/>
        <w:textAlignment w:val="auto"/>
        <w:rPr>
          <w:rFonts w:hint="default" w:ascii="仿宋" w:hAnsi="仿宋" w:eastAsia="仿宋" w:cs="仿宋"/>
          <w:b w:val="0"/>
          <w:bCs w:val="0"/>
          <w:sz w:val="32"/>
          <w:shd w:val="clear" w:color="auto" w:fill="FFFFFF"/>
          <w:lang w:val="en-US" w:eastAsia="zh-CN"/>
        </w:rPr>
      </w:pPr>
      <w:r>
        <w:rPr>
          <w:rFonts w:hint="eastAsia" w:ascii="仿宋" w:hAnsi="仿宋" w:eastAsia="仿宋" w:cs="仿宋"/>
          <w:b w:val="0"/>
          <w:bCs w:val="0"/>
          <w:sz w:val="32"/>
          <w:shd w:val="clear" w:color="auto" w:fill="FFFFFF"/>
          <w:lang w:val="en-US" w:eastAsia="zh-CN"/>
        </w:rPr>
        <w:t>第二十六条    农村集体经济组织合同管理规范</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sz w:val="32"/>
          <w:szCs w:val="32"/>
          <w:shd w:val="clear" w:color="auto" w:fill="FFFFFF"/>
          <w:lang w:val="en-US" w:eastAsia="zh-CN"/>
        </w:rPr>
      </w:pPr>
      <w:r>
        <w:rPr>
          <w:rFonts w:hint="eastAsia" w:ascii="仿宋_GB2312" w:hAnsi="仿宋_GB2312" w:eastAsia="仿宋_GB2312" w:cs="仿宋_GB2312"/>
          <w:color w:val="000000"/>
          <w:kern w:val="0"/>
          <w:sz w:val="32"/>
          <w:szCs w:val="32"/>
          <w:highlight w:val="none"/>
          <w:lang w:val="en-US" w:eastAsia="zh-CN"/>
        </w:rPr>
        <w:t>（一）农村集体组织资产、资源的</w:t>
      </w:r>
      <w:r>
        <w:rPr>
          <w:rFonts w:hint="eastAsia" w:ascii="仿宋" w:hAnsi="仿宋" w:eastAsia="仿宋" w:cs="仿宋"/>
          <w:sz w:val="32"/>
          <w:szCs w:val="32"/>
          <w:shd w:val="clear" w:color="auto" w:fill="FFFFFF"/>
        </w:rPr>
        <w:t>发包、租赁及工程项目建设等按照有关法律法规签订合同，并经成员大会或成员代表会议讨论通过,乡(镇)司法部门鉴证</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明确双方的权利、义务、违约责任等。</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（二）合同使用统一规范的文本</w:t>
      </w:r>
      <w:r>
        <w:rPr>
          <w:rFonts w:hint="eastAsia" w:ascii="仿宋" w:hAnsi="仿宋" w:eastAsia="仿宋" w:cs="仿宋"/>
          <w:sz w:val="32"/>
          <w:szCs w:val="32"/>
          <w:shd w:val="clear" w:color="auto" w:fill="FFFFFF"/>
        </w:rPr>
        <w:t>，并统一编号统一管理。合同一式三份，双方各执一份，一份交</w:t>
      </w:r>
      <w:r>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t>农村合作经济（统计）发展中心（财政所）</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en-US" w:eastAsia="zh-CN"/>
        </w:rPr>
        <w:t xml:space="preserve">  </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（三）合同</w:t>
      </w:r>
      <w:r>
        <w:rPr>
          <w:rFonts w:hint="eastAsia" w:ascii="仿宋" w:hAnsi="仿宋" w:eastAsia="仿宋" w:cs="仿宋"/>
          <w:sz w:val="32"/>
          <w:szCs w:val="32"/>
          <w:shd w:val="clear" w:color="auto" w:fill="FFFFFF"/>
        </w:rPr>
        <w:t>调整、变更应及时上报</w:t>
      </w:r>
      <w:r>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t>农村合作经济（统计）发展中心（财政所）</w:t>
      </w:r>
      <w:r>
        <w:rPr>
          <w:rFonts w:hint="eastAsia" w:ascii="仿宋" w:hAnsi="仿宋" w:eastAsia="仿宋" w:cs="仿宋"/>
          <w:sz w:val="32"/>
          <w:szCs w:val="32"/>
          <w:shd w:val="clear" w:color="auto" w:fill="FFFFFF"/>
          <w:lang w:eastAsia="zh-CN"/>
        </w:rPr>
        <w:t>。</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四</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合同到期不再续签的，要及时收回集体资产</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资源。并将</w:t>
      </w:r>
      <w:r>
        <w:rPr>
          <w:rFonts w:hint="eastAsia" w:ascii="仿宋" w:hAnsi="仿宋" w:eastAsia="仿宋" w:cs="仿宋"/>
          <w:sz w:val="32"/>
          <w:szCs w:val="32"/>
          <w:shd w:val="clear" w:color="auto" w:fill="FFFFFF"/>
        </w:rPr>
        <w:t>变更情况,登记录入到台账中</w:t>
      </w:r>
      <w:r>
        <w:rPr>
          <w:rFonts w:hint="eastAsia" w:ascii="仿宋" w:hAnsi="仿宋" w:eastAsia="仿宋" w:cs="仿宋"/>
          <w:sz w:val="32"/>
          <w:szCs w:val="32"/>
          <w:shd w:val="clear" w:color="auto" w:fill="FFFFFF"/>
          <w:lang w:eastAsia="zh-CN"/>
        </w:rPr>
        <w:t>。</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五</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建立合同档案台账管理。指定专人管理,认真登记合同的履行情况,并建立档案借查审批制度以及档案安全保管制度,防止档案遗失和受损。对所有应当保存的合同档案要按时间顺序装订成册,编号归档保存。</w:t>
      </w:r>
    </w:p>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b/>
          <w:bCs/>
          <w:sz w:val="32"/>
          <w:szCs w:val="32"/>
          <w:shd w:val="clear" w:color="auto" w:fill="FFFFFF"/>
          <w:lang w:val="en-US" w:eastAsia="zh-CN"/>
        </w:rPr>
      </w:pPr>
      <w:r>
        <w:rPr>
          <w:rFonts w:hint="eastAsia" w:ascii="黑体" w:hAnsi="黑体" w:eastAsia="黑体" w:cs="黑体"/>
          <w:b/>
          <w:bCs/>
          <w:sz w:val="32"/>
          <w:szCs w:val="32"/>
          <w:shd w:val="clear" w:color="auto" w:fill="FFFFFF"/>
          <w:lang w:val="en-US" w:eastAsia="zh-CN"/>
        </w:rPr>
        <w:t>第八章     法律责任</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第</w:t>
      </w:r>
      <w:r>
        <w:rPr>
          <w:rFonts w:hint="eastAsia" w:ascii="仿宋" w:hAnsi="仿宋" w:eastAsia="仿宋" w:cs="仿宋"/>
          <w:sz w:val="32"/>
          <w:szCs w:val="32"/>
          <w:shd w:val="clear" w:color="auto" w:fill="FFFFFF"/>
          <w:lang w:val="en-US" w:eastAsia="zh-CN"/>
        </w:rPr>
        <w:t>二十七</w:t>
      </w:r>
      <w:r>
        <w:rPr>
          <w:rFonts w:hint="eastAsia" w:ascii="仿宋" w:hAnsi="仿宋" w:eastAsia="仿宋" w:cs="仿宋"/>
          <w:sz w:val="32"/>
          <w:szCs w:val="32"/>
          <w:shd w:val="clear" w:color="auto" w:fill="FFFFFF"/>
        </w:rPr>
        <w:t>条  农村集体经济组织主要负责人的法律责任。</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农村集体经济组织的理事、监事、主要经营管理人员有下列行为，责令其限期改正，逾期不改正的，追究法律责任；造成农村集体资产损失的，依法承担赔偿责任；构成犯罪的，依法追究刑事责任。</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一</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收受贿赂或者取得其他非法收入或不当利益的</w:t>
      </w:r>
      <w:r>
        <w:rPr>
          <w:rFonts w:hint="eastAsia" w:ascii="仿宋" w:hAnsi="仿宋" w:eastAsia="仿宋" w:cs="仿宋"/>
          <w:sz w:val="32"/>
          <w:szCs w:val="32"/>
          <w:shd w:val="clear" w:color="auto" w:fill="FFFFFF"/>
          <w:lang w:eastAsia="zh-CN"/>
        </w:rPr>
        <w:t>。</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二</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违规干预农村集体经济组织及其成员的经营管理活动造成损失的</w:t>
      </w:r>
      <w:r>
        <w:rPr>
          <w:rFonts w:hint="eastAsia" w:ascii="仿宋" w:hAnsi="仿宋" w:eastAsia="仿宋" w:cs="仿宋"/>
          <w:sz w:val="32"/>
          <w:szCs w:val="32"/>
          <w:shd w:val="clear" w:color="auto" w:fill="FFFFFF"/>
          <w:lang w:eastAsia="zh-CN"/>
        </w:rPr>
        <w:t>。</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val="en-US" w:eastAsia="zh-CN"/>
        </w:rPr>
        <w:t>（三）</w:t>
      </w:r>
      <w:r>
        <w:rPr>
          <w:rFonts w:hint="eastAsia" w:ascii="仿宋" w:hAnsi="仿宋" w:eastAsia="仿宋" w:cs="仿宋"/>
          <w:sz w:val="32"/>
          <w:szCs w:val="32"/>
          <w:shd w:val="clear" w:color="auto" w:fill="FFFFFF"/>
        </w:rPr>
        <w:t>侵占</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挪用、私分</w:t>
      </w:r>
      <w:r>
        <w:rPr>
          <w:rFonts w:hint="eastAsia" w:ascii="仿宋" w:hAnsi="仿宋" w:eastAsia="仿宋" w:cs="仿宋"/>
          <w:sz w:val="32"/>
          <w:szCs w:val="32"/>
          <w:shd w:val="clear" w:color="auto" w:fill="FFFFFF"/>
        </w:rPr>
        <w:t>农村集体资产的</w:t>
      </w:r>
      <w:r>
        <w:rPr>
          <w:rFonts w:hint="eastAsia" w:ascii="仿宋" w:hAnsi="仿宋" w:eastAsia="仿宋" w:cs="仿宋"/>
          <w:sz w:val="32"/>
          <w:szCs w:val="32"/>
          <w:shd w:val="clear" w:color="auto" w:fill="FFFFFF"/>
          <w:lang w:eastAsia="zh-CN"/>
        </w:rPr>
        <w:t>。</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四</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将农村集体资产低价折股、转让、租赁的</w:t>
      </w:r>
      <w:r>
        <w:rPr>
          <w:rFonts w:hint="eastAsia" w:ascii="仿宋" w:hAnsi="仿宋" w:eastAsia="仿宋" w:cs="仿宋"/>
          <w:sz w:val="32"/>
          <w:szCs w:val="32"/>
          <w:shd w:val="clear" w:color="auto" w:fill="FFFFFF"/>
          <w:lang w:eastAsia="zh-CN"/>
        </w:rPr>
        <w:t>。</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五</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未如实向资产评估机构、会计代理机构提供有关情况和资料，或者与资产评估机构、会计代理机构串通出具虚假资产评估报告、审计报告的</w:t>
      </w:r>
      <w:r>
        <w:rPr>
          <w:rFonts w:hint="eastAsia" w:ascii="仿宋" w:hAnsi="仿宋" w:eastAsia="仿宋" w:cs="仿宋"/>
          <w:sz w:val="32"/>
          <w:szCs w:val="32"/>
          <w:shd w:val="clear" w:color="auto" w:fill="FFFFFF"/>
          <w:lang w:eastAsia="zh-CN"/>
        </w:rPr>
        <w:t>。</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六</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在资产处置、资源发包等过程中违反合同约定，给他人造成损失的。</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七</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未依法履行集体经济组织管理职责、滥用职权、玩忽职守或者徇私舞弊的</w:t>
      </w:r>
      <w:r>
        <w:rPr>
          <w:rFonts w:hint="eastAsia" w:ascii="仿宋" w:hAnsi="仿宋" w:eastAsia="仿宋" w:cs="仿宋"/>
          <w:sz w:val="32"/>
          <w:szCs w:val="32"/>
          <w:shd w:val="clear" w:color="auto" w:fill="FFFFFF"/>
          <w:lang w:eastAsia="zh-CN"/>
        </w:rPr>
        <w:t>。</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八</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强制集体经济组织或者其他成员提供劳务或者捐助的</w:t>
      </w:r>
      <w:r>
        <w:rPr>
          <w:rFonts w:hint="eastAsia" w:ascii="仿宋" w:hAnsi="仿宋" w:eastAsia="仿宋" w:cs="仿宋"/>
          <w:sz w:val="32"/>
          <w:szCs w:val="32"/>
          <w:shd w:val="clear" w:color="auto" w:fill="FFFFFF"/>
          <w:lang w:eastAsia="zh-CN"/>
        </w:rPr>
        <w:t>。</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九</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其他违反法律、法规和规章的行为。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b w:val="0"/>
          <w:bCs w:val="0"/>
          <w:color w:val="000000"/>
          <w:kern w:val="0"/>
          <w:sz w:val="32"/>
          <w:szCs w:val="32"/>
        </w:rPr>
        <w:t>第</w:t>
      </w:r>
      <w:r>
        <w:rPr>
          <w:rFonts w:hint="eastAsia" w:ascii="仿宋_GB2312" w:hAnsi="仿宋_GB2312" w:eastAsia="仿宋_GB2312" w:cs="仿宋_GB2312"/>
          <w:b w:val="0"/>
          <w:bCs w:val="0"/>
          <w:color w:val="000000"/>
          <w:kern w:val="0"/>
          <w:sz w:val="32"/>
          <w:szCs w:val="32"/>
          <w:lang w:val="en-US" w:eastAsia="zh-CN"/>
        </w:rPr>
        <w:t>二十八</w:t>
      </w:r>
      <w:r>
        <w:rPr>
          <w:rFonts w:hint="eastAsia" w:ascii="仿宋_GB2312" w:hAnsi="仿宋_GB2312" w:eastAsia="仿宋_GB2312" w:cs="仿宋_GB2312"/>
          <w:b w:val="0"/>
          <w:bCs w:val="0"/>
          <w:color w:val="000000"/>
          <w:kern w:val="0"/>
          <w:sz w:val="32"/>
          <w:szCs w:val="32"/>
        </w:rPr>
        <w:t xml:space="preserve">条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县农业农村</w:t>
      </w:r>
      <w:r>
        <w:rPr>
          <w:rFonts w:hint="eastAsia" w:ascii="仿宋_GB2312" w:hAnsi="仿宋_GB2312" w:eastAsia="仿宋_GB2312" w:cs="仿宋_GB2312"/>
          <w:color w:val="000000"/>
          <w:kern w:val="0"/>
          <w:sz w:val="32"/>
          <w:szCs w:val="32"/>
        </w:rPr>
        <w:t>部门</w:t>
      </w:r>
      <w:r>
        <w:rPr>
          <w:rFonts w:hint="eastAsia" w:ascii="仿宋_GB2312" w:hAnsi="仿宋_GB2312" w:eastAsia="仿宋_GB2312" w:cs="仿宋_GB2312"/>
          <w:color w:val="000000"/>
          <w:kern w:val="0"/>
          <w:sz w:val="32"/>
          <w:szCs w:val="32"/>
          <w:lang w:val="en-US" w:eastAsia="zh-CN"/>
        </w:rPr>
        <w:t>按照分工</w:t>
      </w:r>
      <w:r>
        <w:rPr>
          <w:rFonts w:hint="eastAsia" w:ascii="仿宋_GB2312" w:hAnsi="仿宋_GB2312" w:eastAsia="仿宋_GB2312" w:cs="仿宋_GB2312"/>
          <w:color w:val="000000"/>
          <w:kern w:val="0"/>
          <w:sz w:val="32"/>
          <w:szCs w:val="32"/>
        </w:rPr>
        <w:t>加强对</w:t>
      </w:r>
      <w:r>
        <w:rPr>
          <w:rFonts w:hint="eastAsia" w:ascii="仿宋_GB2312" w:hAnsi="仿宋_GB2312" w:eastAsia="仿宋_GB2312" w:cs="仿宋_GB2312"/>
          <w:color w:val="000000"/>
          <w:kern w:val="0"/>
          <w:sz w:val="32"/>
          <w:szCs w:val="32"/>
          <w:lang w:val="en-US" w:eastAsia="zh-CN"/>
        </w:rPr>
        <w:t>农村集体经济组织“</w:t>
      </w:r>
      <w:r>
        <w:rPr>
          <w:rFonts w:hint="eastAsia" w:ascii="仿宋_GB2312" w:hAnsi="仿宋_GB2312" w:eastAsia="仿宋_GB2312" w:cs="仿宋_GB2312"/>
          <w:color w:val="000000"/>
          <w:sz w:val="32"/>
          <w:lang w:val="en-US" w:eastAsia="zh-CN"/>
        </w:rPr>
        <w:t>三资</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sz w:val="32"/>
          <w:lang w:val="en-US" w:eastAsia="zh-CN"/>
        </w:rPr>
        <w:t>管理</w:t>
      </w:r>
      <w:r>
        <w:rPr>
          <w:rFonts w:hint="eastAsia" w:ascii="仿宋_GB2312" w:hAnsi="仿宋_GB2312" w:eastAsia="仿宋_GB2312" w:cs="仿宋_GB2312"/>
          <w:color w:val="000000"/>
          <w:sz w:val="32"/>
        </w:rPr>
        <w:t>情况的监督检查, 及时发现问题，对违反</w:t>
      </w:r>
      <w:r>
        <w:rPr>
          <w:rFonts w:hint="eastAsia" w:ascii="仿宋_GB2312" w:hAnsi="仿宋_GB2312" w:eastAsia="仿宋_GB2312" w:cs="仿宋_GB2312"/>
          <w:color w:val="000000"/>
          <w:sz w:val="32"/>
          <w:lang w:val="en-US" w:eastAsia="zh-CN"/>
        </w:rPr>
        <w:t>“三资”</w:t>
      </w:r>
      <w:r>
        <w:rPr>
          <w:rFonts w:hint="eastAsia" w:ascii="仿宋_GB2312" w:hAnsi="仿宋_GB2312" w:eastAsia="仿宋_GB2312" w:cs="仿宋_GB2312"/>
          <w:color w:val="000000"/>
          <w:sz w:val="32"/>
        </w:rPr>
        <w:t>管理制度和</w:t>
      </w:r>
      <w:r>
        <w:rPr>
          <w:rFonts w:hint="eastAsia" w:ascii="仿宋_GB2312" w:hAnsi="仿宋_GB2312" w:eastAsia="仿宋_GB2312" w:cs="仿宋_GB2312"/>
          <w:color w:val="000000"/>
          <w:sz w:val="32"/>
          <w:lang w:val="en-US" w:eastAsia="zh-CN"/>
        </w:rPr>
        <w:t>“三资”管理</w:t>
      </w:r>
      <w:r>
        <w:rPr>
          <w:rFonts w:hint="eastAsia" w:ascii="仿宋_GB2312" w:hAnsi="仿宋_GB2312" w:eastAsia="仿宋_GB2312" w:cs="仿宋_GB2312"/>
          <w:color w:val="000000"/>
          <w:sz w:val="32"/>
        </w:rPr>
        <w:t>纪律的人员依规移交纪检监察部门</w:t>
      </w:r>
      <w:r>
        <w:rPr>
          <w:rFonts w:hint="eastAsia" w:ascii="仿宋_GB2312" w:hAnsi="仿宋_GB2312" w:eastAsia="仿宋_GB2312" w:cs="仿宋_GB2312"/>
          <w:color w:val="000000"/>
          <w:kern w:val="0"/>
          <w:sz w:val="32"/>
          <w:szCs w:val="32"/>
        </w:rPr>
        <w:t>，构成犯罪的，依法移交司法机关处理。</w:t>
      </w:r>
    </w:p>
    <w:p>
      <w:pPr>
        <w:pStyle w:val="6"/>
        <w:keepNext w:val="0"/>
        <w:keepLines w:val="0"/>
        <w:pageBreakBefore w:val="0"/>
        <w:kinsoku/>
        <w:wordWrap/>
        <w:overflowPunct/>
        <w:topLinePunct w:val="0"/>
        <w:autoSpaceDE/>
        <w:autoSpaceDN/>
        <w:bidi w:val="0"/>
        <w:spacing w:line="560" w:lineRule="exact"/>
        <w:ind w:firstLine="643" w:firstLineChars="200"/>
        <w:jc w:val="center"/>
        <w:textAlignment w:val="auto"/>
        <w:rPr>
          <w:rFonts w:hint="eastAsia" w:ascii="黑体" w:hAnsi="黑体" w:eastAsia="黑体" w:cs="黑体"/>
          <w:b/>
          <w:bCs/>
          <w:color w:val="000000"/>
          <w:kern w:val="2"/>
          <w:sz w:val="32"/>
          <w:szCs w:val="24"/>
          <w:lang w:val="en-US" w:eastAsia="zh-CN" w:bidi="ar-SA"/>
        </w:rPr>
      </w:pPr>
      <w:r>
        <w:rPr>
          <w:rFonts w:hint="eastAsia" w:ascii="黑体" w:hAnsi="黑体" w:eastAsia="黑体" w:cs="黑体"/>
          <w:b/>
          <w:bCs/>
          <w:color w:val="000000"/>
          <w:kern w:val="2"/>
          <w:sz w:val="32"/>
          <w:szCs w:val="24"/>
          <w:lang w:val="en-US" w:eastAsia="zh-CN" w:bidi="ar-SA"/>
        </w:rPr>
        <w:t>第九章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第二十九条  本办法由县农业农村局（农村合作经济发展指导中心）负责解释。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仿宋_GB2312" w:eastAsia="仿宋_GB2312" w:cs="仿宋_GB2312"/>
          <w:b w:val="0"/>
          <w:bCs w:val="0"/>
          <w:color w:val="000000"/>
          <w:kern w:val="0"/>
          <w:sz w:val="32"/>
          <w:szCs w:val="32"/>
          <w:lang w:val="en-US" w:eastAsia="zh-CN"/>
        </w:rPr>
        <w:t xml:space="preserve">第三十条 </w:t>
      </w:r>
      <w:r>
        <w:rPr>
          <w:rFonts w:hint="eastAsia" w:ascii="仿宋_GB2312" w:hAnsi="仿宋_GB2312" w:eastAsia="仿宋_GB2312" w:cs="仿宋_GB2312"/>
          <w:sz w:val="32"/>
          <w:szCs w:val="32"/>
          <w:lang w:val="en-US" w:eastAsia="zh-CN"/>
        </w:rPr>
        <w:t xml:space="preserve"> 本办法自印发之日起试行。</w:t>
      </w:r>
    </w:p>
    <w:p>
      <w:pPr>
        <w:keepNext w:val="0"/>
        <w:keepLines w:val="0"/>
        <w:pageBreakBefore w:val="0"/>
        <w:kinsoku/>
        <w:wordWrap/>
        <w:overflowPunct/>
        <w:topLinePunct w:val="0"/>
        <w:autoSpaceDE/>
        <w:autoSpaceDN/>
        <w:bidi w:val="0"/>
        <w:spacing w:line="560" w:lineRule="exact"/>
        <w:ind w:firstLine="420" w:firstLineChars="200"/>
        <w:textAlignment w:val="auto"/>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lang w:val="en-US" w:eastAsia="zh-CN"/>
      </w:rPr>
    </w:pPr>
  </w:p>
  <w:p>
    <w:pPr>
      <w:pStyle w:val="4"/>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NhV+A4CAAAHBAAADgAAAAAAAAABACAAAAAf&#10;AQAAZHJzL2Uyb0RvYy54bWxQSwUGAAAAAAYABgBZAQAAnw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EB95AF"/>
    <w:multiLevelType w:val="singleLevel"/>
    <w:tmpl w:val="C5EB95AF"/>
    <w:lvl w:ilvl="0" w:tentative="0">
      <w:start w:val="6"/>
      <w:numFmt w:val="chineseCounting"/>
      <w:suff w:val="space"/>
      <w:lvlText w:val="第%1章"/>
      <w:lvlJc w:val="left"/>
      <w:rPr>
        <w:rFonts w:hint="eastAsia"/>
      </w:rPr>
    </w:lvl>
  </w:abstractNum>
  <w:abstractNum w:abstractNumId="1">
    <w:nsid w:val="04ACA15A"/>
    <w:multiLevelType w:val="singleLevel"/>
    <w:tmpl w:val="04ACA15A"/>
    <w:lvl w:ilvl="0" w:tentative="0">
      <w:start w:val="4"/>
      <w:numFmt w:val="chineseCounting"/>
      <w:suff w:val="space"/>
      <w:lvlText w:val="第%1条"/>
      <w:lvlJc w:val="left"/>
      <w:rPr>
        <w:rFonts w:hint="eastAsia"/>
      </w:rPr>
    </w:lvl>
  </w:abstractNum>
  <w:abstractNum w:abstractNumId="2">
    <w:nsid w:val="63FA03B4"/>
    <w:multiLevelType w:val="singleLevel"/>
    <w:tmpl w:val="63FA03B4"/>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mN2MxZDI4MDNkMDg4MWM1ODQ1MzQ5ODM0YzBiOTYifQ=="/>
  </w:docVars>
  <w:rsids>
    <w:rsidRoot w:val="163E75CE"/>
    <w:rsid w:val="00384B9C"/>
    <w:rsid w:val="013C06BC"/>
    <w:rsid w:val="0153415E"/>
    <w:rsid w:val="01AA3877"/>
    <w:rsid w:val="021170E2"/>
    <w:rsid w:val="038B0D5F"/>
    <w:rsid w:val="03906A9D"/>
    <w:rsid w:val="03B7227C"/>
    <w:rsid w:val="04310E7B"/>
    <w:rsid w:val="043D6C25"/>
    <w:rsid w:val="04581CB1"/>
    <w:rsid w:val="04653A59"/>
    <w:rsid w:val="04C05472"/>
    <w:rsid w:val="05CF7D50"/>
    <w:rsid w:val="060379FA"/>
    <w:rsid w:val="071426B7"/>
    <w:rsid w:val="07EC2E3C"/>
    <w:rsid w:val="07ED44BE"/>
    <w:rsid w:val="08133E6C"/>
    <w:rsid w:val="082500FC"/>
    <w:rsid w:val="08365E65"/>
    <w:rsid w:val="084542FA"/>
    <w:rsid w:val="0897786E"/>
    <w:rsid w:val="08B51480"/>
    <w:rsid w:val="08D631A4"/>
    <w:rsid w:val="0A314B36"/>
    <w:rsid w:val="0A6C2012"/>
    <w:rsid w:val="0B352404"/>
    <w:rsid w:val="0B3C7C36"/>
    <w:rsid w:val="0C37664F"/>
    <w:rsid w:val="0CDE5C52"/>
    <w:rsid w:val="0D272220"/>
    <w:rsid w:val="0D2766C4"/>
    <w:rsid w:val="0D4032E2"/>
    <w:rsid w:val="0D5A43A4"/>
    <w:rsid w:val="0DD1704F"/>
    <w:rsid w:val="0E2C79AB"/>
    <w:rsid w:val="0E763A4A"/>
    <w:rsid w:val="0F5B4403"/>
    <w:rsid w:val="0F916077"/>
    <w:rsid w:val="0FF3288D"/>
    <w:rsid w:val="10374E70"/>
    <w:rsid w:val="10392996"/>
    <w:rsid w:val="106D0FB0"/>
    <w:rsid w:val="10BC7123"/>
    <w:rsid w:val="117F6ACF"/>
    <w:rsid w:val="11C52008"/>
    <w:rsid w:val="12233CB2"/>
    <w:rsid w:val="12541D09"/>
    <w:rsid w:val="12555A81"/>
    <w:rsid w:val="12E029BB"/>
    <w:rsid w:val="1351449B"/>
    <w:rsid w:val="138A3509"/>
    <w:rsid w:val="13FA41EA"/>
    <w:rsid w:val="14DA6A78"/>
    <w:rsid w:val="14DC1B42"/>
    <w:rsid w:val="1577311A"/>
    <w:rsid w:val="158E5532"/>
    <w:rsid w:val="163E75CE"/>
    <w:rsid w:val="16640169"/>
    <w:rsid w:val="16F413C5"/>
    <w:rsid w:val="173855F5"/>
    <w:rsid w:val="17464B70"/>
    <w:rsid w:val="17D96A06"/>
    <w:rsid w:val="1896721E"/>
    <w:rsid w:val="18AB63FB"/>
    <w:rsid w:val="194D0C0F"/>
    <w:rsid w:val="19800A63"/>
    <w:rsid w:val="19B52B64"/>
    <w:rsid w:val="19C21C4E"/>
    <w:rsid w:val="1A1A3838"/>
    <w:rsid w:val="1A792E27"/>
    <w:rsid w:val="1B740D26"/>
    <w:rsid w:val="1BC17CE4"/>
    <w:rsid w:val="1BF34341"/>
    <w:rsid w:val="1C0A3439"/>
    <w:rsid w:val="1D077978"/>
    <w:rsid w:val="1D24052A"/>
    <w:rsid w:val="1D8C167A"/>
    <w:rsid w:val="1F026649"/>
    <w:rsid w:val="1F7F5EEC"/>
    <w:rsid w:val="20120B0E"/>
    <w:rsid w:val="21183C0B"/>
    <w:rsid w:val="225B3687"/>
    <w:rsid w:val="22EE13BE"/>
    <w:rsid w:val="234A4691"/>
    <w:rsid w:val="23720241"/>
    <w:rsid w:val="237D6498"/>
    <w:rsid w:val="23DC5B54"/>
    <w:rsid w:val="242D4168"/>
    <w:rsid w:val="24771887"/>
    <w:rsid w:val="24A563F4"/>
    <w:rsid w:val="255319AC"/>
    <w:rsid w:val="255D282B"/>
    <w:rsid w:val="26543C2E"/>
    <w:rsid w:val="266B21A9"/>
    <w:rsid w:val="26887D7C"/>
    <w:rsid w:val="27962024"/>
    <w:rsid w:val="2858552C"/>
    <w:rsid w:val="28643ED1"/>
    <w:rsid w:val="289E73E3"/>
    <w:rsid w:val="293935AF"/>
    <w:rsid w:val="295977AD"/>
    <w:rsid w:val="29C94933"/>
    <w:rsid w:val="29F00F38"/>
    <w:rsid w:val="2C626979"/>
    <w:rsid w:val="2C972AC7"/>
    <w:rsid w:val="2CBC252D"/>
    <w:rsid w:val="2D1E4F96"/>
    <w:rsid w:val="2D6C5D01"/>
    <w:rsid w:val="2E00469C"/>
    <w:rsid w:val="2E5D564A"/>
    <w:rsid w:val="2F891C40"/>
    <w:rsid w:val="2F9432ED"/>
    <w:rsid w:val="30444D13"/>
    <w:rsid w:val="3069477A"/>
    <w:rsid w:val="30FE1366"/>
    <w:rsid w:val="31552F50"/>
    <w:rsid w:val="319E18AF"/>
    <w:rsid w:val="31D245A1"/>
    <w:rsid w:val="323E597C"/>
    <w:rsid w:val="324E00CB"/>
    <w:rsid w:val="32676A97"/>
    <w:rsid w:val="32721082"/>
    <w:rsid w:val="32FA790B"/>
    <w:rsid w:val="3330157F"/>
    <w:rsid w:val="3369683F"/>
    <w:rsid w:val="337B4EF0"/>
    <w:rsid w:val="337E22EA"/>
    <w:rsid w:val="33D068BE"/>
    <w:rsid w:val="34607C42"/>
    <w:rsid w:val="34B01D5A"/>
    <w:rsid w:val="34F1166E"/>
    <w:rsid w:val="35D673F7"/>
    <w:rsid w:val="36017203"/>
    <w:rsid w:val="362353CB"/>
    <w:rsid w:val="36DB5CA6"/>
    <w:rsid w:val="378A1A70"/>
    <w:rsid w:val="38102E71"/>
    <w:rsid w:val="38CA4224"/>
    <w:rsid w:val="38D46CEF"/>
    <w:rsid w:val="39822409"/>
    <w:rsid w:val="39F41558"/>
    <w:rsid w:val="3A26548A"/>
    <w:rsid w:val="3A59566D"/>
    <w:rsid w:val="3B6B584A"/>
    <w:rsid w:val="3BC60CD2"/>
    <w:rsid w:val="3C2B322B"/>
    <w:rsid w:val="3C2D0D52"/>
    <w:rsid w:val="3C8271C3"/>
    <w:rsid w:val="3CDA7361"/>
    <w:rsid w:val="3D820C29"/>
    <w:rsid w:val="3DCA1E24"/>
    <w:rsid w:val="3E810EE1"/>
    <w:rsid w:val="3EAD617A"/>
    <w:rsid w:val="3EEC6FAD"/>
    <w:rsid w:val="3F051B12"/>
    <w:rsid w:val="3FC574F3"/>
    <w:rsid w:val="40385F17"/>
    <w:rsid w:val="40953369"/>
    <w:rsid w:val="41152281"/>
    <w:rsid w:val="41232723"/>
    <w:rsid w:val="4152165F"/>
    <w:rsid w:val="417920A2"/>
    <w:rsid w:val="420267DC"/>
    <w:rsid w:val="431C74C0"/>
    <w:rsid w:val="43D9356D"/>
    <w:rsid w:val="448E4357"/>
    <w:rsid w:val="44DA57EF"/>
    <w:rsid w:val="452A5781"/>
    <w:rsid w:val="45886714"/>
    <w:rsid w:val="46C67DD9"/>
    <w:rsid w:val="46F661E4"/>
    <w:rsid w:val="47DE73A4"/>
    <w:rsid w:val="48EF2613"/>
    <w:rsid w:val="49155047"/>
    <w:rsid w:val="49FE3D2D"/>
    <w:rsid w:val="4A653DAC"/>
    <w:rsid w:val="4B814C16"/>
    <w:rsid w:val="4BC33889"/>
    <w:rsid w:val="4BD42CF6"/>
    <w:rsid w:val="4C8710CA"/>
    <w:rsid w:val="4D471406"/>
    <w:rsid w:val="4D510618"/>
    <w:rsid w:val="4DF26785"/>
    <w:rsid w:val="4E5C54C6"/>
    <w:rsid w:val="4E760336"/>
    <w:rsid w:val="4F905428"/>
    <w:rsid w:val="50242014"/>
    <w:rsid w:val="50574197"/>
    <w:rsid w:val="50CF3F5F"/>
    <w:rsid w:val="511B6F73"/>
    <w:rsid w:val="51687ACA"/>
    <w:rsid w:val="51B64EEE"/>
    <w:rsid w:val="528079D5"/>
    <w:rsid w:val="529945F3"/>
    <w:rsid w:val="541C169C"/>
    <w:rsid w:val="54322F51"/>
    <w:rsid w:val="547B6D81"/>
    <w:rsid w:val="54BC0090"/>
    <w:rsid w:val="54E3424B"/>
    <w:rsid w:val="5511700B"/>
    <w:rsid w:val="55C776C9"/>
    <w:rsid w:val="55F12998"/>
    <w:rsid w:val="567C417B"/>
    <w:rsid w:val="56DD40EF"/>
    <w:rsid w:val="57482A8C"/>
    <w:rsid w:val="5806097D"/>
    <w:rsid w:val="58095D77"/>
    <w:rsid w:val="58F5279F"/>
    <w:rsid w:val="59922689"/>
    <w:rsid w:val="5A1029E4"/>
    <w:rsid w:val="5AC95C92"/>
    <w:rsid w:val="5ACD5782"/>
    <w:rsid w:val="5B4517BC"/>
    <w:rsid w:val="5BCE7A03"/>
    <w:rsid w:val="5C4336A2"/>
    <w:rsid w:val="5C86208C"/>
    <w:rsid w:val="5CAA1C7B"/>
    <w:rsid w:val="5D07290C"/>
    <w:rsid w:val="5D934099"/>
    <w:rsid w:val="5D9F2CDA"/>
    <w:rsid w:val="5DB26EB1"/>
    <w:rsid w:val="5E2356B9"/>
    <w:rsid w:val="5ED05841"/>
    <w:rsid w:val="5F296CFF"/>
    <w:rsid w:val="5F36141C"/>
    <w:rsid w:val="5F451392"/>
    <w:rsid w:val="604D315A"/>
    <w:rsid w:val="604F4E8B"/>
    <w:rsid w:val="60651FB9"/>
    <w:rsid w:val="60893013"/>
    <w:rsid w:val="609D1752"/>
    <w:rsid w:val="61121C9D"/>
    <w:rsid w:val="61283254"/>
    <w:rsid w:val="613025C6"/>
    <w:rsid w:val="61321F75"/>
    <w:rsid w:val="61EA4E6B"/>
    <w:rsid w:val="62031A89"/>
    <w:rsid w:val="63197405"/>
    <w:rsid w:val="639130C5"/>
    <w:rsid w:val="655A40B6"/>
    <w:rsid w:val="659A6BA8"/>
    <w:rsid w:val="664F1741"/>
    <w:rsid w:val="68EB296B"/>
    <w:rsid w:val="68F71C1C"/>
    <w:rsid w:val="692F7608"/>
    <w:rsid w:val="695905A8"/>
    <w:rsid w:val="69FF347E"/>
    <w:rsid w:val="6A050368"/>
    <w:rsid w:val="6A067C3D"/>
    <w:rsid w:val="6A6E5F0E"/>
    <w:rsid w:val="6AE368FC"/>
    <w:rsid w:val="6AED777A"/>
    <w:rsid w:val="6C9360FF"/>
    <w:rsid w:val="6CCF1AF5"/>
    <w:rsid w:val="6CEF1588"/>
    <w:rsid w:val="6D1C7EA3"/>
    <w:rsid w:val="6D6C0E2A"/>
    <w:rsid w:val="6E054DDB"/>
    <w:rsid w:val="6E2C2368"/>
    <w:rsid w:val="6E761835"/>
    <w:rsid w:val="6E9E2683"/>
    <w:rsid w:val="6ED749C9"/>
    <w:rsid w:val="6F0F4163"/>
    <w:rsid w:val="70BC5C25"/>
    <w:rsid w:val="7138426B"/>
    <w:rsid w:val="71F9591A"/>
    <w:rsid w:val="71FB09CF"/>
    <w:rsid w:val="74353480"/>
    <w:rsid w:val="746C1710"/>
    <w:rsid w:val="74CA4688"/>
    <w:rsid w:val="74DC4AE7"/>
    <w:rsid w:val="7682346D"/>
    <w:rsid w:val="76EF03D6"/>
    <w:rsid w:val="780879A1"/>
    <w:rsid w:val="7842570E"/>
    <w:rsid w:val="79161F07"/>
    <w:rsid w:val="79C8563A"/>
    <w:rsid w:val="7B310FBD"/>
    <w:rsid w:val="7B4E6013"/>
    <w:rsid w:val="7B7B048A"/>
    <w:rsid w:val="7CB05D8D"/>
    <w:rsid w:val="7D761851"/>
    <w:rsid w:val="7D926ABE"/>
    <w:rsid w:val="7E983A92"/>
    <w:rsid w:val="7F1C1F84"/>
    <w:rsid w:val="7F2D4191"/>
    <w:rsid w:val="7F932247"/>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qFormat="1" w:uiPriority="0"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qFormat="1" w:unhideWhenUsed="0" w:uiPriority="0"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jc w:val="left"/>
    </w:pPr>
    <w:rPr>
      <w:rFonts w:ascii="宋体" w:hAnsi="宋体" w:cs="宋体"/>
      <w:kern w:val="0"/>
      <w:sz w:val="24"/>
    </w:rPr>
  </w:style>
  <w:style w:type="paragraph" w:styleId="6">
    <w:name w:val="Body Text First Indent 2"/>
    <w:basedOn w:val="3"/>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6146</Words>
  <Characters>6170</Characters>
  <Lines>0</Lines>
  <Paragraphs>0</Paragraphs>
  <TotalTime>0</TotalTime>
  <ScaleCrop>false</ScaleCrop>
  <LinksUpToDate>false</LinksUpToDate>
  <CharactersWithSpaces>6316</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2024-07-30T02:18:00Z</dcterms:created>
  <dc:creator>drtgr</dc:creator>
  <cp:lastModifiedBy>drtgr</cp:lastModifiedBy>
  <cp:lastPrinted>2024-08-22T10:27:00Z</cp:lastPrinted>
  <dcterms:modified xsi:type="dcterms:W3CDTF">2024-08-28T05:00:33Z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1C6422ED9DDC4D9BAF9D4A7579FC6362_13</vt:lpwstr>
  </property>
</Properties>
</file>