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昌吉回族自治州粮食安全物资储备中心（价格监测认证中心）2024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1、依据《粮食流通管理条例》，以自治州粮食和物资储备局名义对全州粮食收购、销售、储存等经营活动进行监督检查。</w:t>
      </w:r>
    </w:p>
    <w:p>
      <w:pPr>
        <w:spacing w:line="580" w:lineRule="exact"/>
        <w:ind w:firstLine="640"/>
        <w:jc w:val="both"/>
      </w:pPr>
      <w:r>
        <w:rPr>
          <w:rFonts w:ascii="仿宋_GB2312" w:hAnsi="仿宋_GB2312" w:eastAsia="仿宋_GB2312"/>
          <w:sz w:val="32"/>
        </w:rPr>
        <w:t>2、贯彻国家、自治区军粮供应政策；负责军粮供应规范化管理工作，统一筹措全州军供小麦粉，协调军需粮源，承担全州军粮供应网点规划、调整、维修改造工程；承担军粮财务管理、审计和监督工作。</w:t>
      </w:r>
    </w:p>
    <w:p>
      <w:pPr>
        <w:spacing w:line="580" w:lineRule="exact"/>
        <w:ind w:firstLine="640"/>
        <w:jc w:val="both"/>
      </w:pPr>
      <w:r>
        <w:rPr>
          <w:rFonts w:ascii="仿宋_GB2312" w:hAnsi="仿宋_GB2312" w:eastAsia="仿宋_GB2312"/>
          <w:sz w:val="32"/>
        </w:rPr>
        <w:t>3、组织实施自治州权限内救灾物资、食盐、食糖、棉花等关键品类储备相关工作；承担救灾物资的日常管理和应急动用出库工作。</w:t>
      </w:r>
    </w:p>
    <w:p>
      <w:pPr>
        <w:spacing w:line="580" w:lineRule="exact"/>
        <w:ind w:firstLine="640"/>
        <w:jc w:val="both"/>
      </w:pPr>
      <w:r>
        <w:rPr>
          <w:rFonts w:ascii="仿宋_GB2312" w:hAnsi="仿宋_GB2312" w:eastAsia="仿宋_GB2312"/>
          <w:sz w:val="32"/>
        </w:rPr>
        <w:t>4、承担自治州价格监测工作；对自治州重要商品价格进行定期采集、核实、汇总、分析，建立自治州价格监测数据库。</w:t>
      </w:r>
    </w:p>
    <w:p>
      <w:pPr>
        <w:spacing w:line="580" w:lineRule="exact"/>
        <w:ind w:firstLine="640"/>
        <w:jc w:val="both"/>
      </w:pPr>
      <w:r>
        <w:rPr>
          <w:rFonts w:ascii="仿宋_GB2312" w:hAnsi="仿宋_GB2312" w:eastAsia="仿宋_GB2312"/>
          <w:sz w:val="32"/>
        </w:rPr>
        <w:t>5、接受有关机构委托，对其直接办理刑事、民事、经济和仲裁等案件的各种涉案标的价值进行认证和复合价格认证。</w:t>
      </w:r>
    </w:p>
    <w:p>
      <w:pPr>
        <w:spacing w:line="580" w:lineRule="exact"/>
        <w:ind w:firstLine="640"/>
        <w:jc w:val="both"/>
      </w:pPr>
      <w:r>
        <w:rPr>
          <w:rFonts w:ascii="仿宋_GB2312" w:hAnsi="仿宋_GB2312" w:eastAsia="仿宋_GB2312"/>
          <w:sz w:val="32"/>
        </w:rPr>
        <w:t>6、负责原五家渠粮食分局所属离退休人员管理。</w:t>
      </w:r>
    </w:p>
    <w:p>
      <w:pPr>
        <w:spacing w:line="580" w:lineRule="exact"/>
        <w:ind w:firstLine="640"/>
        <w:jc w:val="both"/>
      </w:pPr>
      <w:r>
        <w:rPr>
          <w:rFonts w:ascii="仿宋_GB2312" w:hAnsi="仿宋_GB2312" w:eastAsia="仿宋_GB2312"/>
          <w:sz w:val="32"/>
        </w:rPr>
        <w:t>7、完成自治州发展和改革委员会交办的其他任务。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昌吉回族自治州粮食安全物资储备中心（价格监测认证中心）2024年度，实有人数90人，其中：在职人员25人，增加20人；离休人员1人，增加0人；退休人员64人,增加7人。</w:t>
      </w:r>
    </w:p>
    <w:p>
      <w:pPr>
        <w:spacing w:line="580" w:lineRule="exact"/>
        <w:ind w:firstLine="640"/>
        <w:jc w:val="both"/>
      </w:pPr>
      <w:r>
        <w:rPr>
          <w:rFonts w:ascii="仿宋_GB2312" w:hAnsi="仿宋_GB2312" w:eastAsia="仿宋_GB2312"/>
          <w:sz w:val="32"/>
        </w:rPr>
        <w:t>昌吉回族自治州粮食安全物资储备中心（价格监测认证中心）无下属预算单位，下设5个科室，分别是：粮食监督科、军粮管理科、物资储备保障科、价格监测科、价格认证科。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2024年度收入总计895.76万元，</w:t>
      </w:r>
      <w:r>
        <w:rPr>
          <w:rFonts w:ascii="仿宋_GB2312" w:hAnsi="仿宋_GB2312" w:eastAsia="仿宋_GB2312"/>
          <w:b w:val="0"/>
          <w:sz w:val="32"/>
        </w:rPr>
        <w:t>其中：本年收入合计658.03万元，使用非财政拨款结余（含专用结余）0.00万元，年初结转和结余237.72万元。</w:t>
      </w:r>
    </w:p>
    <w:p>
      <w:pPr>
        <w:spacing w:line="580" w:lineRule="exact"/>
        <w:ind w:firstLine="640"/>
        <w:jc w:val="both"/>
      </w:pPr>
      <w:r>
        <w:rPr>
          <w:rFonts w:ascii="仿宋_GB2312" w:hAnsi="仿宋_GB2312" w:eastAsia="仿宋_GB2312"/>
          <w:b/>
          <w:sz w:val="32"/>
        </w:rPr>
        <w:t>2024年度支出总计895.76万元，</w:t>
      </w:r>
      <w:r>
        <w:rPr>
          <w:rFonts w:ascii="仿宋_GB2312" w:hAnsi="仿宋_GB2312" w:eastAsia="仿宋_GB2312"/>
          <w:b w:val="0"/>
          <w:sz w:val="32"/>
        </w:rPr>
        <w:t>其中：本年支出合计660.36万元，结余分配0.00万元，年末结转和结余235.40万元。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353.93万元，增长65.32%，主要原因是：本年机构改革，由原新疆昌吉回族自治州粮食局驻五家渠分局与昌吉回族自治州价格监测中心合并，在职人员增加，在职人员工资调增、社保、公积金基数调增，人员经费增加。本年增加粮食流通监督检查业务经费、农产品调查经费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本年收入658.03万元，</w:t>
      </w:r>
      <w:r>
        <w:rPr>
          <w:rFonts w:ascii="仿宋_GB2312" w:hAnsi="仿宋_GB2312" w:eastAsia="仿宋_GB2312"/>
          <w:b w:val="0"/>
          <w:sz w:val="32"/>
        </w:rPr>
        <w:t>其中：财政拨款收入657.61万元，占99.94%；上级补助收入0.00万元，占0.00%；事业收入0.00万元，占0.00%；经营收入0.00万元，占0.00%；附属单位上缴收入0.00万元，占0.00%；其他收入0.42万元，占0.06%。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本年支出660.36万元，</w:t>
      </w:r>
      <w:r>
        <w:rPr>
          <w:rFonts w:ascii="仿宋_GB2312" w:hAnsi="仿宋_GB2312" w:eastAsia="仿宋_GB2312"/>
          <w:b w:val="0"/>
          <w:sz w:val="32"/>
        </w:rPr>
        <w:t>其中：基本支出642.64万元，占97.32%；项目支出17.72万元，占2.68%；上缴上级支出0.00万元，占0.00%；经营支出0.00万元，占0.00%；对附属单位补助支出0.00万元，占0.00%。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2024年度财政拨款收入总计657.61万元，</w:t>
      </w:r>
      <w:r>
        <w:rPr>
          <w:rFonts w:ascii="仿宋_GB2312" w:hAnsi="仿宋_GB2312" w:eastAsia="仿宋_GB2312"/>
          <w:b w:val="0"/>
          <w:sz w:val="32"/>
        </w:rPr>
        <w:t>其中：年初财政拨款结转和结余0.00万元，本年财政拨款收入657.61万元。</w:t>
      </w:r>
      <w:r>
        <w:rPr>
          <w:rFonts w:ascii="仿宋_GB2312" w:hAnsi="仿宋_GB2312" w:eastAsia="仿宋_GB2312"/>
          <w:b/>
          <w:sz w:val="32"/>
        </w:rPr>
        <w:t>财政拨款支出总计657.61万元，</w:t>
      </w:r>
      <w:r>
        <w:rPr>
          <w:rFonts w:ascii="仿宋_GB2312" w:hAnsi="仿宋_GB2312" w:eastAsia="仿宋_GB2312"/>
          <w:b w:val="0"/>
          <w:sz w:val="32"/>
        </w:rPr>
        <w:t>其中：年末财政拨款结转和结余0.00万元，本年财政拨款支出657.61万元。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360.77万元，增长121.54%，主要原因是：本年机构改革，由原新疆昌吉回族自治州粮食局驻五家渠分局与昌吉回族自治州价格监测中心合并，在职人员增加，在职人员工资调增、社保、公积金基数调增，人员经费增加，本年增加粮食流通监督检查业务经费、农产品调查经费等项目。</w:t>
      </w:r>
      <w:r>
        <w:rPr>
          <w:rFonts w:ascii="仿宋_GB2312" w:hAnsi="仿宋_GB2312" w:eastAsia="仿宋_GB2312"/>
          <w:b/>
          <w:sz w:val="32"/>
        </w:rPr>
        <w:t>与年初预算相比，</w:t>
      </w:r>
      <w:r>
        <w:rPr>
          <w:rFonts w:ascii="仿宋_GB2312" w:hAnsi="仿宋_GB2312" w:eastAsia="仿宋_GB2312"/>
          <w:b w:val="0"/>
          <w:sz w:val="32"/>
        </w:rPr>
        <w:t>年初预算数512.48万元，决算数657.61万元，预决算差异率28.32%，主要原因是：年中追加人员工资、社保、公积金基数调增部分资金，导致预决算存在差异。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2024年度一般公共预算财政拨款支出657.61万元，</w:t>
      </w:r>
      <w:r>
        <w:rPr>
          <w:rFonts w:ascii="仿宋_GB2312" w:hAnsi="仿宋_GB2312" w:eastAsia="仿宋_GB2312"/>
          <w:b w:val="0"/>
          <w:sz w:val="32"/>
        </w:rPr>
        <w:t>占本年支出合计的99.58%。</w:t>
      </w:r>
      <w:r>
        <w:rPr>
          <w:rFonts w:ascii="仿宋_GB2312" w:hAnsi="仿宋_GB2312" w:eastAsia="仿宋_GB2312"/>
          <w:b/>
          <w:sz w:val="32"/>
        </w:rPr>
        <w:t>与上年相比，</w:t>
      </w:r>
      <w:r>
        <w:rPr>
          <w:rFonts w:ascii="仿宋_GB2312" w:hAnsi="仿宋_GB2312" w:eastAsia="仿宋_GB2312"/>
          <w:b w:val="0"/>
          <w:sz w:val="32"/>
        </w:rPr>
        <w:t>增加360.77万元，增长121.54%，主要原因是：本年机构改革，由原新疆昌吉回族自治州粮食局驻五家渠分局与昌吉回族自治州价格监测中心合并成立，在职人员增加，在职人员工资调增、社保、公积金基数调增，人员经费增加，本年增加粮食流通监督检查业务经费、农产品调查经费等项目。</w:t>
      </w:r>
      <w:r>
        <w:rPr>
          <w:rFonts w:ascii="仿宋_GB2312" w:hAnsi="仿宋_GB2312" w:eastAsia="仿宋_GB2312"/>
          <w:b/>
          <w:sz w:val="32"/>
        </w:rPr>
        <w:t>与年初预算相比,</w:t>
      </w:r>
      <w:r>
        <w:rPr>
          <w:rFonts w:ascii="仿宋_GB2312" w:hAnsi="仿宋_GB2312" w:eastAsia="仿宋_GB2312"/>
          <w:b w:val="0"/>
          <w:sz w:val="32"/>
        </w:rPr>
        <w:t>年初预算数512.48万元，决算数657.61万元，预决算差异率28.32%，主要原因是：年中追加人员工资、社保、公积金基数调增部分资金，导致预决算存在差异。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1.一般公共服务支出(类)4.98万元,占0.76%。</w:t>
      </w:r>
    </w:p>
    <w:p>
      <w:pPr>
        <w:spacing w:line="580" w:lineRule="exact"/>
        <w:ind w:firstLine="640"/>
        <w:jc w:val="both"/>
      </w:pPr>
      <w:r>
        <w:rPr>
          <w:rFonts w:ascii="仿宋_GB2312" w:hAnsi="仿宋_GB2312" w:eastAsia="仿宋_GB2312"/>
          <w:b w:val="0"/>
          <w:sz w:val="32"/>
        </w:rPr>
        <w:t>2.社会保障和就业支出(类)235.97万元,占35.88%。</w:t>
      </w:r>
    </w:p>
    <w:p>
      <w:pPr>
        <w:spacing w:line="580" w:lineRule="exact"/>
        <w:ind w:firstLine="640"/>
        <w:jc w:val="both"/>
      </w:pPr>
      <w:r>
        <w:rPr>
          <w:rFonts w:ascii="仿宋_GB2312" w:hAnsi="仿宋_GB2312" w:eastAsia="仿宋_GB2312"/>
          <w:b w:val="0"/>
          <w:sz w:val="32"/>
        </w:rPr>
        <w:t>3.卫生健康支出(类)25.22万元,占3.84%。</w:t>
      </w:r>
    </w:p>
    <w:p>
      <w:pPr>
        <w:spacing w:line="580" w:lineRule="exact"/>
        <w:ind w:firstLine="640"/>
        <w:jc w:val="both"/>
      </w:pPr>
      <w:r>
        <w:rPr>
          <w:rFonts w:ascii="仿宋_GB2312" w:hAnsi="仿宋_GB2312" w:eastAsia="仿宋_GB2312"/>
          <w:b w:val="0"/>
          <w:sz w:val="32"/>
        </w:rPr>
        <w:t>4.住房保障支出(类)37.54万元,占5.71%。</w:t>
      </w:r>
    </w:p>
    <w:p>
      <w:pPr>
        <w:spacing w:line="580" w:lineRule="exact"/>
        <w:ind w:firstLine="640"/>
        <w:jc w:val="both"/>
      </w:pPr>
      <w:r>
        <w:rPr>
          <w:rFonts w:ascii="仿宋_GB2312" w:hAnsi="仿宋_GB2312" w:eastAsia="仿宋_GB2312"/>
          <w:b w:val="0"/>
          <w:sz w:val="32"/>
        </w:rPr>
        <w:t>5.粮油物资储备支出(类)353.91万元,占53.82%。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1.一般公共服务支出(类)发展与改革事务(款)其他发展与改革事务支出(项):支出决算数为4.98万元，比上年决算增加4.98万元，增长100.00%,主要原因是：本年度增加农产品调查经费项目。</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2.社会保障和就业支出(类)行政事业单位养老支出(款)行政单位离退休(项):支出决算数为34.59万元，比上年决算增加2.05万元，增长6.30%,主要原因是：本年退休人员增加，增加退休人员基础绩效奖，退休费支出增加。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11.44万元，比上年决算增加11.44万元，增长100.00%,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46.42万元，比上年决算增加35.66万元，增长331.41%,主要原因是：本年在职人员增加，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5.社会保障和就业支出(类)行政事业单位养老支出(款)机关事业单位职业年金缴费支出(项):支出决算数为42.99万元，比上年决算增加30.93万元，增长256.47%,主要原因是：本年新增退休人员，职业年金缴费支出增加。</w:t>
      </w:r>
    </w:p>
    <w:p>
      <w:pPr>
        <w:spacing w:line="580" w:lineRule="exact"/>
        <w:ind w:firstLine="640"/>
        <w:jc w:val="both"/>
      </w:pPr>
      <w:r>
        <w:rPr>
          <w:rFonts w:ascii="仿宋_GB2312" w:hAnsi="仿宋_GB2312" w:eastAsia="仿宋_GB2312"/>
          <w:b w:val="0"/>
          <w:sz w:val="32"/>
        </w:rPr>
        <w:t>6.社会保障和就业支出(类)抚恤(款)死亡抚恤(项):支出决算数为100.52万元，比上年决算减少35.25万元，下降25.96%,主要原因是：本年新增死亡人员较上年减少，死亡抚恤支出较上年减少。</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23.21万元，比上年决算增加17.83万元，增长331.41%,主要原因是：本年在职人员增加，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1.45万元，比上年决算增加1.11万元，增长326.47%,主要原因是：本年在职人员增加，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0.56万元，比上年决算增加0.13万元，增长30.23%,主要原因是：本年在职人员增加，在职人员工资基数调增，医疗缴费基数上涨，相应支出增加。</w:t>
      </w:r>
    </w:p>
    <w:p>
      <w:pPr>
        <w:spacing w:line="580" w:lineRule="exact"/>
        <w:ind w:firstLine="640"/>
        <w:jc w:val="both"/>
      </w:pPr>
      <w:r>
        <w:rPr>
          <w:rFonts w:ascii="仿宋_GB2312" w:hAnsi="仿宋_GB2312" w:eastAsia="仿宋_GB2312"/>
          <w:b w:val="0"/>
          <w:sz w:val="32"/>
        </w:rPr>
        <w:t>10.住房保障支出(类)住房改革支出(款)住房公积金(项):支出决算数为37.54万元，比上年决算增加29.08万元，增长343.74%,主要原因是：本年在职人员增加，在职人员工资基数调增，公积金缴费基数上涨，相应支出增加。</w:t>
      </w:r>
    </w:p>
    <w:p>
      <w:pPr>
        <w:spacing w:line="580" w:lineRule="exact"/>
        <w:ind w:firstLine="640"/>
        <w:jc w:val="both"/>
      </w:pPr>
      <w:r>
        <w:rPr>
          <w:rFonts w:ascii="仿宋_GB2312" w:hAnsi="仿宋_GB2312" w:eastAsia="仿宋_GB2312"/>
          <w:b w:val="0"/>
          <w:sz w:val="32"/>
        </w:rPr>
        <w:t>11.粮油物资储备支出(类)粮油物资事务(款)行政运行(项):支出决算数为343.91万元，比上年决算增加252.81万元，增长277.51%,主要原因是：本年新增在职人员，在职人员工资调增，导致相关人员经费较上年有所增加。</w:t>
      </w:r>
    </w:p>
    <w:p>
      <w:pPr>
        <w:spacing w:line="580" w:lineRule="exact"/>
        <w:ind w:firstLine="640"/>
        <w:jc w:val="both"/>
      </w:pPr>
      <w:r>
        <w:rPr>
          <w:rFonts w:ascii="仿宋_GB2312" w:hAnsi="仿宋_GB2312" w:eastAsia="仿宋_GB2312"/>
          <w:b w:val="0"/>
          <w:sz w:val="32"/>
        </w:rPr>
        <w:t>12.粮油物资储备支出(类)粮油物资事务(款)一般行政管理事务(项):支出决算数为10.00万元，比上年决算增加10.00万元，增长100.00%,主要原因是：本年度新增粮食流通监督检查业务经费项目。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2024年度一般公共预算财政拨款基本支出642.64万元，其中：</w:t>
      </w:r>
      <w:r>
        <w:rPr>
          <w:rFonts w:ascii="仿宋_GB2312" w:hAnsi="仿宋_GB2312" w:eastAsia="仿宋_GB2312"/>
          <w:b/>
          <w:sz w:val="32"/>
        </w:rPr>
        <w:t>人员经费615.69万元，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离休费、退休费、抚恤金、生活补助、奖励金、其他对个人和家庭的补助。</w:t>
      </w:r>
    </w:p>
    <w:p>
      <w:pPr>
        <w:spacing w:line="580" w:lineRule="exact"/>
        <w:ind w:firstLine="640"/>
        <w:jc w:val="both"/>
      </w:pPr>
      <w:r>
        <w:rPr>
          <w:rFonts w:ascii="仿宋_GB2312" w:hAnsi="仿宋_GB2312" w:eastAsia="仿宋_GB2312"/>
          <w:b/>
          <w:sz w:val="32"/>
        </w:rPr>
        <w:t>公用经费26.94万元，</w:t>
      </w:r>
      <w:r>
        <w:rPr>
          <w:rFonts w:ascii="仿宋_GB2312" w:hAnsi="仿宋_GB2312" w:eastAsia="仿宋_GB2312"/>
          <w:b w:val="0"/>
          <w:sz w:val="32"/>
        </w:rPr>
        <w:t>包括：办公费、印刷费、水费、电费、差旅费、维修（护）费、会议费、公务接待费、劳务费、工会经费、福利费、公务用车运行维护费、其他商品和服务支出。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2024年度财政拨款“三公”经费支出2.14万元，</w:t>
      </w:r>
      <w:r>
        <w:rPr>
          <w:rFonts w:ascii="仿宋_GB2312" w:hAnsi="仿宋_GB2312" w:eastAsia="仿宋_GB2312"/>
          <w:b w:val="0"/>
          <w:sz w:val="32"/>
        </w:rPr>
        <w:t>比上年增加0.34万元，增长18.89%，主要原因是：本年因业务需求，增加公务接待工作，导致公务接待费较上年增加。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公务用车购置及运行维护费支出1.80万元，占84.11%，比上年增加0.00万元，增长0.00%，主要原因是：我单位公务用车运行维护费与上年一致无变化。</w:t>
      </w:r>
      <w:r>
        <w:rPr>
          <w:rFonts w:ascii="仿宋_GB2312" w:hAnsi="仿宋_GB2312" w:eastAsia="仿宋_GB2312"/>
          <w:b w:val="0"/>
          <w:sz w:val="32"/>
        </w:rPr>
        <w:t>公务接待费支出0.34万元，占15.89%，比上年增加0.34万元，增长100.00%，主要原因是：本年因业务需求，增加公务接待工作，导致公务接待费较上年增加。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1.80万元，其中：公务用车购置费0.00万元，公务用车运行维护费1.80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公务接待费0.34万元，开支内容包括因粮食流通监督检查业务，接待上级领导检查产生的就餐费。单位全年安排的国内公务接待2批次，18人次。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2.14万元，决算数2.14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1.80万元，决算数1.80万元，预决算差异率0.00%，主要原因是：严格按照预算执行，预决算无差异。公务接待费全年预算数0.34万元，决算数0.34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粮食安全物资储备中心（价格监测认证中心）（行政单位和参照公务员法管理事业单位）机关运行经费支出26.94万元，比上年增加15.53万元，增长136.11%，主要原因是：本年机构改革，由原新疆昌吉回族自治州粮食局驻五家渠分局与昌吉回族自治州价格监测中心合并成立，在职人员增加，办公费用、福利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2024年度政府采购支出总额1.42万元，其中：政府采购货物支出0.60万元、政府采购工程支出0.00万元、政府采购服务支出0.83万元。</w:t>
      </w:r>
    </w:p>
    <w:p>
      <w:pPr>
        <w:spacing w:line="580" w:lineRule="exact"/>
        <w:ind w:firstLine="640"/>
        <w:jc w:val="both"/>
      </w:pPr>
      <w:r>
        <w:rPr>
          <w:rFonts w:ascii="仿宋_GB2312" w:hAnsi="仿宋_GB2312" w:eastAsia="仿宋_GB2312"/>
          <w:b w:val="0"/>
          <w:sz w:val="32"/>
        </w:rPr>
        <w:t>授予中小企业合同金额1.42万元，占政府采购支出总额的100.00%，其中：授予小微企业合同金额1.42万元，占政府采购支出总额的100.00%。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901.60平方米，价值118.42万元。车辆1辆，价值28.11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895.76万元，实际执行总额660.36万元；预算绩效评价项目3个，全年预算数16.98万元，全年执行数16.96万元。预算绩效管理取得的成效：一是按照《粮食流通管理条例》行使粮食行政职能，在辖区履行粮食业务的指导、协调、监督、服务职能，保障辖区粮食安全；认真完成粮食行政执法监督检查；二是我单位严格按照年初预算以及单位年度工作计划执行预算，做到专款专用、科学管理，每笔开支都有相关经办人员签字，做到程序规范，开支合理，勤俭节约，最大限度的提高项目经费的使用效率，保证项目的顺利进行。三是保证人力、物力、财务，使用单位资金1.98万元，确保机关运行保障项目完成。发现的问题及原因：一是本单位为全额拨款单位，年初的基本支出预算是5名在编人员的财政拨款人员经费及公用经费，执行时间由于人员调资等原因，导致人员经费实际执行数大于年初预算数；二是绩效指标的明确性、可衡量性、相关性还需进一步提升。预算精细化管理还需完善，预算编制管理水平仍有进一步提升的空间；三是业务人员绩效管理意识有待增强，未能全面深入认识理解绩效管理工作的意义。绩效管理经验不足，预算绩效管理工作有待进一步落实。下一步改进措施：一是本单位为全额拨款单位，年初的基本支出预算是5名在编人员的财政拨款人员经费及公用经费，执行时间由于人员调资等原因，导致人员经费实际执行数大于年初预算数；二是绩效指标的明确性、可衡量性、相关性还需进一步提升。预算精细化管理还需完善，预算编制管理水平仍有进一步提升的空间；三是业务人员绩效管理意识有待增强，未能全面深入认识理解绩效管理工作的意义。绩效管理经验不足，预算绩效管理工作有待进一步落实。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昌吉回族自治州粮食安全物资储备中心（价格监测认证中心）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507.48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653.04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652.64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237.74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552.48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895.76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660.36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开展1批次双随机一公开检查，依托自治区“双随机、一公开”协同监管平台，持续推进“双随机、一公开”监管常态化，有效避免选择性执法，减少多头多层次重复执法，提高监管效能，充分激发市场主体活力，全力助推昌吉州优化营商环境建设。开展2批次市场收购以及执行国家粮食流通统计制度的情况检查，严格落实自治区粮食收储政策，切实保护种粮农民利益，确保收购工作顺利进行。开展1批次政策性粮食库存检查，确保储粮安全、数量真实、质量良好。开展4批次政策性粮食日常巡查，监督检查粮食收储企业执行国家粮食政策情况及政策性粮食储存情况，督促各县市发改委落实属地监管责任。</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895.76万元，全年执行数为660.36万元，总预算执行率为73.72%。2024年我单位完成以下工作内容：1.开展市场收购监督检查2次；2.开展粮食库存检查1批次；3.开展政策性粮食日常巡查4批次；4.价格监测工作1次；5、价格认证工作次数1次；6.军粮供应规范化管理工作1次。通过以上工作的实施，我单位严格落实率自治区粮食收储政策，切实保护率农民的利益，确保了收购工作的顺利进行，实现了保持粮食价格稳定，保障粮食市场的正常流通和公平竞争，维护粮食市场的经济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开展双随机一公开监督检查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粮食安全物资储备中心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开展市场收购监督检查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粮食安全物资储备中心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开展粮食库存检查（批次）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粮食安全物资储备中心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开展政策性粮食日常巡查（批次）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粮食安全物资储备中心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价格监测工作次数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计划粮食安全物资储备中心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价格认证工作次数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粮食安全物资储备中心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军粮供应规范化管理工作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粮食安全物资储备中心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农产品调查经费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昌吉回族自治州粮食安全物资储备中心（价格监测认证中心）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落实2024年价格监测经费的合理使用，确保专人负责价格监测工作。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99.6%，通过该项目的实施，全年完成分析材料10篇，调研报告2篇，完成每周固定的监测监测常规报表，完成国家和自治区价格监测中心培训任务2次。通过以上工作任务的实施和完成，提升了价格监测工作的数据准确性和及时性，促进了价格监测工作进一步提升，确保了昌吉州价格监测数据可靠，来源清晰，为党和政府行政决策提供第一手价格资料和大量详实数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监测品种如粮油蔬菜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全年完成两篇调研报告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完成月度分析报告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价格监测数据合格率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价格监测差旅、办公等费用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差旅费实际产生的费用剩余230元。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价格监测品种经费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监测数据为上级政府提供参考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昌吉回族自治州发展和改革委员会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昌吉回族自治州粮食安全物资储备中心（价格监测认证中心）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承担粮食经营活动实行监督检查、军粮供应管理工作、组织实施救灾物资等关键品类储备工作、价格监测和认定工作；保障粮食安全、为政府决策和经济发展提供价格监测和认定服务。保障26名办公人员、粮食领域、价格监测等工作完成率98%、中心运行差旅费、其他商品和服务支出等相关费用约2.981万元、发改办公耗材、资料印刷、电脑运维等相关费用约0.979万元，保障粮食安全、为政府决策和经济发展提供价格监测和认定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粮食领域及检查、价格监测工作2次，各项执法检查按照要求完成，均已达标，购买相关办公用品1.98万元，通过该项目的实施，提升了粮食市场的透明度，帮助各方面更好地了解市场动态；通过监督检查，提升政府对粮食市场的监管能力，确保政策有效落实，促进了粮食市场的健康发展以及粮食供应链的优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我单位2024年度人员变动，调出1人。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完成粮食领域、价格监测等工作次数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粮食领域、价格监测等工作完成率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考虑实际工作中的困难，目标值设置较低，实际超额完成。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各项执法检查达标率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考虑实际工作中的困难，目标值设置较低，实际超额完成。</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发改办公耗材、资料印刷、电脑运维等相关费用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保障粮食安全、为政府决策和经济发展提供价格监测和认定服务。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粮食流通监督检查业务经费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昌吉回族自治州粮食安全物资储备中心（价格监测认证中心）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1.开展2批次市场收购以及执行国家粮食流通统计制度的情况检查，严格落实自治区粮食收储政策，切实保护种粮农民利益，确保收购工作顺利进行。    2.开展1批次政策性粮食库存检查，确保储粮安全、数量真实、质量良好。    3.开展4批次政策性粮食日常巡查，监督检查粮食收储企业执行国家粮食政策情况及政策性粮食储存情况，督促各县市发改委落实属地监管责任。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开展市场收购监督检查2次；开展粮食库存检查1批次；开展政策性粮食日常巡查4批次；各项执法检查均按照文件要求严格执行；各类检查差旅费、办公费等10万元。通过该项目的实施，提升了粮食市场的透明度，帮助各方面更好地了解市场动态；通过监督检查，提升政府对粮食市场的监管能力，确保政策有效落实，促进了粮食市场的健康发展以及粮食供应链的优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开展市场收购监督检查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开展粮食库存检查（批次）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开展政策性粮食日常巡查（批次）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各项执法检查达标率（%）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考虑实际工作中的困难，目标值设置较低，实际超额完成。</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开展市场收购检查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开展粮食库存检查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开展政策性粮食日常巡查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有效提高粮食库存质量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